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3C" w:rsidRPr="00090CDB" w:rsidRDefault="0072613C" w:rsidP="006E6B6B">
      <w:pPr>
        <w:autoSpaceDE w:val="0"/>
        <w:autoSpaceDN w:val="0"/>
        <w:adjustRightInd w:val="0"/>
        <w:ind w:left="3540" w:firstLine="708"/>
        <w:jc w:val="right"/>
        <w:rPr>
          <w:rFonts w:cs="Arial"/>
          <w:color w:val="000000"/>
          <w:sz w:val="24"/>
          <w:szCs w:val="24"/>
        </w:rPr>
      </w:pPr>
      <w:r w:rsidRPr="00090CDB">
        <w:rPr>
          <w:rFonts w:cs="Arial"/>
          <w:color w:val="000000"/>
          <w:sz w:val="24"/>
          <w:szCs w:val="24"/>
        </w:rPr>
        <w:t xml:space="preserve">Buenos Aires, </w:t>
      </w:r>
      <w:r w:rsidR="006E6B6B">
        <w:rPr>
          <w:rFonts w:cs="Arial"/>
          <w:color w:val="000000"/>
          <w:sz w:val="24"/>
          <w:szCs w:val="24"/>
        </w:rPr>
        <w:t>12 de octubre de 2016</w:t>
      </w:r>
    </w:p>
    <w:p w:rsidR="0072613C" w:rsidRPr="00090CDB" w:rsidRDefault="0072613C" w:rsidP="0072613C">
      <w:pPr>
        <w:autoSpaceDE w:val="0"/>
        <w:autoSpaceDN w:val="0"/>
        <w:adjustRightInd w:val="0"/>
        <w:ind w:left="3540" w:firstLine="708"/>
        <w:jc w:val="both"/>
        <w:rPr>
          <w:rFonts w:cs="Arial"/>
          <w:color w:val="000000"/>
          <w:sz w:val="24"/>
          <w:szCs w:val="24"/>
        </w:rPr>
      </w:pPr>
    </w:p>
    <w:p w:rsidR="00090CDB" w:rsidRPr="00090CDB" w:rsidRDefault="0072613C" w:rsidP="00090CDB">
      <w:pPr>
        <w:jc w:val="both"/>
        <w:rPr>
          <w:rFonts w:cs="Arial"/>
          <w:sz w:val="24"/>
          <w:szCs w:val="24"/>
        </w:rPr>
      </w:pPr>
      <w:r w:rsidRPr="00090CDB">
        <w:rPr>
          <w:rFonts w:cs="Arial"/>
          <w:color w:val="000000"/>
          <w:sz w:val="24"/>
          <w:szCs w:val="24"/>
        </w:rPr>
        <w:t xml:space="preserve">          </w:t>
      </w:r>
      <w:r w:rsidR="00090CDB" w:rsidRPr="00090CDB">
        <w:rPr>
          <w:rFonts w:cs="Arial"/>
          <w:sz w:val="24"/>
          <w:szCs w:val="24"/>
        </w:rPr>
        <w:t>VISTO la Resolución (CS) Nº 3338/11 por la que se crea el Programa Historia y Memoria: 200 años de la Universidad de Buenos Aires</w:t>
      </w:r>
      <w:r w:rsidR="00D33747">
        <w:rPr>
          <w:rFonts w:cs="Arial"/>
          <w:sz w:val="24"/>
          <w:szCs w:val="24"/>
        </w:rPr>
        <w:t xml:space="preserve"> y la Resolución (CS) Nº 5213/16</w:t>
      </w:r>
      <w:r w:rsidR="00090CDB" w:rsidRPr="00090CDB">
        <w:rPr>
          <w:rFonts w:cs="Arial"/>
          <w:sz w:val="24"/>
          <w:szCs w:val="24"/>
        </w:rPr>
        <w:t xml:space="preserve"> por la cual se llama a concurso para proyectos de investigación en el marco de la Programación Científica 201</w:t>
      </w:r>
      <w:r w:rsidR="003C6719">
        <w:rPr>
          <w:rFonts w:cs="Arial"/>
          <w:sz w:val="24"/>
          <w:szCs w:val="24"/>
        </w:rPr>
        <w:t>7</w:t>
      </w:r>
      <w:r w:rsidR="0024069A">
        <w:rPr>
          <w:rFonts w:cs="Arial"/>
          <w:sz w:val="24"/>
          <w:szCs w:val="24"/>
        </w:rPr>
        <w:t>, y</w:t>
      </w:r>
    </w:p>
    <w:p w:rsidR="00090CDB" w:rsidRPr="00090CDB" w:rsidRDefault="00090CDB" w:rsidP="00090CDB">
      <w:pPr>
        <w:jc w:val="both"/>
        <w:rPr>
          <w:rFonts w:cs="Arial"/>
          <w:sz w:val="24"/>
          <w:szCs w:val="24"/>
        </w:rPr>
      </w:pPr>
    </w:p>
    <w:p w:rsidR="00090CDB" w:rsidRPr="00090CDB" w:rsidRDefault="00090CDB" w:rsidP="00090CDB">
      <w:pPr>
        <w:jc w:val="both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 xml:space="preserve">          CONSIDERANDO</w:t>
      </w:r>
    </w:p>
    <w:p w:rsidR="00090CDB" w:rsidRPr="00090CDB" w:rsidRDefault="00090CDB" w:rsidP="00090CDB">
      <w:pPr>
        <w:jc w:val="both"/>
        <w:rPr>
          <w:rFonts w:cs="Arial"/>
          <w:sz w:val="24"/>
          <w:szCs w:val="24"/>
        </w:rPr>
      </w:pPr>
    </w:p>
    <w:p w:rsidR="00090CDB" w:rsidRPr="00090CDB" w:rsidRDefault="00090CDB" w:rsidP="00090CDB">
      <w:pPr>
        <w:jc w:val="both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 xml:space="preserve">          Que una de las líneas de acción del mencionado Programa es la convocatoria a proyectos de investigación en</w:t>
      </w:r>
      <w:r w:rsidR="006A08FF">
        <w:rPr>
          <w:rFonts w:cs="Arial"/>
          <w:sz w:val="24"/>
          <w:szCs w:val="24"/>
        </w:rPr>
        <w:t xml:space="preserve"> el marco de las P</w:t>
      </w:r>
      <w:r w:rsidRPr="00090CDB">
        <w:rPr>
          <w:rFonts w:cs="Arial"/>
          <w:sz w:val="24"/>
          <w:szCs w:val="24"/>
        </w:rPr>
        <w:t xml:space="preserve">rogramaciones </w:t>
      </w:r>
      <w:r w:rsidR="006A08FF">
        <w:rPr>
          <w:rFonts w:cs="Arial"/>
          <w:sz w:val="24"/>
          <w:szCs w:val="24"/>
        </w:rPr>
        <w:t>Científicas</w:t>
      </w:r>
      <w:r w:rsidRPr="00090CDB">
        <w:rPr>
          <w:rFonts w:cs="Arial"/>
          <w:sz w:val="24"/>
          <w:szCs w:val="24"/>
        </w:rPr>
        <w:t xml:space="preserve"> cuyo propósito es explorar la historia de la Universidad de Buenos Aires.</w:t>
      </w:r>
    </w:p>
    <w:p w:rsidR="00090CDB" w:rsidRPr="00090CDB" w:rsidRDefault="00090CDB" w:rsidP="00090CDB">
      <w:pPr>
        <w:jc w:val="both"/>
        <w:rPr>
          <w:rFonts w:cs="Arial"/>
          <w:sz w:val="24"/>
          <w:szCs w:val="24"/>
        </w:rPr>
      </w:pPr>
    </w:p>
    <w:p w:rsidR="007A562C" w:rsidRDefault="00090CDB" w:rsidP="00090CDB">
      <w:pPr>
        <w:jc w:val="both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 xml:space="preserve">          Que las temáticas y objetivos de los proyectos se enmarcan en la definiciones contenidas </w:t>
      </w:r>
      <w:r w:rsidR="007A562C">
        <w:rPr>
          <w:rFonts w:cs="Arial"/>
          <w:sz w:val="24"/>
          <w:szCs w:val="24"/>
        </w:rPr>
        <w:t>en Programa Historia y Memoria: 200 años de la Universidad de Buenos Aires, creado por Resolución (CS) Nº 3338/11.</w:t>
      </w:r>
    </w:p>
    <w:p w:rsidR="007A562C" w:rsidRDefault="007A562C" w:rsidP="00090CDB">
      <w:pPr>
        <w:jc w:val="both"/>
        <w:rPr>
          <w:rFonts w:cs="Arial"/>
          <w:sz w:val="24"/>
          <w:szCs w:val="24"/>
        </w:rPr>
      </w:pPr>
    </w:p>
    <w:p w:rsidR="00090CDB" w:rsidRPr="00090CDB" w:rsidRDefault="00BD28AD" w:rsidP="00BD28A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7A562C">
        <w:rPr>
          <w:rFonts w:cs="Arial"/>
          <w:sz w:val="24"/>
          <w:szCs w:val="24"/>
        </w:rPr>
        <w:t>Que</w:t>
      </w:r>
      <w:r w:rsidR="007A562C">
        <w:rPr>
          <w:rFonts w:cs="Arial"/>
          <w:color w:val="000000"/>
          <w:sz w:val="24"/>
          <w:szCs w:val="24"/>
        </w:rPr>
        <w:t xml:space="preserve"> es necesario dar continuidad a los llamados realizados en las convocatorias de l</w:t>
      </w:r>
      <w:r w:rsidR="001F6656">
        <w:rPr>
          <w:rFonts w:cs="Arial"/>
          <w:color w:val="000000"/>
          <w:sz w:val="24"/>
          <w:szCs w:val="24"/>
        </w:rPr>
        <w:t>as Programaciones Científicas 2013-2016</w:t>
      </w:r>
      <w:r w:rsidR="00D33747">
        <w:rPr>
          <w:rFonts w:cs="Arial"/>
          <w:color w:val="000000"/>
          <w:sz w:val="24"/>
          <w:szCs w:val="24"/>
        </w:rPr>
        <w:t>,</w:t>
      </w:r>
      <w:r w:rsidR="001F6656">
        <w:rPr>
          <w:rFonts w:cs="Arial"/>
          <w:color w:val="000000"/>
          <w:sz w:val="24"/>
          <w:szCs w:val="24"/>
        </w:rPr>
        <w:t xml:space="preserve"> 2014-2017</w:t>
      </w:r>
      <w:r w:rsidR="00D33747">
        <w:rPr>
          <w:rFonts w:cs="Arial"/>
          <w:color w:val="000000"/>
          <w:sz w:val="24"/>
          <w:szCs w:val="24"/>
        </w:rPr>
        <w:t xml:space="preserve"> y 2016</w:t>
      </w:r>
      <w:r w:rsidR="001F6656">
        <w:rPr>
          <w:rFonts w:cs="Arial"/>
          <w:color w:val="000000"/>
          <w:sz w:val="24"/>
          <w:szCs w:val="24"/>
        </w:rPr>
        <w:t xml:space="preserve"> </w:t>
      </w:r>
      <w:r w:rsidR="007A562C">
        <w:rPr>
          <w:rFonts w:cs="Arial"/>
          <w:color w:val="000000"/>
          <w:sz w:val="24"/>
          <w:szCs w:val="24"/>
        </w:rPr>
        <w:t>a proyectos de investigación en el marco de</w:t>
      </w:r>
      <w:r>
        <w:rPr>
          <w:rFonts w:cs="Arial"/>
          <w:color w:val="000000"/>
          <w:sz w:val="24"/>
          <w:szCs w:val="24"/>
        </w:rPr>
        <w:t xml:space="preserve">l mencionado </w:t>
      </w:r>
      <w:r w:rsidR="001F6656">
        <w:rPr>
          <w:rFonts w:cs="Arial"/>
          <w:color w:val="000000"/>
          <w:sz w:val="24"/>
          <w:szCs w:val="24"/>
        </w:rPr>
        <w:t>P</w:t>
      </w:r>
      <w:r w:rsidR="007A562C">
        <w:rPr>
          <w:rFonts w:cs="Arial"/>
          <w:color w:val="000000"/>
          <w:sz w:val="24"/>
          <w:szCs w:val="24"/>
        </w:rPr>
        <w:t>rograma</w:t>
      </w:r>
      <w:r>
        <w:rPr>
          <w:rFonts w:cs="Arial"/>
          <w:color w:val="000000"/>
          <w:sz w:val="24"/>
          <w:szCs w:val="24"/>
        </w:rPr>
        <w:t>.</w:t>
      </w:r>
    </w:p>
    <w:p w:rsidR="00090CDB" w:rsidRPr="00090CDB" w:rsidRDefault="00090CDB" w:rsidP="00090CDB">
      <w:pPr>
        <w:jc w:val="both"/>
        <w:rPr>
          <w:rFonts w:cs="Arial"/>
          <w:sz w:val="24"/>
          <w:szCs w:val="24"/>
        </w:rPr>
      </w:pPr>
    </w:p>
    <w:p w:rsidR="00090CDB" w:rsidRDefault="00090CDB" w:rsidP="00090CDB">
      <w:pPr>
        <w:jc w:val="both"/>
        <w:rPr>
          <w:rFonts w:cs="Arial"/>
          <w:color w:val="000000"/>
          <w:sz w:val="24"/>
          <w:szCs w:val="24"/>
        </w:rPr>
      </w:pPr>
      <w:r w:rsidRPr="00090CDB">
        <w:rPr>
          <w:rFonts w:cs="Arial"/>
          <w:sz w:val="24"/>
          <w:szCs w:val="24"/>
        </w:rPr>
        <w:t xml:space="preserve">          </w:t>
      </w:r>
      <w:r w:rsidRPr="00090CDB">
        <w:rPr>
          <w:rFonts w:cs="Arial"/>
          <w:color w:val="000000"/>
          <w:sz w:val="24"/>
          <w:szCs w:val="24"/>
        </w:rPr>
        <w:t>Que las Programaciones Científicas han demostrado ser un instrumento adecuado de promoción de las actividades científicas y tecnológicas y de innovación, verificándose un crecimiento significativo de la producción de la Universidad de Buenos Aires.</w:t>
      </w:r>
    </w:p>
    <w:p w:rsidR="00090CDB" w:rsidRPr="00090CDB" w:rsidRDefault="007A562C" w:rsidP="00090CDB">
      <w:pPr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:rsidR="00090CDB" w:rsidRDefault="00090CDB" w:rsidP="00090CDB">
      <w:pPr>
        <w:jc w:val="both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 xml:space="preserve">          </w:t>
      </w:r>
      <w:r w:rsidR="00C2606C">
        <w:rPr>
          <w:rFonts w:cs="Arial"/>
          <w:sz w:val="24"/>
          <w:szCs w:val="24"/>
        </w:rPr>
        <w:t xml:space="preserve">Lo aconsejado por la </w:t>
      </w:r>
      <w:r w:rsidRPr="00090CDB">
        <w:rPr>
          <w:rFonts w:cs="Arial"/>
          <w:sz w:val="24"/>
          <w:szCs w:val="24"/>
        </w:rPr>
        <w:t>Comisió</w:t>
      </w:r>
      <w:r w:rsidR="00C2606C">
        <w:rPr>
          <w:rFonts w:cs="Arial"/>
          <w:sz w:val="24"/>
          <w:szCs w:val="24"/>
        </w:rPr>
        <w:t>n de Investigación Científica y.</w:t>
      </w:r>
    </w:p>
    <w:p w:rsidR="00C2606C" w:rsidRPr="00090CDB" w:rsidRDefault="00C2606C" w:rsidP="00090CDB">
      <w:pPr>
        <w:jc w:val="both"/>
        <w:rPr>
          <w:rFonts w:cs="Arial"/>
          <w:sz w:val="24"/>
          <w:szCs w:val="24"/>
        </w:rPr>
      </w:pPr>
    </w:p>
    <w:p w:rsidR="00090CDB" w:rsidRPr="00090CDB" w:rsidRDefault="00090CDB" w:rsidP="00090CDB">
      <w:pPr>
        <w:jc w:val="both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 xml:space="preserve">         </w:t>
      </w:r>
      <w:r w:rsidR="00C2606C">
        <w:rPr>
          <w:rFonts w:cs="Arial"/>
          <w:sz w:val="24"/>
          <w:szCs w:val="24"/>
        </w:rPr>
        <w:t xml:space="preserve"> </w:t>
      </w:r>
      <w:r w:rsidRPr="00090CDB">
        <w:rPr>
          <w:rFonts w:cs="Arial"/>
          <w:sz w:val="24"/>
          <w:szCs w:val="24"/>
        </w:rPr>
        <w:t>Por ello, y en uso de sus atribuciones</w:t>
      </w:r>
    </w:p>
    <w:p w:rsidR="00090CDB" w:rsidRPr="00090CDB" w:rsidRDefault="00090CDB" w:rsidP="00090CDB">
      <w:pPr>
        <w:jc w:val="both"/>
        <w:rPr>
          <w:rFonts w:cs="Arial"/>
          <w:sz w:val="24"/>
          <w:szCs w:val="24"/>
        </w:rPr>
      </w:pPr>
    </w:p>
    <w:p w:rsidR="00090CDB" w:rsidRPr="00090CDB" w:rsidRDefault="00090CDB" w:rsidP="00090CDB">
      <w:pPr>
        <w:jc w:val="center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>EL CONSEJO SUPERIOR DE LA UNIVERSIDAD DE BUENOS AIRES</w:t>
      </w:r>
    </w:p>
    <w:p w:rsidR="00090CDB" w:rsidRPr="00090CDB" w:rsidRDefault="00090CDB" w:rsidP="00090CDB">
      <w:pPr>
        <w:jc w:val="center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>RESUELVE:</w:t>
      </w:r>
    </w:p>
    <w:p w:rsidR="00090CDB" w:rsidRPr="00090CDB" w:rsidRDefault="00090CDB" w:rsidP="00090CDB">
      <w:pPr>
        <w:jc w:val="center"/>
        <w:rPr>
          <w:rFonts w:cs="Arial"/>
          <w:sz w:val="24"/>
          <w:szCs w:val="24"/>
        </w:rPr>
      </w:pPr>
    </w:p>
    <w:p w:rsidR="00090CDB" w:rsidRPr="00090CDB" w:rsidRDefault="00090CDB" w:rsidP="00090CDB">
      <w:pPr>
        <w:jc w:val="both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>ARTÍCULO 1º.- Llamar a concurso en el marco de la convocatoria a la Programación Científica 201</w:t>
      </w:r>
      <w:r w:rsidR="003201EF">
        <w:rPr>
          <w:rFonts w:cs="Arial"/>
          <w:sz w:val="24"/>
          <w:szCs w:val="24"/>
        </w:rPr>
        <w:t>7</w:t>
      </w:r>
      <w:r w:rsidRPr="00090CDB">
        <w:rPr>
          <w:rFonts w:cs="Arial"/>
          <w:sz w:val="24"/>
          <w:szCs w:val="24"/>
        </w:rPr>
        <w:t xml:space="preserve">, para la financiación de </w:t>
      </w:r>
      <w:r w:rsidR="007A562C">
        <w:rPr>
          <w:rFonts w:cs="Arial"/>
          <w:sz w:val="24"/>
          <w:szCs w:val="24"/>
        </w:rPr>
        <w:t>hasta CINCO</w:t>
      </w:r>
      <w:r w:rsidRPr="00090CDB">
        <w:rPr>
          <w:rFonts w:cs="Arial"/>
          <w:sz w:val="24"/>
          <w:szCs w:val="24"/>
        </w:rPr>
        <w:t xml:space="preserve"> (</w:t>
      </w:r>
      <w:r w:rsidR="007A562C">
        <w:rPr>
          <w:rFonts w:cs="Arial"/>
          <w:sz w:val="24"/>
          <w:szCs w:val="24"/>
        </w:rPr>
        <w:t>5</w:t>
      </w:r>
      <w:r w:rsidRPr="00090CDB">
        <w:rPr>
          <w:rFonts w:cs="Arial"/>
          <w:sz w:val="24"/>
          <w:szCs w:val="24"/>
        </w:rPr>
        <w:t>) proyectos de investigación inscriptos en las siguientes temáticas:</w:t>
      </w:r>
    </w:p>
    <w:p w:rsidR="00090CDB" w:rsidRPr="00090CDB" w:rsidRDefault="00090CDB" w:rsidP="00090CDB">
      <w:pPr>
        <w:jc w:val="both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ab/>
      </w:r>
      <w:r w:rsidRPr="00090CDB">
        <w:rPr>
          <w:rFonts w:cs="Arial"/>
          <w:sz w:val="24"/>
          <w:szCs w:val="24"/>
        </w:rPr>
        <w:tab/>
      </w:r>
      <w:r w:rsidRPr="00090CDB">
        <w:rPr>
          <w:rFonts w:cs="Arial"/>
          <w:sz w:val="24"/>
          <w:szCs w:val="24"/>
        </w:rPr>
        <w:tab/>
        <w:t xml:space="preserve">                  </w:t>
      </w:r>
    </w:p>
    <w:p w:rsidR="007A562C" w:rsidRPr="003F226D" w:rsidRDefault="003F226D" w:rsidP="007A562C">
      <w:pPr>
        <w:pStyle w:val="Prrafodelista"/>
        <w:numPr>
          <w:ilvl w:val="0"/>
          <w:numId w:val="28"/>
        </w:numPr>
        <w:spacing w:after="200"/>
        <w:jc w:val="both"/>
        <w:rPr>
          <w:rFonts w:cs="Arial"/>
          <w:sz w:val="24"/>
          <w:szCs w:val="24"/>
        </w:rPr>
      </w:pPr>
      <w:r w:rsidRPr="003F226D">
        <w:rPr>
          <w:rFonts w:cs="Arial"/>
          <w:color w:val="222222"/>
          <w:sz w:val="24"/>
          <w:szCs w:val="24"/>
          <w:lang w:eastAsia="es-AR"/>
        </w:rPr>
        <w:t>Historia de la enseñanza de las profesiones y disciplinas científicas en la Universidad de Buenos Aires</w:t>
      </w:r>
      <w:r w:rsidR="00090CDB" w:rsidRPr="003F226D">
        <w:rPr>
          <w:rFonts w:cs="Arial"/>
          <w:sz w:val="24"/>
          <w:szCs w:val="24"/>
        </w:rPr>
        <w:t>.</w:t>
      </w:r>
    </w:p>
    <w:p w:rsidR="007A562C" w:rsidRPr="003F226D" w:rsidRDefault="007A562C" w:rsidP="00090CDB">
      <w:pPr>
        <w:pStyle w:val="Prrafodelista"/>
        <w:numPr>
          <w:ilvl w:val="0"/>
          <w:numId w:val="28"/>
        </w:numPr>
        <w:spacing w:after="200"/>
        <w:jc w:val="both"/>
        <w:rPr>
          <w:rFonts w:cs="Arial"/>
          <w:sz w:val="24"/>
          <w:szCs w:val="24"/>
        </w:rPr>
      </w:pPr>
      <w:r w:rsidRPr="003F226D">
        <w:rPr>
          <w:rFonts w:cs="Arial"/>
          <w:sz w:val="24"/>
          <w:szCs w:val="24"/>
        </w:rPr>
        <w:t>Historia de la Universidad de Buenos Aires</w:t>
      </w:r>
      <w:r w:rsidR="003201EF" w:rsidRPr="003F226D">
        <w:rPr>
          <w:rFonts w:cs="Arial"/>
          <w:sz w:val="24"/>
          <w:szCs w:val="24"/>
        </w:rPr>
        <w:t xml:space="preserve"> desde la perspectiva de género</w:t>
      </w:r>
      <w:r w:rsidRPr="003F226D">
        <w:rPr>
          <w:rFonts w:cs="Arial"/>
          <w:sz w:val="24"/>
          <w:szCs w:val="24"/>
        </w:rPr>
        <w:t>.</w:t>
      </w:r>
    </w:p>
    <w:p w:rsidR="003201EF" w:rsidRDefault="00090CDB" w:rsidP="00090CDB">
      <w:pPr>
        <w:pStyle w:val="Prrafodelista"/>
        <w:numPr>
          <w:ilvl w:val="0"/>
          <w:numId w:val="28"/>
        </w:numPr>
        <w:spacing w:after="200"/>
        <w:jc w:val="both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>Historia de la</w:t>
      </w:r>
      <w:r w:rsidR="003201EF">
        <w:rPr>
          <w:rFonts w:cs="Arial"/>
          <w:sz w:val="24"/>
          <w:szCs w:val="24"/>
        </w:rPr>
        <w:t xml:space="preserve"> extensión universitaria en la </w:t>
      </w:r>
      <w:r w:rsidR="003201EF" w:rsidRPr="00090CDB">
        <w:rPr>
          <w:rFonts w:cs="Arial"/>
          <w:sz w:val="24"/>
          <w:szCs w:val="24"/>
        </w:rPr>
        <w:t>Universidad de Buenos Aires</w:t>
      </w:r>
      <w:r w:rsidR="003201EF">
        <w:rPr>
          <w:rFonts w:cs="Arial"/>
          <w:sz w:val="24"/>
          <w:szCs w:val="24"/>
        </w:rPr>
        <w:t>.</w:t>
      </w:r>
      <w:r w:rsidR="00E8512F">
        <w:rPr>
          <w:rFonts w:cs="Arial"/>
          <w:sz w:val="24"/>
          <w:szCs w:val="24"/>
        </w:rPr>
        <w:t xml:space="preserve">                   ./</w:t>
      </w:r>
    </w:p>
    <w:p w:rsidR="00E8512F" w:rsidRDefault="00E8512F" w:rsidP="00E8512F">
      <w:pPr>
        <w:pStyle w:val="Prrafodelista"/>
        <w:spacing w:after="200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\.</w:t>
      </w:r>
    </w:p>
    <w:p w:rsidR="003201EF" w:rsidRDefault="003201EF" w:rsidP="00090CDB">
      <w:pPr>
        <w:pStyle w:val="Prrafodelista"/>
        <w:numPr>
          <w:ilvl w:val="0"/>
          <w:numId w:val="28"/>
        </w:numPr>
        <w:spacing w:after="200"/>
        <w:jc w:val="both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lastRenderedPageBreak/>
        <w:t>Historia de</w:t>
      </w:r>
      <w:r>
        <w:rPr>
          <w:rFonts w:cs="Arial"/>
          <w:sz w:val="24"/>
          <w:szCs w:val="24"/>
        </w:rPr>
        <w:t xml:space="preserve"> los grupos de investigación científica de la </w:t>
      </w:r>
      <w:r w:rsidRPr="00090CDB">
        <w:rPr>
          <w:rFonts w:cs="Arial"/>
          <w:sz w:val="24"/>
          <w:szCs w:val="24"/>
        </w:rPr>
        <w:t>Uni</w:t>
      </w:r>
      <w:bookmarkStart w:id="0" w:name="_GoBack"/>
      <w:bookmarkEnd w:id="0"/>
      <w:r w:rsidRPr="00090CDB">
        <w:rPr>
          <w:rFonts w:cs="Arial"/>
          <w:sz w:val="24"/>
          <w:szCs w:val="24"/>
        </w:rPr>
        <w:t>versidad de Buenos Aires</w:t>
      </w:r>
      <w:r>
        <w:rPr>
          <w:rFonts w:cs="Arial"/>
          <w:sz w:val="24"/>
          <w:szCs w:val="24"/>
        </w:rPr>
        <w:t>.</w:t>
      </w:r>
    </w:p>
    <w:p w:rsidR="00090CDB" w:rsidRDefault="00090CDB" w:rsidP="00090CDB">
      <w:pPr>
        <w:pStyle w:val="Prrafodelista"/>
        <w:numPr>
          <w:ilvl w:val="0"/>
          <w:numId w:val="28"/>
        </w:numPr>
        <w:spacing w:after="200"/>
        <w:jc w:val="both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>Historia de las agrupaciones gremiales estudiantiles, docentes y no docentes de la Universidad de Buenos Aires.</w:t>
      </w:r>
    </w:p>
    <w:p w:rsidR="00090CDB" w:rsidRPr="00090CDB" w:rsidRDefault="00090CDB" w:rsidP="00090CDB">
      <w:pPr>
        <w:pStyle w:val="Prrafodelista"/>
        <w:jc w:val="both"/>
        <w:rPr>
          <w:rFonts w:cs="Arial"/>
          <w:sz w:val="24"/>
          <w:szCs w:val="24"/>
        </w:rPr>
      </w:pPr>
    </w:p>
    <w:p w:rsidR="00090CDB" w:rsidRPr="00090CDB" w:rsidRDefault="00090CDB" w:rsidP="00090CDB">
      <w:pPr>
        <w:pStyle w:val="Prrafodelista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ARTÍ</w:t>
      </w:r>
      <w:r w:rsidRPr="00090CDB">
        <w:rPr>
          <w:rFonts w:cs="Arial"/>
          <w:sz w:val="24"/>
          <w:szCs w:val="24"/>
        </w:rPr>
        <w:t xml:space="preserve">CULO 2º.- Aquellos que se presenten como </w:t>
      </w:r>
      <w:r>
        <w:rPr>
          <w:rFonts w:cs="Arial"/>
          <w:sz w:val="24"/>
          <w:szCs w:val="24"/>
        </w:rPr>
        <w:t>Directores o C</w:t>
      </w:r>
      <w:r w:rsidRPr="00090CDB">
        <w:rPr>
          <w:rFonts w:cs="Arial"/>
          <w:sz w:val="24"/>
          <w:szCs w:val="24"/>
        </w:rPr>
        <w:t>odirectores de proyectos de la convocatoria a la Programación Científica 201</w:t>
      </w:r>
      <w:r w:rsidR="003C6719">
        <w:rPr>
          <w:rFonts w:cs="Arial"/>
          <w:sz w:val="24"/>
          <w:szCs w:val="24"/>
        </w:rPr>
        <w:t>7</w:t>
      </w:r>
      <w:r w:rsidRPr="00090CDB">
        <w:rPr>
          <w:rFonts w:cs="Arial"/>
          <w:sz w:val="24"/>
          <w:szCs w:val="24"/>
        </w:rPr>
        <w:t xml:space="preserve"> podrán presentarse en calidad de tales en el presente llamado, siempre que no excedan el límite de participación en proyectos establecido en los </w:t>
      </w:r>
      <w:r>
        <w:rPr>
          <w:rFonts w:cs="Arial"/>
          <w:sz w:val="24"/>
          <w:szCs w:val="24"/>
        </w:rPr>
        <w:t>anexos A, B</w:t>
      </w:r>
      <w:r w:rsidR="003C6719">
        <w:rPr>
          <w:rFonts w:cs="Arial"/>
          <w:sz w:val="24"/>
          <w:szCs w:val="24"/>
        </w:rPr>
        <w:t xml:space="preserve"> y C</w:t>
      </w:r>
      <w:r w:rsidRPr="00090CDB">
        <w:rPr>
          <w:rFonts w:cs="Arial"/>
          <w:sz w:val="24"/>
          <w:szCs w:val="24"/>
        </w:rPr>
        <w:t xml:space="preserve"> de la convocatoria a la Programación Científica 201</w:t>
      </w:r>
      <w:r w:rsidR="003C6719">
        <w:rPr>
          <w:rFonts w:cs="Arial"/>
          <w:sz w:val="24"/>
          <w:szCs w:val="24"/>
        </w:rPr>
        <w:t>7</w:t>
      </w:r>
      <w:r w:rsidRPr="00090CDB">
        <w:rPr>
          <w:rFonts w:cs="Arial"/>
          <w:sz w:val="24"/>
          <w:szCs w:val="24"/>
        </w:rPr>
        <w:t xml:space="preserve">, dispuesto por Resolución (CS) Nº </w:t>
      </w:r>
      <w:r w:rsidR="003C6719">
        <w:rPr>
          <w:rFonts w:cs="Arial"/>
          <w:sz w:val="24"/>
          <w:szCs w:val="24"/>
        </w:rPr>
        <w:t>5213</w:t>
      </w:r>
      <w:r w:rsidRPr="00090CDB">
        <w:rPr>
          <w:rFonts w:cs="Arial"/>
          <w:sz w:val="24"/>
          <w:szCs w:val="24"/>
        </w:rPr>
        <w:t>/1</w:t>
      </w:r>
      <w:r w:rsidR="003C6719">
        <w:rPr>
          <w:rFonts w:cs="Arial"/>
          <w:sz w:val="24"/>
          <w:szCs w:val="24"/>
        </w:rPr>
        <w:t>6</w:t>
      </w:r>
      <w:r w:rsidRPr="00090CDB">
        <w:rPr>
          <w:rFonts w:cs="Arial"/>
          <w:sz w:val="24"/>
          <w:szCs w:val="24"/>
        </w:rPr>
        <w:t>.</w:t>
      </w:r>
    </w:p>
    <w:p w:rsidR="00090CDB" w:rsidRPr="00090CDB" w:rsidRDefault="00090CDB" w:rsidP="00090CDB">
      <w:pPr>
        <w:pStyle w:val="Prrafodelista"/>
        <w:ind w:left="66"/>
        <w:jc w:val="both"/>
        <w:rPr>
          <w:rFonts w:cs="Arial"/>
          <w:sz w:val="24"/>
          <w:szCs w:val="24"/>
        </w:rPr>
      </w:pPr>
    </w:p>
    <w:p w:rsidR="00090CDB" w:rsidRPr="00090CDB" w:rsidRDefault="00090CDB" w:rsidP="00090CDB">
      <w:pPr>
        <w:jc w:val="both"/>
        <w:rPr>
          <w:rFonts w:eastAsia="Calibri" w:cs="Arial"/>
          <w:sz w:val="24"/>
          <w:szCs w:val="24"/>
          <w:lang w:eastAsia="en-US"/>
        </w:rPr>
      </w:pPr>
      <w:r w:rsidRPr="00090CDB">
        <w:rPr>
          <w:rFonts w:eastAsia="Calibri" w:cs="Arial"/>
          <w:sz w:val="24"/>
          <w:szCs w:val="24"/>
          <w:lang w:eastAsia="en-US"/>
        </w:rPr>
        <w:t xml:space="preserve">ARTÍCULO 3º.- Los proyectos tendrán una duración de </w:t>
      </w:r>
      <w:r>
        <w:rPr>
          <w:rFonts w:eastAsia="Calibri" w:cs="Arial"/>
          <w:sz w:val="24"/>
          <w:szCs w:val="24"/>
          <w:lang w:eastAsia="en-US"/>
        </w:rPr>
        <w:t>DOS</w:t>
      </w:r>
      <w:r w:rsidRPr="00090CDB">
        <w:rPr>
          <w:rFonts w:eastAsia="Calibri" w:cs="Arial"/>
          <w:sz w:val="24"/>
          <w:szCs w:val="24"/>
          <w:lang w:eastAsia="en-US"/>
        </w:rPr>
        <w:t xml:space="preserve"> (2) años a partir del 1º de enero de 201</w:t>
      </w:r>
      <w:r w:rsidR="002E53A6">
        <w:rPr>
          <w:rFonts w:eastAsia="Calibri" w:cs="Arial"/>
          <w:sz w:val="24"/>
          <w:szCs w:val="24"/>
          <w:lang w:eastAsia="en-US"/>
        </w:rPr>
        <w:t>7</w:t>
      </w:r>
      <w:r w:rsidRPr="00090CDB">
        <w:rPr>
          <w:rFonts w:eastAsia="Calibri" w:cs="Arial"/>
          <w:sz w:val="24"/>
          <w:szCs w:val="24"/>
          <w:lang w:eastAsia="en-US"/>
        </w:rPr>
        <w:t xml:space="preserve">. El </w:t>
      </w:r>
      <w:r w:rsidRPr="00090CDB">
        <w:rPr>
          <w:rFonts w:cs="Arial"/>
          <w:sz w:val="24"/>
          <w:szCs w:val="24"/>
        </w:rPr>
        <w:t xml:space="preserve">monto máximo de financiamiento anual será de </w:t>
      </w:r>
      <w:r w:rsidR="00653C06">
        <w:rPr>
          <w:rFonts w:cs="Arial"/>
          <w:sz w:val="24"/>
          <w:szCs w:val="24"/>
        </w:rPr>
        <w:t xml:space="preserve">PESOS </w:t>
      </w:r>
      <w:r w:rsidR="00352E7F">
        <w:rPr>
          <w:rFonts w:cs="Arial"/>
          <w:sz w:val="24"/>
          <w:szCs w:val="24"/>
        </w:rPr>
        <w:t>VEINTICINCO</w:t>
      </w:r>
      <w:r>
        <w:rPr>
          <w:rFonts w:cs="Arial"/>
          <w:sz w:val="24"/>
          <w:szCs w:val="24"/>
        </w:rPr>
        <w:t xml:space="preserve"> MIL </w:t>
      </w:r>
      <w:r w:rsidRPr="001B5820">
        <w:rPr>
          <w:rFonts w:cs="Arial"/>
          <w:sz w:val="24"/>
          <w:szCs w:val="24"/>
        </w:rPr>
        <w:t>($</w:t>
      </w:r>
      <w:r w:rsidR="00352E7F" w:rsidRPr="001B5820">
        <w:rPr>
          <w:rFonts w:cs="Arial"/>
          <w:sz w:val="24"/>
          <w:szCs w:val="24"/>
        </w:rPr>
        <w:t>25</w:t>
      </w:r>
      <w:r w:rsidRPr="001B5820">
        <w:rPr>
          <w:rFonts w:cs="Arial"/>
          <w:sz w:val="24"/>
          <w:szCs w:val="24"/>
        </w:rPr>
        <w:t>.000</w:t>
      </w:r>
      <w:r w:rsidR="00653C06" w:rsidRPr="001B5820">
        <w:rPr>
          <w:rFonts w:cs="Arial"/>
          <w:sz w:val="24"/>
          <w:szCs w:val="24"/>
        </w:rPr>
        <w:t>.-</w:t>
      </w:r>
      <w:r w:rsidRPr="001B5820">
        <w:rPr>
          <w:rFonts w:cs="Arial"/>
          <w:sz w:val="24"/>
          <w:szCs w:val="24"/>
        </w:rPr>
        <w:t>)</w:t>
      </w:r>
      <w:r w:rsidRPr="00090CDB">
        <w:rPr>
          <w:rFonts w:cs="Arial"/>
          <w:sz w:val="24"/>
          <w:szCs w:val="24"/>
        </w:rPr>
        <w:t xml:space="preserve"> y</w:t>
      </w:r>
      <w:r w:rsidRPr="00090CDB">
        <w:rPr>
          <w:rFonts w:cs="Arial"/>
          <w:color w:val="000000"/>
          <w:sz w:val="24"/>
          <w:szCs w:val="24"/>
        </w:rPr>
        <w:t xml:space="preserve"> deberán tener como lugar de trabajo dependencias de la Universidad de Buenos Aires.</w:t>
      </w:r>
    </w:p>
    <w:p w:rsidR="001B5820" w:rsidRPr="001B5820" w:rsidRDefault="001B5820" w:rsidP="001B5820">
      <w:pPr>
        <w:shd w:val="clear" w:color="auto" w:fill="FFFFFF"/>
        <w:rPr>
          <w:rFonts w:ascii="Times New Roman" w:hAnsi="Times New Roman"/>
          <w:sz w:val="24"/>
          <w:szCs w:val="24"/>
          <w:lang w:val="es-AR" w:eastAsia="es-AR"/>
        </w:rPr>
      </w:pPr>
      <w:r w:rsidRPr="001B5820">
        <w:rPr>
          <w:color w:val="000000"/>
          <w:sz w:val="24"/>
          <w:szCs w:val="24"/>
        </w:rPr>
        <w:t> </w:t>
      </w:r>
    </w:p>
    <w:p w:rsidR="001B5820" w:rsidRPr="001B5820" w:rsidRDefault="001B5820" w:rsidP="001B5820">
      <w:pPr>
        <w:shd w:val="clear" w:color="auto" w:fill="FFFFFF"/>
        <w:rPr>
          <w:sz w:val="24"/>
          <w:szCs w:val="24"/>
        </w:rPr>
      </w:pPr>
      <w:r w:rsidRPr="001B5820">
        <w:rPr>
          <w:rFonts w:cs="Arial"/>
          <w:color w:val="222222"/>
          <w:sz w:val="24"/>
          <w:szCs w:val="24"/>
        </w:rPr>
        <w:t>ARTÍCULO 4º.- Los directores y codirectores deberán acreditar una actividad probada en investigación y podrán ser:</w:t>
      </w:r>
      <w:r w:rsidRPr="001B5820">
        <w:rPr>
          <w:rFonts w:cs="Arial"/>
          <w:color w:val="222222"/>
          <w:sz w:val="24"/>
          <w:szCs w:val="24"/>
        </w:rPr>
        <w:br/>
      </w:r>
      <w:r w:rsidR="00913257">
        <w:rPr>
          <w:rFonts w:cs="Arial"/>
          <w:color w:val="222222"/>
          <w:sz w:val="24"/>
          <w:szCs w:val="24"/>
        </w:rPr>
        <w:t xml:space="preserve">A) </w:t>
      </w:r>
      <w:r w:rsidRPr="001B5820">
        <w:rPr>
          <w:rFonts w:cs="Arial"/>
          <w:color w:val="222222"/>
          <w:sz w:val="24"/>
          <w:szCs w:val="24"/>
        </w:rPr>
        <w:t>Profesores regulares rentados,</w:t>
      </w:r>
      <w:r w:rsidRPr="001B5820">
        <w:rPr>
          <w:rFonts w:cs="Arial"/>
          <w:color w:val="222222"/>
          <w:sz w:val="24"/>
          <w:szCs w:val="24"/>
        </w:rPr>
        <w:br/>
      </w:r>
      <w:r w:rsidR="00913257">
        <w:rPr>
          <w:rFonts w:cs="Arial"/>
          <w:color w:val="222222"/>
          <w:sz w:val="24"/>
          <w:szCs w:val="24"/>
        </w:rPr>
        <w:t xml:space="preserve">B) </w:t>
      </w:r>
      <w:r w:rsidRPr="001B5820">
        <w:rPr>
          <w:rFonts w:cs="Arial"/>
          <w:color w:val="222222"/>
          <w:sz w:val="24"/>
          <w:szCs w:val="24"/>
        </w:rPr>
        <w:t xml:space="preserve">Profesores Eméritos o </w:t>
      </w:r>
      <w:proofErr w:type="spellStart"/>
      <w:r w:rsidRPr="001B5820">
        <w:rPr>
          <w:rFonts w:cs="Arial"/>
          <w:color w:val="222222"/>
          <w:sz w:val="24"/>
          <w:szCs w:val="24"/>
        </w:rPr>
        <w:t>Consultos</w:t>
      </w:r>
      <w:proofErr w:type="spellEnd"/>
      <w:r w:rsidRPr="001B5820">
        <w:rPr>
          <w:rFonts w:cs="Arial"/>
          <w:color w:val="222222"/>
          <w:sz w:val="24"/>
          <w:szCs w:val="24"/>
        </w:rPr>
        <w:t>;</w:t>
      </w:r>
      <w:r w:rsidRPr="001B5820">
        <w:rPr>
          <w:rFonts w:cs="Arial"/>
          <w:color w:val="222222"/>
          <w:sz w:val="24"/>
          <w:szCs w:val="24"/>
        </w:rPr>
        <w:br/>
      </w:r>
      <w:r w:rsidRPr="001B5820">
        <w:rPr>
          <w:rFonts w:cs="Arial"/>
          <w:strike/>
          <w:color w:val="222222"/>
          <w:sz w:val="24"/>
          <w:szCs w:val="24"/>
        </w:rPr>
        <w:br/>
      </w:r>
      <w:r w:rsidRPr="001B5820">
        <w:rPr>
          <w:rFonts w:cs="Arial"/>
          <w:color w:val="222222"/>
          <w:sz w:val="24"/>
          <w:szCs w:val="24"/>
        </w:rPr>
        <w:t>En el caso de los Directores con cargo de Profesor Emérito o Consulto que se presenten, deberán contar con un Codirector con cargo de profesor regular rentad</w:t>
      </w:r>
      <w:r w:rsidRPr="001B5820">
        <w:rPr>
          <w:rFonts w:cs="Arial"/>
          <w:color w:val="1F497D"/>
          <w:sz w:val="24"/>
          <w:szCs w:val="24"/>
        </w:rPr>
        <w:t>o.</w:t>
      </w:r>
      <w:r w:rsidRPr="001B5820">
        <w:rPr>
          <w:color w:val="000000"/>
          <w:sz w:val="24"/>
          <w:szCs w:val="24"/>
        </w:rPr>
        <w:t> </w:t>
      </w:r>
    </w:p>
    <w:p w:rsidR="001B5820" w:rsidRPr="001B5820" w:rsidRDefault="001B5820" w:rsidP="001B5820">
      <w:pPr>
        <w:shd w:val="clear" w:color="auto" w:fill="FFFFFF"/>
        <w:rPr>
          <w:rFonts w:cs="Arial"/>
          <w:sz w:val="24"/>
          <w:szCs w:val="24"/>
        </w:rPr>
      </w:pPr>
      <w:r w:rsidRPr="001B5820">
        <w:rPr>
          <w:rFonts w:cs="Arial"/>
          <w:color w:val="000000"/>
          <w:sz w:val="24"/>
          <w:szCs w:val="24"/>
        </w:rPr>
        <w:t>Los proyectos deberán contar con un director o codirector del área de historia o de disciplinas del área de las ciencias sociales y humanas</w:t>
      </w:r>
    </w:p>
    <w:p w:rsidR="001B5820" w:rsidRDefault="001B5820" w:rsidP="001B5820">
      <w:pPr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</w:p>
    <w:p w:rsidR="001B5820" w:rsidRDefault="001B5820" w:rsidP="001B5820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BF7E9B">
        <w:rPr>
          <w:rFonts w:cs="Arial"/>
          <w:color w:val="000000"/>
          <w:sz w:val="24"/>
          <w:szCs w:val="24"/>
        </w:rPr>
        <w:t xml:space="preserve">Excepcionalmente </w:t>
      </w:r>
      <w:r>
        <w:rPr>
          <w:rFonts w:cs="Arial"/>
          <w:color w:val="000000"/>
          <w:sz w:val="24"/>
          <w:szCs w:val="24"/>
        </w:rPr>
        <w:t xml:space="preserve">y para esta convocatoria </w:t>
      </w:r>
      <w:r w:rsidRPr="00BF7E9B">
        <w:rPr>
          <w:rFonts w:cs="Arial"/>
          <w:color w:val="000000"/>
          <w:sz w:val="24"/>
          <w:szCs w:val="24"/>
        </w:rPr>
        <w:t xml:space="preserve">se admitirán presentaciones de interinos rentados en las categorías docentes </w:t>
      </w:r>
      <w:r>
        <w:rPr>
          <w:rFonts w:cs="Arial"/>
          <w:color w:val="000000"/>
          <w:sz w:val="24"/>
          <w:szCs w:val="24"/>
        </w:rPr>
        <w:t xml:space="preserve">de </w:t>
      </w:r>
      <w:r w:rsidRPr="00BF7E9B">
        <w:rPr>
          <w:rFonts w:cs="Arial"/>
          <w:color w:val="000000"/>
          <w:sz w:val="24"/>
          <w:szCs w:val="24"/>
        </w:rPr>
        <w:t xml:space="preserve">profesores que estén inscriptos a concurso, y como límite de antigüedad de este concurso será </w:t>
      </w:r>
      <w:r>
        <w:rPr>
          <w:rFonts w:cs="Arial"/>
          <w:color w:val="000000"/>
          <w:sz w:val="24"/>
          <w:szCs w:val="24"/>
        </w:rPr>
        <w:t>TRES (3)</w:t>
      </w:r>
      <w:r w:rsidRPr="00BF7E9B">
        <w:rPr>
          <w:rFonts w:cs="Arial"/>
          <w:color w:val="000000"/>
          <w:sz w:val="24"/>
          <w:szCs w:val="24"/>
        </w:rPr>
        <w:t xml:space="preserve"> años entre </w:t>
      </w:r>
      <w:r w:rsidRPr="00B647A7">
        <w:rPr>
          <w:rFonts w:cs="Arial"/>
          <w:color w:val="000000"/>
          <w:sz w:val="24"/>
          <w:szCs w:val="24"/>
        </w:rPr>
        <w:t>la fecha límite</w:t>
      </w:r>
      <w:r>
        <w:rPr>
          <w:rFonts w:cs="Arial"/>
          <w:color w:val="000000"/>
          <w:sz w:val="24"/>
          <w:szCs w:val="24"/>
        </w:rPr>
        <w:t xml:space="preserve"> </w:t>
      </w:r>
      <w:r w:rsidRPr="00BF7E9B">
        <w:rPr>
          <w:rFonts w:cs="Arial"/>
          <w:color w:val="000000"/>
          <w:sz w:val="24"/>
          <w:szCs w:val="24"/>
        </w:rPr>
        <w:t>de presentación al concurso y la fecha de cierre de la convocatoria</w:t>
      </w:r>
      <w:r>
        <w:rPr>
          <w:rFonts w:cs="Arial"/>
          <w:color w:val="000000"/>
          <w:sz w:val="24"/>
          <w:szCs w:val="24"/>
        </w:rPr>
        <w:t>,</w:t>
      </w:r>
      <w:r w:rsidRPr="00BF7E9B">
        <w:rPr>
          <w:rFonts w:cs="Arial"/>
          <w:color w:val="000000"/>
          <w:sz w:val="24"/>
          <w:szCs w:val="24"/>
        </w:rPr>
        <w:t xml:space="preserve"> por lo tanto no podrán participar de la presente convocatoria directores con concursos no sustanciado</w:t>
      </w:r>
      <w:r>
        <w:rPr>
          <w:rFonts w:cs="Arial"/>
          <w:color w:val="000000"/>
          <w:sz w:val="24"/>
          <w:szCs w:val="24"/>
        </w:rPr>
        <w:t>s de antigüedad mayor a los TRES</w:t>
      </w:r>
      <w:r w:rsidRPr="00BF7E9B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(3) </w:t>
      </w:r>
      <w:r w:rsidRPr="00BF7E9B">
        <w:rPr>
          <w:rFonts w:cs="Arial"/>
          <w:color w:val="000000"/>
          <w:sz w:val="24"/>
          <w:szCs w:val="24"/>
        </w:rPr>
        <w:t>años</w:t>
      </w:r>
      <w:r>
        <w:rPr>
          <w:rFonts w:cs="Arial"/>
          <w:color w:val="000000"/>
          <w:sz w:val="24"/>
          <w:szCs w:val="24"/>
        </w:rPr>
        <w:t>.</w:t>
      </w:r>
    </w:p>
    <w:p w:rsidR="00090CDB" w:rsidRPr="00090CDB" w:rsidRDefault="00090CDB" w:rsidP="00090CDB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1B5820" w:rsidRDefault="00090CDB" w:rsidP="00090CDB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090CDB">
        <w:rPr>
          <w:rFonts w:cs="Arial"/>
          <w:color w:val="000000"/>
          <w:sz w:val="24"/>
          <w:szCs w:val="24"/>
        </w:rPr>
        <w:t xml:space="preserve">ARTÍCULO 5º.- Los proyectos se presentarán </w:t>
      </w:r>
      <w:r w:rsidRPr="00090CDB">
        <w:rPr>
          <w:rFonts w:cs="Arial"/>
          <w:sz w:val="24"/>
          <w:szCs w:val="24"/>
        </w:rPr>
        <w:t xml:space="preserve">del </w:t>
      </w:r>
      <w:r w:rsidR="003C6719">
        <w:rPr>
          <w:rFonts w:cs="Arial"/>
          <w:sz w:val="24"/>
          <w:szCs w:val="24"/>
        </w:rPr>
        <w:t xml:space="preserve">7 </w:t>
      </w:r>
      <w:r w:rsidRPr="00090CDB">
        <w:rPr>
          <w:rFonts w:cs="Arial"/>
          <w:sz w:val="24"/>
          <w:szCs w:val="24"/>
        </w:rPr>
        <w:t xml:space="preserve">al </w:t>
      </w:r>
      <w:r w:rsidR="003C6719">
        <w:rPr>
          <w:rFonts w:cs="Arial"/>
          <w:sz w:val="24"/>
          <w:szCs w:val="24"/>
        </w:rPr>
        <w:t>22</w:t>
      </w:r>
      <w:r w:rsidRPr="00090CDB">
        <w:rPr>
          <w:rFonts w:cs="Arial"/>
          <w:sz w:val="24"/>
          <w:szCs w:val="24"/>
        </w:rPr>
        <w:t xml:space="preserve"> de </w:t>
      </w:r>
      <w:r w:rsidR="003C6719">
        <w:rPr>
          <w:rFonts w:cs="Arial"/>
          <w:sz w:val="24"/>
          <w:szCs w:val="24"/>
        </w:rPr>
        <w:t>noviembre</w:t>
      </w:r>
      <w:r>
        <w:rPr>
          <w:rFonts w:cs="Arial"/>
          <w:sz w:val="24"/>
          <w:szCs w:val="24"/>
        </w:rPr>
        <w:t xml:space="preserve"> de 201</w:t>
      </w:r>
      <w:r w:rsidR="003C6719">
        <w:rPr>
          <w:rFonts w:cs="Arial"/>
          <w:sz w:val="24"/>
          <w:szCs w:val="24"/>
        </w:rPr>
        <w:t>6</w:t>
      </w:r>
      <w:r w:rsidRPr="00090CDB">
        <w:rPr>
          <w:rFonts w:cs="Arial"/>
          <w:sz w:val="24"/>
          <w:szCs w:val="24"/>
        </w:rPr>
        <w:t>, en formularios provistos por la Se</w:t>
      </w:r>
      <w:r w:rsidR="00651EED">
        <w:rPr>
          <w:rFonts w:cs="Arial"/>
          <w:sz w:val="24"/>
          <w:szCs w:val="24"/>
        </w:rPr>
        <w:t xml:space="preserve">cretaría de Ciencia y Técnica. </w:t>
      </w:r>
      <w:r w:rsidRPr="00090CDB">
        <w:rPr>
          <w:rFonts w:cs="Arial"/>
          <w:color w:val="000000"/>
          <w:sz w:val="24"/>
          <w:szCs w:val="24"/>
        </w:rPr>
        <w:t xml:space="preserve">La documentación impresa se presentará en </w:t>
      </w:r>
      <w:r>
        <w:rPr>
          <w:rFonts w:cs="Arial"/>
          <w:color w:val="000000"/>
          <w:sz w:val="24"/>
          <w:szCs w:val="24"/>
        </w:rPr>
        <w:t>DOS</w:t>
      </w:r>
      <w:r w:rsidRPr="00090CDB">
        <w:rPr>
          <w:rFonts w:cs="Arial"/>
          <w:color w:val="000000"/>
          <w:sz w:val="24"/>
          <w:szCs w:val="24"/>
        </w:rPr>
        <w:t xml:space="preserve"> (2) copias ante la Secretaría de Investigación de la Unidad Académica donde se desarrolle el proyecto, </w:t>
      </w:r>
      <w:r w:rsidRPr="00090CDB">
        <w:rPr>
          <w:rFonts w:cs="Arial"/>
          <w:sz w:val="24"/>
          <w:szCs w:val="24"/>
        </w:rPr>
        <w:t>la que deberá acreditar con sello y firma la conformidad de la sede física para la ejecución del proyecto</w:t>
      </w:r>
      <w:r w:rsidRPr="00090CDB">
        <w:rPr>
          <w:rFonts w:cs="Arial"/>
          <w:b/>
          <w:sz w:val="24"/>
          <w:szCs w:val="24"/>
        </w:rPr>
        <w:t xml:space="preserve"> </w:t>
      </w:r>
      <w:r w:rsidRPr="00090CDB">
        <w:rPr>
          <w:rFonts w:cs="Arial"/>
          <w:sz w:val="24"/>
          <w:szCs w:val="24"/>
        </w:rPr>
        <w:t>y</w:t>
      </w:r>
      <w:r w:rsidRPr="00090CDB">
        <w:rPr>
          <w:rFonts w:cs="Arial"/>
          <w:color w:val="000000"/>
          <w:sz w:val="24"/>
          <w:szCs w:val="24"/>
        </w:rPr>
        <w:t xml:space="preserve"> luego la remitirá a la Secretaría de Ciencia y Técnica de la UBA.</w:t>
      </w:r>
    </w:p>
    <w:p w:rsidR="001B5820" w:rsidRDefault="001B5820" w:rsidP="00090CDB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2731AA" w:rsidRPr="00090CDB" w:rsidRDefault="002731AA" w:rsidP="00090CDB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090CDB" w:rsidRPr="00090CDB" w:rsidRDefault="00090CDB" w:rsidP="00090CDB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090CDB">
        <w:rPr>
          <w:rFonts w:cs="Arial"/>
          <w:color w:val="000000"/>
          <w:sz w:val="24"/>
          <w:szCs w:val="24"/>
        </w:rPr>
        <w:lastRenderedPageBreak/>
        <w:t>ARTÍCULO 6º.- Los Directores de Proyecto deberán presentar un (1) informe académico final</w:t>
      </w:r>
      <w:r>
        <w:rPr>
          <w:rFonts w:cs="Arial"/>
          <w:sz w:val="24"/>
          <w:szCs w:val="24"/>
        </w:rPr>
        <w:t xml:space="preserve"> e</w:t>
      </w:r>
      <w:r w:rsidRPr="00090CDB">
        <w:rPr>
          <w:rFonts w:cs="Arial"/>
          <w:sz w:val="24"/>
          <w:szCs w:val="24"/>
        </w:rPr>
        <w:t>l 30/</w:t>
      </w:r>
      <w:r>
        <w:rPr>
          <w:rFonts w:cs="Arial"/>
          <w:sz w:val="24"/>
          <w:szCs w:val="24"/>
        </w:rPr>
        <w:t>04</w:t>
      </w:r>
      <w:r w:rsidRPr="00090CDB">
        <w:rPr>
          <w:rFonts w:cs="Arial"/>
          <w:sz w:val="24"/>
          <w:szCs w:val="24"/>
        </w:rPr>
        <w:t>/201</w:t>
      </w:r>
      <w:r w:rsidR="003C6719">
        <w:rPr>
          <w:rFonts w:cs="Arial"/>
          <w:sz w:val="24"/>
          <w:szCs w:val="24"/>
        </w:rPr>
        <w:t>9</w:t>
      </w:r>
      <w:r w:rsidRPr="00090CDB">
        <w:rPr>
          <w:rFonts w:cs="Arial"/>
          <w:sz w:val="24"/>
          <w:szCs w:val="24"/>
        </w:rPr>
        <w:t>, una (1) rendición de cuentas parcial del 1</w:t>
      </w:r>
      <w:r>
        <w:rPr>
          <w:rFonts w:cs="Arial"/>
          <w:sz w:val="24"/>
          <w:szCs w:val="24"/>
        </w:rPr>
        <w:t xml:space="preserve"> de febrero </w:t>
      </w:r>
      <w:r w:rsidRPr="00090CDB">
        <w:rPr>
          <w:rFonts w:cs="Arial"/>
          <w:sz w:val="24"/>
          <w:szCs w:val="24"/>
        </w:rPr>
        <w:t>al</w:t>
      </w:r>
      <w:r>
        <w:rPr>
          <w:rFonts w:cs="Arial"/>
          <w:sz w:val="24"/>
          <w:szCs w:val="24"/>
        </w:rPr>
        <w:t xml:space="preserve"> </w:t>
      </w:r>
      <w:r w:rsidRPr="00090CDB">
        <w:rPr>
          <w:rFonts w:cs="Arial"/>
          <w:sz w:val="24"/>
          <w:szCs w:val="24"/>
        </w:rPr>
        <w:t xml:space="preserve"> 31 de </w:t>
      </w:r>
      <w:r>
        <w:rPr>
          <w:rFonts w:cs="Arial"/>
          <w:sz w:val="24"/>
          <w:szCs w:val="24"/>
        </w:rPr>
        <w:t>marzo</w:t>
      </w:r>
      <w:r w:rsidRPr="00090CDB">
        <w:rPr>
          <w:rFonts w:cs="Arial"/>
          <w:sz w:val="24"/>
          <w:szCs w:val="24"/>
        </w:rPr>
        <w:t xml:space="preserve"> de 201</w:t>
      </w:r>
      <w:r w:rsidR="003C6719">
        <w:rPr>
          <w:rFonts w:cs="Arial"/>
          <w:sz w:val="24"/>
          <w:szCs w:val="24"/>
        </w:rPr>
        <w:t>8</w:t>
      </w:r>
      <w:r w:rsidRPr="00090CDB">
        <w:rPr>
          <w:rFonts w:cs="Arial"/>
          <w:sz w:val="24"/>
          <w:szCs w:val="24"/>
        </w:rPr>
        <w:t xml:space="preserve"> y una (1) final del 1</w:t>
      </w:r>
      <w:r>
        <w:rPr>
          <w:rFonts w:cs="Arial"/>
          <w:sz w:val="24"/>
          <w:szCs w:val="24"/>
        </w:rPr>
        <w:t xml:space="preserve"> de febrero</w:t>
      </w:r>
      <w:r w:rsidRPr="00090CDB">
        <w:rPr>
          <w:rFonts w:cs="Arial"/>
          <w:sz w:val="24"/>
          <w:szCs w:val="24"/>
        </w:rPr>
        <w:t xml:space="preserve"> al 3</w:t>
      </w:r>
      <w:r>
        <w:rPr>
          <w:rFonts w:cs="Arial"/>
          <w:sz w:val="24"/>
          <w:szCs w:val="24"/>
        </w:rPr>
        <w:t>0</w:t>
      </w:r>
      <w:r w:rsidRPr="00090CDB">
        <w:rPr>
          <w:rFonts w:cs="Arial"/>
          <w:sz w:val="24"/>
          <w:szCs w:val="24"/>
        </w:rPr>
        <w:t xml:space="preserve"> de </w:t>
      </w:r>
      <w:r>
        <w:rPr>
          <w:rFonts w:cs="Arial"/>
          <w:sz w:val="24"/>
          <w:szCs w:val="24"/>
        </w:rPr>
        <w:t>marzo de 201</w:t>
      </w:r>
      <w:r w:rsidR="003C6719">
        <w:rPr>
          <w:rFonts w:cs="Arial"/>
          <w:sz w:val="24"/>
          <w:szCs w:val="24"/>
        </w:rPr>
        <w:t>9</w:t>
      </w:r>
      <w:r w:rsidRPr="00090CDB">
        <w:rPr>
          <w:rFonts w:cs="Arial"/>
          <w:sz w:val="24"/>
          <w:szCs w:val="24"/>
        </w:rPr>
        <w:t>.</w:t>
      </w:r>
      <w:r w:rsidR="0016366A">
        <w:rPr>
          <w:rFonts w:cs="Arial"/>
          <w:sz w:val="24"/>
          <w:szCs w:val="24"/>
        </w:rPr>
        <w:t xml:space="preserve"> </w:t>
      </w:r>
      <w:r w:rsidRPr="00090CDB">
        <w:rPr>
          <w:rFonts w:cs="Arial"/>
          <w:sz w:val="24"/>
          <w:szCs w:val="24"/>
        </w:rPr>
        <w:t>La utilización de fondos y rendición de los mismos se regirán por el Reglamento de subsidios de investigación, Resolución (CS) Nº 1793/10.</w:t>
      </w:r>
    </w:p>
    <w:p w:rsidR="00090CDB" w:rsidRPr="00090CDB" w:rsidRDefault="00090CDB" w:rsidP="00090CDB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090CDB" w:rsidRPr="00090CDB" w:rsidRDefault="00090CDB" w:rsidP="00090CDB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 xml:space="preserve">ARTÍCULO 7º.- Establecer que los </w:t>
      </w:r>
      <w:r w:rsidR="00703592">
        <w:rPr>
          <w:rFonts w:cs="Arial"/>
          <w:sz w:val="24"/>
          <w:szCs w:val="24"/>
        </w:rPr>
        <w:t>D</w:t>
      </w:r>
      <w:r w:rsidRPr="00090CDB">
        <w:rPr>
          <w:rFonts w:cs="Arial"/>
          <w:sz w:val="24"/>
          <w:szCs w:val="24"/>
        </w:rPr>
        <w:t>irectores de proyectos acreditados deberán presentar una versión de los resultados de su investigación con el formato de un volumen publicable en el plazo un año, a partir de la finalización del proyecto. Este volumen será publicado en la colección del programa “Historia y Memoria: 200 años de la Universidad de Buenos Aires”, previa evaluación del Comité Editor de la colección y con la sugerencias de revisión emitidas por éste. En caso de no presentar dicho volumen, los integrantes del proyecto no podrán presentarse a nuevas ediciones de esta convocatoria.</w:t>
      </w:r>
    </w:p>
    <w:p w:rsidR="00090CDB" w:rsidRPr="00090CDB" w:rsidRDefault="00090CDB" w:rsidP="00090CDB">
      <w:pPr>
        <w:jc w:val="both"/>
        <w:rPr>
          <w:rFonts w:cs="Arial"/>
          <w:sz w:val="24"/>
          <w:szCs w:val="24"/>
        </w:rPr>
      </w:pPr>
    </w:p>
    <w:p w:rsidR="00090CDB" w:rsidRPr="00090CDB" w:rsidRDefault="00090CDB" w:rsidP="00090CDB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>ARTÍCULO 8º</w:t>
      </w:r>
      <w:r w:rsidRPr="00090CDB">
        <w:rPr>
          <w:rFonts w:cs="Arial"/>
          <w:color w:val="000000"/>
          <w:sz w:val="24"/>
          <w:szCs w:val="24"/>
        </w:rPr>
        <w:t xml:space="preserve">.- </w:t>
      </w:r>
      <w:r w:rsidR="00651EED">
        <w:rPr>
          <w:rFonts w:cs="Arial"/>
          <w:color w:val="000000"/>
          <w:sz w:val="24"/>
          <w:szCs w:val="24"/>
        </w:rPr>
        <w:t xml:space="preserve">La evaluación de los proyectos presentados y los </w:t>
      </w:r>
      <w:r w:rsidR="001F6656">
        <w:rPr>
          <w:rFonts w:cs="Arial"/>
          <w:color w:val="000000"/>
          <w:sz w:val="24"/>
          <w:szCs w:val="24"/>
        </w:rPr>
        <w:t xml:space="preserve">dictámenes </w:t>
      </w:r>
      <w:r w:rsidR="00651EED">
        <w:rPr>
          <w:rFonts w:cs="Arial"/>
          <w:color w:val="000000"/>
          <w:sz w:val="24"/>
          <w:szCs w:val="24"/>
        </w:rPr>
        <w:t xml:space="preserve"> producidos por los evaluadores será coordinada en conjunto por</w:t>
      </w:r>
      <w:r w:rsidR="00BD28AD">
        <w:rPr>
          <w:rFonts w:cs="Arial"/>
          <w:color w:val="000000"/>
          <w:sz w:val="24"/>
          <w:szCs w:val="24"/>
        </w:rPr>
        <w:t xml:space="preserve"> la Dirección de Seguimiento y E</w:t>
      </w:r>
      <w:r w:rsidR="00651EED">
        <w:rPr>
          <w:rFonts w:cs="Arial"/>
          <w:color w:val="000000"/>
          <w:sz w:val="24"/>
          <w:szCs w:val="24"/>
        </w:rPr>
        <w:t xml:space="preserve">valuación de la Secretaría de Ciencia y Técnica y </w:t>
      </w:r>
      <w:r w:rsidR="008D5B6C">
        <w:rPr>
          <w:rFonts w:cs="Arial"/>
          <w:color w:val="000000"/>
          <w:sz w:val="24"/>
          <w:szCs w:val="24"/>
        </w:rPr>
        <w:t xml:space="preserve">la </w:t>
      </w:r>
      <w:r w:rsidR="00651EED" w:rsidRPr="00090CDB">
        <w:rPr>
          <w:rFonts w:cs="Arial"/>
          <w:color w:val="000000"/>
          <w:sz w:val="24"/>
          <w:szCs w:val="24"/>
        </w:rPr>
        <w:t>Coordina</w:t>
      </w:r>
      <w:r w:rsidR="008D5B6C">
        <w:rPr>
          <w:rFonts w:cs="Arial"/>
          <w:color w:val="000000"/>
          <w:sz w:val="24"/>
          <w:szCs w:val="24"/>
        </w:rPr>
        <w:t>ción</w:t>
      </w:r>
      <w:r w:rsidR="00651EED" w:rsidRPr="00090CDB">
        <w:rPr>
          <w:rFonts w:cs="Arial"/>
          <w:color w:val="000000"/>
          <w:sz w:val="24"/>
          <w:szCs w:val="24"/>
        </w:rPr>
        <w:t xml:space="preserve"> del Programa</w:t>
      </w:r>
      <w:r w:rsidR="00651EED" w:rsidRPr="00090CDB">
        <w:rPr>
          <w:rFonts w:cs="Arial"/>
          <w:sz w:val="24"/>
          <w:szCs w:val="24"/>
        </w:rPr>
        <w:t xml:space="preserve"> “Historia y Memoria: 200 años de </w:t>
      </w:r>
      <w:r w:rsidR="008D5B6C">
        <w:rPr>
          <w:rFonts w:cs="Arial"/>
          <w:sz w:val="24"/>
          <w:szCs w:val="24"/>
        </w:rPr>
        <w:t xml:space="preserve">la Universidad de Buenos Aires” perteneciente a la Secretaría de Asuntos Académicos de la Universidad de Buenos Aires. </w:t>
      </w:r>
      <w:r w:rsidRPr="00090CDB">
        <w:rPr>
          <w:rFonts w:cs="Arial"/>
          <w:color w:val="000000"/>
          <w:sz w:val="24"/>
          <w:szCs w:val="24"/>
        </w:rPr>
        <w:t xml:space="preserve">Los </w:t>
      </w:r>
      <w:r w:rsidRPr="00090CDB">
        <w:rPr>
          <w:rFonts w:cs="Arial"/>
          <w:iCs/>
          <w:color w:val="000000"/>
          <w:sz w:val="24"/>
          <w:szCs w:val="24"/>
        </w:rPr>
        <w:t xml:space="preserve">proyectos presentados </w:t>
      </w:r>
      <w:r w:rsidR="008D5B6C">
        <w:rPr>
          <w:rFonts w:cs="Arial"/>
          <w:iCs/>
          <w:color w:val="000000"/>
          <w:sz w:val="24"/>
          <w:szCs w:val="24"/>
        </w:rPr>
        <w:t>s</w:t>
      </w:r>
      <w:r w:rsidRPr="00090CDB">
        <w:rPr>
          <w:rFonts w:cs="Arial"/>
          <w:color w:val="000000"/>
          <w:sz w:val="24"/>
          <w:szCs w:val="24"/>
        </w:rPr>
        <w:t xml:space="preserve">erán evaluados por una Comisión “ad-hoc” cuyos integrantes serán propuestos en forma conjunta por la Secretaría Académica y la Secretaría de Ciencia y Técnica, bajo el asesoramiento del Coordinador del </w:t>
      </w:r>
      <w:r w:rsidR="001F6656">
        <w:rPr>
          <w:rFonts w:cs="Arial"/>
          <w:color w:val="000000"/>
          <w:sz w:val="24"/>
          <w:szCs w:val="24"/>
        </w:rPr>
        <w:t>mencionado Programa</w:t>
      </w:r>
      <w:r w:rsidRPr="00090CDB">
        <w:rPr>
          <w:rFonts w:cs="Arial"/>
          <w:sz w:val="24"/>
          <w:szCs w:val="24"/>
        </w:rPr>
        <w:t>. Esta comisión propondrá el orden de mérito en base al que se adjudicarán los proyectos. Se establecerá un único orden de mérito para todos los proyectos independientemente de la línea o tema de investigación en el que estos se inscriban.</w:t>
      </w:r>
    </w:p>
    <w:p w:rsidR="00090CDB" w:rsidRPr="00090CDB" w:rsidRDefault="00090CDB" w:rsidP="00090CDB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090CDB" w:rsidRPr="00090CDB" w:rsidRDefault="00090CDB" w:rsidP="00090CDB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 xml:space="preserve">ARTÍCULO 9º.- Los miembros de los proyectos seleccionados se comprometerán a participar en las actividades académicas que organice el Programa “Historia y Memoria: 200 años de la Universidad de Buenos Aires”, en particular en los seminarios, jornadas o eventos que se desarrollen durante el período de vigencia del proyecto y hasta </w:t>
      </w:r>
      <w:r w:rsidR="00703592">
        <w:rPr>
          <w:rFonts w:cs="Arial"/>
          <w:sz w:val="24"/>
          <w:szCs w:val="24"/>
        </w:rPr>
        <w:t>DOS</w:t>
      </w:r>
      <w:r w:rsidRPr="00090CDB">
        <w:rPr>
          <w:rFonts w:cs="Arial"/>
          <w:sz w:val="24"/>
          <w:szCs w:val="24"/>
        </w:rPr>
        <w:t xml:space="preserve"> (2) años después de finalizado el mismo.</w:t>
      </w:r>
    </w:p>
    <w:p w:rsidR="00090CDB" w:rsidRPr="00090CDB" w:rsidRDefault="00090CDB" w:rsidP="00090CDB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090CDB" w:rsidRPr="00090CDB" w:rsidRDefault="00090CDB" w:rsidP="00090CDB">
      <w:pPr>
        <w:jc w:val="both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>ARTÍCULO 10º.- En todo cuanto no se oponga a las condiciones establecidas en el presente llamado se aplicará la resolución por la cual se llama a concurso para la acreditación de proyectos de investigación en el marco de la Programación Científica 20</w:t>
      </w:r>
      <w:r>
        <w:rPr>
          <w:rFonts w:cs="Arial"/>
          <w:sz w:val="24"/>
          <w:szCs w:val="24"/>
        </w:rPr>
        <w:t>1</w:t>
      </w:r>
      <w:r w:rsidR="00653C06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 xml:space="preserve"> y la R</w:t>
      </w:r>
      <w:r w:rsidRPr="00090CDB">
        <w:rPr>
          <w:rFonts w:cs="Arial"/>
          <w:sz w:val="24"/>
          <w:szCs w:val="24"/>
        </w:rPr>
        <w:t>esolución (CS) Nº 1793/10 del Reglamento de subsidios de investigación.</w:t>
      </w:r>
    </w:p>
    <w:p w:rsidR="00090CDB" w:rsidRPr="00090CDB" w:rsidRDefault="00090CDB" w:rsidP="00090CDB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090CDB" w:rsidRDefault="00090CDB" w:rsidP="00090CDB">
      <w:pPr>
        <w:pStyle w:val="Prrafodelista"/>
        <w:ind w:left="0"/>
        <w:jc w:val="both"/>
        <w:rPr>
          <w:rFonts w:cs="Arial"/>
          <w:sz w:val="24"/>
          <w:szCs w:val="24"/>
        </w:rPr>
      </w:pPr>
      <w:r w:rsidRPr="00090CDB">
        <w:rPr>
          <w:rFonts w:cs="Arial"/>
          <w:sz w:val="24"/>
          <w:szCs w:val="24"/>
        </w:rPr>
        <w:t>ARTÍCULO 11º</w:t>
      </w:r>
      <w:r w:rsidR="00E8512F">
        <w:rPr>
          <w:rFonts w:cs="Arial"/>
          <w:sz w:val="24"/>
          <w:szCs w:val="24"/>
        </w:rPr>
        <w:t>.</w:t>
      </w:r>
      <w:r w:rsidRPr="00090CDB">
        <w:rPr>
          <w:rFonts w:cs="Arial"/>
          <w:sz w:val="24"/>
          <w:szCs w:val="24"/>
        </w:rPr>
        <w:t>- La efectiva adjudicación de subsidios será imputada a la partida presupuestaria correspondiente y quedará supeditada a la disponibilidad de fondos.</w:t>
      </w:r>
    </w:p>
    <w:p w:rsidR="00E8512F" w:rsidRDefault="00E8512F" w:rsidP="00090CDB">
      <w:pPr>
        <w:pStyle w:val="Prrafodelista"/>
        <w:ind w:left="0"/>
        <w:jc w:val="both"/>
        <w:rPr>
          <w:rFonts w:cs="Arial"/>
          <w:sz w:val="24"/>
          <w:szCs w:val="24"/>
        </w:rPr>
      </w:pPr>
    </w:p>
    <w:p w:rsidR="00090CDB" w:rsidRPr="00090CDB" w:rsidRDefault="00090CDB" w:rsidP="00090CDB">
      <w:pPr>
        <w:pStyle w:val="Prrafodelista"/>
        <w:ind w:left="0"/>
        <w:jc w:val="both"/>
        <w:rPr>
          <w:rFonts w:cs="Arial"/>
          <w:sz w:val="24"/>
          <w:szCs w:val="24"/>
        </w:rPr>
      </w:pPr>
    </w:p>
    <w:p w:rsidR="002731AA" w:rsidRDefault="00090CDB" w:rsidP="00653C06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090CDB">
        <w:rPr>
          <w:rFonts w:cs="Arial"/>
          <w:sz w:val="24"/>
          <w:szCs w:val="24"/>
        </w:rPr>
        <w:lastRenderedPageBreak/>
        <w:t>ARTÍCULO 12º.- Regístrese, comuníquese, dese a conocer a la Dirección General de Presupuesto y Finanzas</w:t>
      </w:r>
      <w:r w:rsidRPr="00BD28AD">
        <w:rPr>
          <w:rFonts w:cs="Arial"/>
          <w:color w:val="000000"/>
          <w:sz w:val="24"/>
          <w:szCs w:val="24"/>
        </w:rPr>
        <w:t>;</w:t>
      </w:r>
      <w:r w:rsidRPr="00090CDB">
        <w:rPr>
          <w:rFonts w:cs="Arial"/>
          <w:b/>
          <w:color w:val="000000"/>
          <w:sz w:val="24"/>
          <w:szCs w:val="24"/>
        </w:rPr>
        <w:t xml:space="preserve"> </w:t>
      </w:r>
      <w:r w:rsidRPr="00090CDB">
        <w:rPr>
          <w:rFonts w:cs="Arial"/>
          <w:color w:val="000000"/>
          <w:sz w:val="24"/>
          <w:szCs w:val="24"/>
        </w:rPr>
        <w:t>cumplido, vuelva a la Secretaría de Ciencia y Técnica, a sus efectos.</w:t>
      </w:r>
    </w:p>
    <w:p w:rsidR="002731AA" w:rsidRDefault="002731AA" w:rsidP="00653C06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E8512F" w:rsidRDefault="00C2606C" w:rsidP="00653C06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RESOLUCION Nº 5818/16</w:t>
      </w:r>
    </w:p>
    <w:sectPr w:rsidR="00E8512F" w:rsidSect="00E8512F">
      <w:headerReference w:type="default" r:id="rId8"/>
      <w:pgSz w:w="12240" w:h="15840"/>
      <w:pgMar w:top="2835" w:right="56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1C" w:rsidRDefault="00B3061C" w:rsidP="0072613C">
      <w:r>
        <w:separator/>
      </w:r>
    </w:p>
  </w:endnote>
  <w:endnote w:type="continuationSeparator" w:id="0">
    <w:p w:rsidR="00B3061C" w:rsidRDefault="00B3061C" w:rsidP="007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1C" w:rsidRDefault="00B3061C" w:rsidP="0072613C">
      <w:r>
        <w:separator/>
      </w:r>
    </w:p>
  </w:footnote>
  <w:footnote w:type="continuationSeparator" w:id="0">
    <w:p w:rsidR="00B3061C" w:rsidRDefault="00B3061C" w:rsidP="0072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9B" w:rsidRPr="0072613C" w:rsidRDefault="00BF7E9B" w:rsidP="0072613C">
    <w:pPr>
      <w:ind w:right="-1227"/>
      <w:rPr>
        <w:rFonts w:cs="Arial"/>
        <w:sz w:val="24"/>
      </w:rPr>
    </w:pPr>
    <w:r w:rsidRPr="00B40F34">
      <w:rPr>
        <w:b/>
        <w:i/>
        <w:noProof/>
        <w:lang w:val="es-AR" w:eastAsia="es-AR"/>
      </w:rPr>
      <w:drawing>
        <wp:inline distT="0" distB="0" distL="0" distR="0" wp14:anchorId="2EC291F1" wp14:editId="79658631">
          <wp:extent cx="2152015" cy="1335405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     </w:t>
    </w:r>
    <w:r w:rsidRPr="0072613C">
      <w:rPr>
        <w:rFonts w:cs="Arial"/>
        <w:sz w:val="24"/>
      </w:rPr>
      <w:t xml:space="preserve">EXP-UBA: </w:t>
    </w:r>
    <w:r w:rsidR="002731AA">
      <w:rPr>
        <w:rFonts w:cs="Arial"/>
        <w:sz w:val="24"/>
      </w:rPr>
      <w:t>73.028</w:t>
    </w:r>
    <w:r w:rsidRPr="0072613C">
      <w:rPr>
        <w:rFonts w:cs="Arial"/>
        <w:sz w:val="24"/>
      </w:rPr>
      <w:t>/201</w:t>
    </w:r>
    <w:r w:rsidR="00D33747">
      <w:rPr>
        <w:rFonts w:cs="Arial"/>
        <w:sz w:val="24"/>
      </w:rPr>
      <w:t>6</w:t>
    </w:r>
  </w:p>
  <w:p w:rsidR="00BF7E9B" w:rsidRDefault="00BF7E9B" w:rsidP="0072613C">
    <w:pPr>
      <w:pStyle w:val="Encabezado"/>
      <w:tabs>
        <w:tab w:val="clear" w:pos="4419"/>
        <w:tab w:val="clear" w:pos="8838"/>
        <w:tab w:val="left" w:pos="75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2F8"/>
    <w:multiLevelType w:val="hybridMultilevel"/>
    <w:tmpl w:val="3690AC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A0D9D"/>
    <w:multiLevelType w:val="hybridMultilevel"/>
    <w:tmpl w:val="86CE0D26"/>
    <w:lvl w:ilvl="0" w:tplc="11F091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5167D"/>
    <w:multiLevelType w:val="multilevel"/>
    <w:tmpl w:val="3CC4A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3F13A0"/>
    <w:multiLevelType w:val="hybridMultilevel"/>
    <w:tmpl w:val="0A04803E"/>
    <w:lvl w:ilvl="0" w:tplc="2C0A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>
    <w:nsid w:val="0C5377DC"/>
    <w:multiLevelType w:val="hybridMultilevel"/>
    <w:tmpl w:val="A9EC4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33F5A"/>
    <w:multiLevelType w:val="hybridMultilevel"/>
    <w:tmpl w:val="7C76465E"/>
    <w:lvl w:ilvl="0" w:tplc="F73C7F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35AC8"/>
    <w:multiLevelType w:val="hybridMultilevel"/>
    <w:tmpl w:val="382E9D5E"/>
    <w:lvl w:ilvl="0" w:tplc="45B6C7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C56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621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38A1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D21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0A6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62B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7C25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AE9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07F03"/>
    <w:multiLevelType w:val="multilevel"/>
    <w:tmpl w:val="C25A8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367328"/>
    <w:multiLevelType w:val="hybridMultilevel"/>
    <w:tmpl w:val="1854AEBA"/>
    <w:lvl w:ilvl="0" w:tplc="45B6C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27E25"/>
    <w:multiLevelType w:val="hybridMultilevel"/>
    <w:tmpl w:val="92DCAA9C"/>
    <w:lvl w:ilvl="0" w:tplc="0526EF2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D4BEE"/>
    <w:multiLevelType w:val="hybridMultilevel"/>
    <w:tmpl w:val="110A28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5C14"/>
    <w:multiLevelType w:val="singleLevel"/>
    <w:tmpl w:val="624C97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24C4E4C"/>
    <w:multiLevelType w:val="singleLevel"/>
    <w:tmpl w:val="0526EF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3DAC3C3B"/>
    <w:multiLevelType w:val="hybridMultilevel"/>
    <w:tmpl w:val="362A5E20"/>
    <w:lvl w:ilvl="0" w:tplc="136A427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55BE2ABD"/>
    <w:multiLevelType w:val="hybridMultilevel"/>
    <w:tmpl w:val="F07C72D8"/>
    <w:lvl w:ilvl="0" w:tplc="BF965A9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B0051"/>
    <w:multiLevelType w:val="hybridMultilevel"/>
    <w:tmpl w:val="A20AF97C"/>
    <w:lvl w:ilvl="0" w:tplc="A66AD8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B501E9"/>
    <w:multiLevelType w:val="hybridMultilevel"/>
    <w:tmpl w:val="0DB4FD6E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A5E5F"/>
    <w:multiLevelType w:val="hybridMultilevel"/>
    <w:tmpl w:val="6666D954"/>
    <w:lvl w:ilvl="0" w:tplc="0C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62505F6B"/>
    <w:multiLevelType w:val="hybridMultilevel"/>
    <w:tmpl w:val="4C54B2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76DD1"/>
    <w:multiLevelType w:val="multilevel"/>
    <w:tmpl w:val="63925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9570F4D"/>
    <w:multiLevelType w:val="hybridMultilevel"/>
    <w:tmpl w:val="5DDA055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A6351"/>
    <w:multiLevelType w:val="multilevel"/>
    <w:tmpl w:val="D0A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FBD6F99"/>
    <w:multiLevelType w:val="hybridMultilevel"/>
    <w:tmpl w:val="5DDA055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A0197"/>
    <w:multiLevelType w:val="multilevel"/>
    <w:tmpl w:val="CF6AAB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1CE2F0E"/>
    <w:multiLevelType w:val="hybridMultilevel"/>
    <w:tmpl w:val="BD0C16F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774F35"/>
    <w:multiLevelType w:val="hybridMultilevel"/>
    <w:tmpl w:val="1FE84E74"/>
    <w:lvl w:ilvl="0" w:tplc="19D0979E">
      <w:start w:val="1"/>
      <w:numFmt w:val="upperLetter"/>
      <w:lvlText w:val="%1)"/>
      <w:lvlJc w:val="left"/>
      <w:pPr>
        <w:ind w:left="426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79532CF2"/>
    <w:multiLevelType w:val="hybridMultilevel"/>
    <w:tmpl w:val="D1CC06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04D0B"/>
    <w:multiLevelType w:val="hybridMultilevel"/>
    <w:tmpl w:val="2416A714"/>
    <w:lvl w:ilvl="0" w:tplc="00DA237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6"/>
  </w:num>
  <w:num w:numId="5">
    <w:abstractNumId w:val="19"/>
  </w:num>
  <w:num w:numId="6">
    <w:abstractNumId w:val="1"/>
  </w:num>
  <w:num w:numId="7">
    <w:abstractNumId w:val="14"/>
  </w:num>
  <w:num w:numId="8">
    <w:abstractNumId w:val="4"/>
  </w:num>
  <w:num w:numId="9">
    <w:abstractNumId w:val="26"/>
  </w:num>
  <w:num w:numId="10">
    <w:abstractNumId w:val="9"/>
  </w:num>
  <w:num w:numId="11">
    <w:abstractNumId w:val="20"/>
  </w:num>
  <w:num w:numId="12">
    <w:abstractNumId w:val="3"/>
  </w:num>
  <w:num w:numId="13">
    <w:abstractNumId w:val="5"/>
  </w:num>
  <w:num w:numId="14">
    <w:abstractNumId w:val="0"/>
  </w:num>
  <w:num w:numId="15">
    <w:abstractNumId w:val="10"/>
  </w:num>
  <w:num w:numId="16">
    <w:abstractNumId w:val="2"/>
  </w:num>
  <w:num w:numId="17">
    <w:abstractNumId w:val="27"/>
  </w:num>
  <w:num w:numId="18">
    <w:abstractNumId w:val="21"/>
  </w:num>
  <w:num w:numId="19">
    <w:abstractNumId w:val="16"/>
  </w:num>
  <w:num w:numId="20">
    <w:abstractNumId w:val="17"/>
  </w:num>
  <w:num w:numId="21">
    <w:abstractNumId w:val="22"/>
  </w:num>
  <w:num w:numId="22">
    <w:abstractNumId w:val="13"/>
  </w:num>
  <w:num w:numId="23">
    <w:abstractNumId w:val="23"/>
  </w:num>
  <w:num w:numId="24">
    <w:abstractNumId w:val="11"/>
  </w:num>
  <w:num w:numId="25">
    <w:abstractNumId w:val="24"/>
  </w:num>
  <w:num w:numId="26">
    <w:abstractNumId w:val="8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3C"/>
    <w:rsid w:val="000040DD"/>
    <w:rsid w:val="00063839"/>
    <w:rsid w:val="00090CDB"/>
    <w:rsid w:val="000E4A6D"/>
    <w:rsid w:val="00117782"/>
    <w:rsid w:val="00130F80"/>
    <w:rsid w:val="00134613"/>
    <w:rsid w:val="0016366A"/>
    <w:rsid w:val="001676D2"/>
    <w:rsid w:val="001736B4"/>
    <w:rsid w:val="00173B13"/>
    <w:rsid w:val="00180EF0"/>
    <w:rsid w:val="001924FA"/>
    <w:rsid w:val="00192A5D"/>
    <w:rsid w:val="001A366B"/>
    <w:rsid w:val="001B5820"/>
    <w:rsid w:val="001F6656"/>
    <w:rsid w:val="00224268"/>
    <w:rsid w:val="0022728E"/>
    <w:rsid w:val="00236353"/>
    <w:rsid w:val="0024069A"/>
    <w:rsid w:val="002731AA"/>
    <w:rsid w:val="0028097B"/>
    <w:rsid w:val="0028492A"/>
    <w:rsid w:val="002A1CB8"/>
    <w:rsid w:val="002E53A6"/>
    <w:rsid w:val="003108AA"/>
    <w:rsid w:val="00311539"/>
    <w:rsid w:val="00317E37"/>
    <w:rsid w:val="003201EF"/>
    <w:rsid w:val="003248AA"/>
    <w:rsid w:val="00352E7F"/>
    <w:rsid w:val="00367624"/>
    <w:rsid w:val="00387709"/>
    <w:rsid w:val="00391E9D"/>
    <w:rsid w:val="003A4F36"/>
    <w:rsid w:val="003A7048"/>
    <w:rsid w:val="003C6719"/>
    <w:rsid w:val="003D261D"/>
    <w:rsid w:val="003F226D"/>
    <w:rsid w:val="00425F66"/>
    <w:rsid w:val="004859D7"/>
    <w:rsid w:val="0048753A"/>
    <w:rsid w:val="004A1FD4"/>
    <w:rsid w:val="004C3BEC"/>
    <w:rsid w:val="00502EE5"/>
    <w:rsid w:val="005244A4"/>
    <w:rsid w:val="00531708"/>
    <w:rsid w:val="0054274D"/>
    <w:rsid w:val="00561147"/>
    <w:rsid w:val="0056394C"/>
    <w:rsid w:val="00577701"/>
    <w:rsid w:val="005845EC"/>
    <w:rsid w:val="00585284"/>
    <w:rsid w:val="005C24C2"/>
    <w:rsid w:val="005C42DF"/>
    <w:rsid w:val="005D3AD7"/>
    <w:rsid w:val="005E3DFF"/>
    <w:rsid w:val="005F0A26"/>
    <w:rsid w:val="006027DD"/>
    <w:rsid w:val="00625F95"/>
    <w:rsid w:val="00651EED"/>
    <w:rsid w:val="00653C06"/>
    <w:rsid w:val="00661B4C"/>
    <w:rsid w:val="00662707"/>
    <w:rsid w:val="006710C5"/>
    <w:rsid w:val="00681917"/>
    <w:rsid w:val="006921D8"/>
    <w:rsid w:val="006945B6"/>
    <w:rsid w:val="006A08FF"/>
    <w:rsid w:val="006A248C"/>
    <w:rsid w:val="006A2D15"/>
    <w:rsid w:val="006B54D1"/>
    <w:rsid w:val="006D5456"/>
    <w:rsid w:val="006E6B6B"/>
    <w:rsid w:val="007010F6"/>
    <w:rsid w:val="00703592"/>
    <w:rsid w:val="00707186"/>
    <w:rsid w:val="0072613C"/>
    <w:rsid w:val="007453B6"/>
    <w:rsid w:val="00761046"/>
    <w:rsid w:val="00772318"/>
    <w:rsid w:val="007749DA"/>
    <w:rsid w:val="00781F3D"/>
    <w:rsid w:val="007A562C"/>
    <w:rsid w:val="008007B4"/>
    <w:rsid w:val="00817616"/>
    <w:rsid w:val="008241D6"/>
    <w:rsid w:val="00850BEE"/>
    <w:rsid w:val="00896B9F"/>
    <w:rsid w:val="008D5B6C"/>
    <w:rsid w:val="008D673A"/>
    <w:rsid w:val="008E30EC"/>
    <w:rsid w:val="00913257"/>
    <w:rsid w:val="00921394"/>
    <w:rsid w:val="009226F3"/>
    <w:rsid w:val="00956121"/>
    <w:rsid w:val="00972AE0"/>
    <w:rsid w:val="009A4865"/>
    <w:rsid w:val="009E7AB4"/>
    <w:rsid w:val="00A00EA0"/>
    <w:rsid w:val="00A155CC"/>
    <w:rsid w:val="00A60E9B"/>
    <w:rsid w:val="00A803F0"/>
    <w:rsid w:val="00AA1976"/>
    <w:rsid w:val="00AA3A7F"/>
    <w:rsid w:val="00AB12EF"/>
    <w:rsid w:val="00AE60C3"/>
    <w:rsid w:val="00AF04A2"/>
    <w:rsid w:val="00B3061C"/>
    <w:rsid w:val="00B30FB5"/>
    <w:rsid w:val="00B31CEE"/>
    <w:rsid w:val="00B34FD8"/>
    <w:rsid w:val="00BC2B59"/>
    <w:rsid w:val="00BD28AD"/>
    <w:rsid w:val="00BE31F9"/>
    <w:rsid w:val="00BE3AF7"/>
    <w:rsid w:val="00BF7E9B"/>
    <w:rsid w:val="00C2606C"/>
    <w:rsid w:val="00C60867"/>
    <w:rsid w:val="00C85270"/>
    <w:rsid w:val="00CC4C59"/>
    <w:rsid w:val="00CC5789"/>
    <w:rsid w:val="00CD108C"/>
    <w:rsid w:val="00CD66D7"/>
    <w:rsid w:val="00D04D0D"/>
    <w:rsid w:val="00D208CF"/>
    <w:rsid w:val="00D331CD"/>
    <w:rsid w:val="00D33747"/>
    <w:rsid w:val="00D36F6A"/>
    <w:rsid w:val="00D373D2"/>
    <w:rsid w:val="00D8593F"/>
    <w:rsid w:val="00D874C1"/>
    <w:rsid w:val="00DA7946"/>
    <w:rsid w:val="00DC1AB0"/>
    <w:rsid w:val="00DE66A0"/>
    <w:rsid w:val="00DF6CD0"/>
    <w:rsid w:val="00E577DE"/>
    <w:rsid w:val="00E71AD5"/>
    <w:rsid w:val="00E71B8B"/>
    <w:rsid w:val="00E75529"/>
    <w:rsid w:val="00E8512F"/>
    <w:rsid w:val="00EC761B"/>
    <w:rsid w:val="00F079DE"/>
    <w:rsid w:val="00F312B3"/>
    <w:rsid w:val="00F65657"/>
    <w:rsid w:val="00F9674D"/>
    <w:rsid w:val="00FA2857"/>
    <w:rsid w:val="00FA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1A6621-9041-4937-B59B-E58C1C08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8C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2613C"/>
    <w:pPr>
      <w:autoSpaceDE w:val="0"/>
      <w:autoSpaceDN w:val="0"/>
      <w:adjustRightInd w:val="0"/>
      <w:jc w:val="both"/>
    </w:pPr>
    <w:rPr>
      <w:rFonts w:eastAsia="Calibri"/>
      <w:color w:val="000000"/>
      <w:lang w:val="es-AR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2613C"/>
    <w:rPr>
      <w:rFonts w:ascii="Arial" w:eastAsia="Calibri" w:hAnsi="Arial" w:cs="Times New Roman"/>
      <w:color w:val="000000"/>
      <w:sz w:val="20"/>
      <w:szCs w:val="20"/>
      <w:lang w:eastAsia="x-none"/>
    </w:rPr>
  </w:style>
  <w:style w:type="paragraph" w:styleId="Textonotapie">
    <w:name w:val="footnote text"/>
    <w:basedOn w:val="Normal"/>
    <w:link w:val="TextonotapieCar"/>
    <w:semiHidden/>
    <w:rsid w:val="0072613C"/>
    <w:pPr>
      <w:spacing w:after="200" w:line="276" w:lineRule="auto"/>
    </w:pPr>
    <w:rPr>
      <w:rFonts w:ascii="Calibri" w:eastAsia="Calibri" w:hAnsi="Calibri"/>
      <w:lang w:val="es-AR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2613C"/>
    <w:rPr>
      <w:rFonts w:ascii="Calibri" w:eastAsia="Calibri" w:hAnsi="Calibri" w:cs="Times New Roman"/>
      <w:sz w:val="20"/>
      <w:szCs w:val="20"/>
      <w:lang w:eastAsia="x-none"/>
    </w:rPr>
  </w:style>
  <w:style w:type="character" w:styleId="Refdenotaalpie">
    <w:name w:val="footnote reference"/>
    <w:semiHidden/>
    <w:rsid w:val="0072613C"/>
    <w:rPr>
      <w:vertAlign w:val="superscript"/>
    </w:rPr>
  </w:style>
  <w:style w:type="character" w:styleId="Textoennegrita">
    <w:name w:val="Strong"/>
    <w:uiPriority w:val="22"/>
    <w:qFormat/>
    <w:rsid w:val="0072613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261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613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261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13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61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13C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unhideWhenUsed/>
    <w:rsid w:val="001346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34613"/>
    <w:pPr>
      <w:ind w:left="720"/>
      <w:contextualSpacing/>
    </w:pPr>
  </w:style>
  <w:style w:type="paragraph" w:customStyle="1" w:styleId="Default">
    <w:name w:val="Default"/>
    <w:rsid w:val="003D26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0BE0-F067-4F71-B073-35A99AF6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1106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Xoana Tresols</dc:creator>
  <cp:lastModifiedBy>Walter Díaz</cp:lastModifiedBy>
  <cp:revision>14</cp:revision>
  <cp:lastPrinted>2016-10-05T13:07:00Z</cp:lastPrinted>
  <dcterms:created xsi:type="dcterms:W3CDTF">2016-09-20T15:45:00Z</dcterms:created>
  <dcterms:modified xsi:type="dcterms:W3CDTF">2016-10-24T20:19:00Z</dcterms:modified>
</cp:coreProperties>
</file>