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F7" w:rsidRPr="008D3B06" w:rsidRDefault="004A5EF7" w:rsidP="00FB2213">
      <w:pPr>
        <w:spacing w:after="0"/>
        <w:jc w:val="center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FACULTAD DE CIENCIAS SOCIALES</w:t>
      </w:r>
    </w:p>
    <w:p w:rsidR="001B4A3E" w:rsidRPr="008D3B06" w:rsidRDefault="005F681D" w:rsidP="00FB2213">
      <w:pPr>
        <w:spacing w:after="0"/>
        <w:jc w:val="center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UNIVERSIDAD DE BUENOS AIRES</w:t>
      </w:r>
    </w:p>
    <w:p w:rsidR="00250D17" w:rsidRPr="008D3B06" w:rsidRDefault="00250D17" w:rsidP="00FB2213">
      <w:pPr>
        <w:spacing w:after="0"/>
        <w:jc w:val="center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Maestría en Gobierno</w:t>
      </w:r>
    </w:p>
    <w:p w:rsidR="00FC0EB1" w:rsidRPr="008D3B06" w:rsidRDefault="00250D17" w:rsidP="00FB2213">
      <w:pPr>
        <w:spacing w:after="0"/>
        <w:jc w:val="center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Metodología del Análisis Político</w:t>
      </w:r>
    </w:p>
    <w:p w:rsidR="001B4A3E" w:rsidRPr="008D3B06" w:rsidRDefault="008D3B06" w:rsidP="00FB2213">
      <w:pPr>
        <w:spacing w:after="0"/>
        <w:jc w:val="center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2019</w:t>
      </w:r>
    </w:p>
    <w:p w:rsidR="001B4A3E" w:rsidRPr="008D3B06" w:rsidRDefault="001B4A3E" w:rsidP="00FB2213">
      <w:pPr>
        <w:spacing w:after="0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</w:p>
    <w:p w:rsidR="001B4A3E" w:rsidRPr="008D3B06" w:rsidRDefault="001B4A3E" w:rsidP="00FB2213">
      <w:pPr>
        <w:spacing w:after="0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  <w:t>Profesores: Nélida Archenti y Guido Moscoso</w:t>
      </w:r>
    </w:p>
    <w:p w:rsidR="00BD489D" w:rsidRPr="008D3B06" w:rsidRDefault="00BD489D" w:rsidP="00FB2213">
      <w:pPr>
        <w:spacing w:after="0"/>
        <w:rPr>
          <w:rFonts w:ascii="DistrictThin" w:hAnsi="DistrictThin" w:cs="Segoe UI"/>
          <w:b/>
          <w:color w:val="000000"/>
          <w:sz w:val="28"/>
          <w:szCs w:val="24"/>
          <w:shd w:val="clear" w:color="auto" w:fill="FFFFFF"/>
        </w:rPr>
      </w:pPr>
    </w:p>
    <w:p w:rsidR="00612C7D" w:rsidRPr="008D3B06" w:rsidRDefault="00BD489D" w:rsidP="00FB2213">
      <w:pPr>
        <w:pStyle w:val="Textoindependiente2"/>
        <w:tabs>
          <w:tab w:val="left" w:pos="709"/>
        </w:tabs>
        <w:spacing w:line="276" w:lineRule="auto"/>
        <w:rPr>
          <w:rFonts w:ascii="DistrictThin" w:hAnsi="DistrictThin"/>
          <w:i w:val="0"/>
          <w:szCs w:val="24"/>
          <w:lang w:val="es-ES" w:eastAsia="en-US"/>
        </w:rPr>
      </w:pPr>
      <w:r w:rsidRPr="008D3B06">
        <w:rPr>
          <w:rFonts w:ascii="DistrictThin" w:hAnsi="DistrictThin" w:cs="Segoe UI"/>
          <w:b/>
          <w:i w:val="0"/>
          <w:szCs w:val="24"/>
          <w:shd w:val="clear" w:color="auto" w:fill="FFFFFF"/>
        </w:rPr>
        <w:t>Objetivos:</w:t>
      </w:r>
    </w:p>
    <w:p w:rsidR="00F32C7D" w:rsidRPr="008D3B06" w:rsidRDefault="00F32C7D" w:rsidP="00FB2213">
      <w:pPr>
        <w:numPr>
          <w:ilvl w:val="0"/>
          <w:numId w:val="14"/>
        </w:numPr>
        <w:tabs>
          <w:tab w:val="left" w:pos="709"/>
        </w:tabs>
        <w:suppressAutoHyphens/>
        <w:spacing w:after="0"/>
        <w:jc w:val="both"/>
        <w:rPr>
          <w:rFonts w:ascii="DistrictThin" w:hAnsi="DistrictThin"/>
          <w:sz w:val="24"/>
          <w:szCs w:val="24"/>
          <w:lang w:val="es-ES"/>
        </w:rPr>
      </w:pPr>
      <w:r w:rsidRPr="008D3B06">
        <w:rPr>
          <w:rFonts w:ascii="DistrictThin" w:hAnsi="DistrictThin"/>
          <w:sz w:val="24"/>
          <w:szCs w:val="24"/>
        </w:rPr>
        <w:t>Analizar los alcances y limitaciones del abordaje metodológico y las técnicas de investigación adoptadas para el diseño de estrategias políticas y la toma de decisiones.</w:t>
      </w:r>
    </w:p>
    <w:p w:rsidR="00F32C7D" w:rsidRPr="008D3B06" w:rsidRDefault="00612C7D" w:rsidP="00FB2213">
      <w:pPr>
        <w:numPr>
          <w:ilvl w:val="0"/>
          <w:numId w:val="14"/>
        </w:numPr>
        <w:tabs>
          <w:tab w:val="left" w:pos="709"/>
        </w:tabs>
        <w:suppressAutoHyphens/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Proveer</w:t>
      </w:r>
      <w:r w:rsidR="00F32C7D" w:rsidRPr="008D3B06">
        <w:rPr>
          <w:rFonts w:ascii="DistrictThin" w:hAnsi="DistrictThin"/>
          <w:sz w:val="24"/>
          <w:szCs w:val="24"/>
        </w:rPr>
        <w:t xml:space="preserve"> herramientas analíticas y técnicas adecuadas para la realización de análisis políticos y estudios de opinión pública.</w:t>
      </w:r>
    </w:p>
    <w:p w:rsidR="00BA708B" w:rsidRPr="008D3B06" w:rsidRDefault="00BA708B" w:rsidP="00FB2213">
      <w:pPr>
        <w:pStyle w:val="Textoindependiente2"/>
        <w:numPr>
          <w:ilvl w:val="0"/>
          <w:numId w:val="14"/>
        </w:numPr>
        <w:tabs>
          <w:tab w:val="left" w:pos="709"/>
        </w:tabs>
        <w:spacing w:line="276" w:lineRule="auto"/>
        <w:rPr>
          <w:rFonts w:ascii="DistrictThin" w:eastAsiaTheme="minorHAnsi" w:hAnsi="DistrictThin" w:cstheme="minorBidi"/>
          <w:i w:val="0"/>
          <w:szCs w:val="24"/>
          <w:lang w:val="es-MX" w:eastAsia="en-US"/>
        </w:rPr>
      </w:pPr>
      <w:r w:rsidRPr="008D3B06">
        <w:rPr>
          <w:rFonts w:ascii="DistrictThin" w:eastAsiaTheme="minorHAnsi" w:hAnsi="DistrictThin" w:cstheme="minorBidi"/>
          <w:i w:val="0"/>
          <w:szCs w:val="24"/>
          <w:lang w:val="es-MX" w:eastAsia="en-US"/>
        </w:rPr>
        <w:t>En c</w:t>
      </w:r>
      <w:r w:rsidR="001378B8" w:rsidRPr="008D3B06">
        <w:rPr>
          <w:rFonts w:ascii="DistrictThin" w:eastAsiaTheme="minorHAnsi" w:hAnsi="DistrictThin" w:cstheme="minorBidi"/>
          <w:i w:val="0"/>
          <w:szCs w:val="24"/>
          <w:lang w:val="es-MX" w:eastAsia="en-US"/>
        </w:rPr>
        <w:t>ada clase/unidad estructura</w:t>
      </w:r>
      <w:r w:rsidRPr="008D3B06">
        <w:rPr>
          <w:rFonts w:ascii="DistrictThin" w:eastAsiaTheme="minorHAnsi" w:hAnsi="DistrictThin" w:cstheme="minorBidi"/>
          <w:i w:val="0"/>
          <w:szCs w:val="24"/>
          <w:lang w:val="es-MX" w:eastAsia="en-US"/>
        </w:rPr>
        <w:t>r</w:t>
      </w:r>
      <w:r w:rsidR="001378B8" w:rsidRPr="008D3B06">
        <w:rPr>
          <w:rFonts w:ascii="DistrictThin" w:eastAsiaTheme="minorHAnsi" w:hAnsi="DistrictThin" w:cstheme="minorBidi"/>
          <w:i w:val="0"/>
          <w:szCs w:val="24"/>
          <w:lang w:val="es-MX" w:eastAsia="en-US"/>
        </w:rPr>
        <w:t xml:space="preserve"> un tema</w:t>
      </w:r>
      <w:r w:rsidRPr="008D3B06">
        <w:rPr>
          <w:rFonts w:ascii="DistrictThin" w:eastAsiaTheme="minorHAnsi" w:hAnsi="DistrictThin" w:cstheme="minorBidi"/>
          <w:i w:val="0"/>
          <w:szCs w:val="24"/>
          <w:lang w:val="es-MX" w:eastAsia="en-US"/>
        </w:rPr>
        <w:t xml:space="preserve"> metodológico nodal necesario para la aplicación de los métodos y técnicas más utilizados en las investigaciones de ciencia política y gobierno.</w:t>
      </w:r>
    </w:p>
    <w:p w:rsidR="00BA708B" w:rsidRPr="008D3B06" w:rsidRDefault="00BA708B" w:rsidP="00FB2213">
      <w:pPr>
        <w:numPr>
          <w:ilvl w:val="0"/>
          <w:numId w:val="14"/>
        </w:numPr>
        <w:tabs>
          <w:tab w:val="left" w:pos="709"/>
        </w:tabs>
        <w:suppressAutoHyphens/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Orientar en la formulación de los pasos necesarios para elaborar un proyecto de investigación.</w:t>
      </w:r>
    </w:p>
    <w:p w:rsidR="00BD489D" w:rsidRPr="008D3B06" w:rsidRDefault="00BD489D" w:rsidP="00FB2213">
      <w:pPr>
        <w:spacing w:after="0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</w:p>
    <w:p w:rsidR="00E24F70" w:rsidRPr="00C81D31" w:rsidRDefault="00E24F70" w:rsidP="00FB2213">
      <w:pPr>
        <w:spacing w:after="0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  <w:r w:rsidRPr="00C81D31">
        <w:rPr>
          <w:rFonts w:ascii="DistrictThin" w:hAnsi="DistrictThin" w:cs="Segoe UI"/>
          <w:b/>
          <w:sz w:val="24"/>
          <w:szCs w:val="24"/>
          <w:shd w:val="clear" w:color="auto" w:fill="FFFFFF"/>
        </w:rPr>
        <w:t xml:space="preserve">Carga horaria: </w:t>
      </w:r>
      <w:r w:rsidRPr="00C81D31">
        <w:rPr>
          <w:rFonts w:ascii="DistrictThin" w:hAnsi="DistrictThin" w:cs="Segoe UI"/>
          <w:sz w:val="24"/>
          <w:szCs w:val="24"/>
          <w:shd w:val="clear" w:color="auto" w:fill="FFFFFF"/>
        </w:rPr>
        <w:t>32 hs.</w:t>
      </w:r>
    </w:p>
    <w:p w:rsidR="00FB2213" w:rsidRPr="00C81D31" w:rsidRDefault="00FB2213" w:rsidP="00FB2213">
      <w:pPr>
        <w:spacing w:after="0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</w:p>
    <w:p w:rsidR="00E24F70" w:rsidRPr="00C81D31" w:rsidRDefault="00E24F70" w:rsidP="00FB2213">
      <w:pPr>
        <w:spacing w:after="0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  <w:r w:rsidRPr="00C81D31">
        <w:rPr>
          <w:rFonts w:ascii="DistrictThin" w:hAnsi="DistrictThin" w:cs="Segoe UI"/>
          <w:b/>
          <w:sz w:val="24"/>
          <w:szCs w:val="24"/>
          <w:shd w:val="clear" w:color="auto" w:fill="FFFFFF"/>
        </w:rPr>
        <w:t>Días</w:t>
      </w:r>
      <w:r w:rsidR="00612C7D" w:rsidRPr="00C81D31">
        <w:rPr>
          <w:rFonts w:ascii="DistrictThin" w:hAnsi="DistrictThin" w:cs="Segoe UI"/>
          <w:b/>
          <w:sz w:val="24"/>
          <w:szCs w:val="24"/>
          <w:shd w:val="clear" w:color="auto" w:fill="FFFFFF"/>
        </w:rPr>
        <w:t>:</w:t>
      </w:r>
      <w:r w:rsidR="00D54F8B">
        <w:rPr>
          <w:rFonts w:ascii="DistrictThin" w:hAnsi="DistrictThin" w:cs="Segoe UI"/>
          <w:b/>
          <w:sz w:val="24"/>
          <w:szCs w:val="24"/>
          <w:shd w:val="clear" w:color="auto" w:fill="FFFFFF"/>
        </w:rPr>
        <w:t xml:space="preserve"> </w:t>
      </w:r>
      <w:r w:rsidRPr="00C81D31">
        <w:rPr>
          <w:rFonts w:ascii="DistrictThin" w:hAnsi="DistrictThin" w:cs="Segoe UI"/>
          <w:sz w:val="24"/>
          <w:szCs w:val="24"/>
          <w:shd w:val="clear" w:color="auto" w:fill="FFFFFF"/>
        </w:rPr>
        <w:t>sábados de 9 a 13 hs.</w:t>
      </w:r>
    </w:p>
    <w:p w:rsidR="00FB2213" w:rsidRPr="008D3B06" w:rsidRDefault="00FB2213" w:rsidP="00FB2213">
      <w:pPr>
        <w:tabs>
          <w:tab w:val="left" w:pos="8364"/>
        </w:tabs>
        <w:suppressAutoHyphens/>
        <w:spacing w:after="0"/>
        <w:jc w:val="both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</w:p>
    <w:p w:rsidR="00F32C7D" w:rsidRPr="008D3B06" w:rsidRDefault="00E24F70" w:rsidP="00FB2213">
      <w:pPr>
        <w:tabs>
          <w:tab w:val="left" w:pos="8364"/>
        </w:tabs>
        <w:suppressAutoHyphens/>
        <w:spacing w:after="0"/>
        <w:jc w:val="both"/>
        <w:rPr>
          <w:rFonts w:ascii="DistrictThin" w:hAnsi="DistrictThin" w:cs="Segoe UI"/>
          <w:b/>
          <w:sz w:val="24"/>
          <w:szCs w:val="24"/>
          <w:shd w:val="clear" w:color="auto" w:fill="FFFFFF"/>
        </w:rPr>
      </w:pPr>
      <w:r w:rsidRPr="008D3B06">
        <w:rPr>
          <w:rFonts w:ascii="DistrictThin" w:hAnsi="DistrictThin" w:cs="Segoe UI"/>
          <w:b/>
          <w:sz w:val="24"/>
          <w:szCs w:val="24"/>
          <w:shd w:val="clear" w:color="auto" w:fill="FFFFFF"/>
        </w:rPr>
        <w:t xml:space="preserve">Modalidad de evaluación: </w:t>
      </w:r>
      <w:r w:rsidR="00F32C7D" w:rsidRPr="008D3B06">
        <w:rPr>
          <w:rFonts w:ascii="DistrictThin" w:hAnsi="DistrictThin"/>
          <w:sz w:val="24"/>
          <w:szCs w:val="24"/>
        </w:rPr>
        <w:t xml:space="preserve">El curso se aprueba a través de tres instancias: 1) Un examen escrito, individual y presencial </w:t>
      </w:r>
      <w:r w:rsidR="00612C7D" w:rsidRPr="008D3B06">
        <w:rPr>
          <w:rFonts w:ascii="DistrictThin" w:hAnsi="DistrictThin"/>
          <w:sz w:val="24"/>
          <w:szCs w:val="24"/>
        </w:rPr>
        <w:t xml:space="preserve">a libro abierto, </w:t>
      </w:r>
      <w:r w:rsidR="00F32C7D" w:rsidRPr="008D3B06">
        <w:rPr>
          <w:rFonts w:ascii="DistrictThin" w:hAnsi="DistrictThin"/>
          <w:sz w:val="24"/>
          <w:szCs w:val="24"/>
        </w:rPr>
        <w:t xml:space="preserve">basado en la bibliografía obligatoria, al final del curso; 2) La entrega de </w:t>
      </w:r>
      <w:r w:rsidR="00612C7D" w:rsidRPr="008D3B06">
        <w:rPr>
          <w:rFonts w:ascii="DistrictThin" w:hAnsi="DistrictThin"/>
          <w:sz w:val="24"/>
          <w:szCs w:val="24"/>
        </w:rPr>
        <w:t>los ejercicios</w:t>
      </w:r>
      <w:r w:rsidR="00F32C7D" w:rsidRPr="008D3B06">
        <w:rPr>
          <w:rFonts w:ascii="DistrictThin" w:hAnsi="DistrictThin"/>
          <w:sz w:val="24"/>
          <w:szCs w:val="24"/>
        </w:rPr>
        <w:t xml:space="preserve"> que se señale</w:t>
      </w:r>
      <w:r w:rsidR="00612C7D" w:rsidRPr="008D3B06">
        <w:rPr>
          <w:rFonts w:ascii="DistrictThin" w:hAnsi="DistrictThin"/>
          <w:sz w:val="24"/>
          <w:szCs w:val="24"/>
        </w:rPr>
        <w:t>n</w:t>
      </w:r>
      <w:r w:rsidR="00F32C7D" w:rsidRPr="008D3B06">
        <w:rPr>
          <w:rFonts w:ascii="DistrictThin" w:hAnsi="DistrictThin"/>
          <w:sz w:val="24"/>
          <w:szCs w:val="24"/>
        </w:rPr>
        <w:t xml:space="preserve"> en el curso; 3) </w:t>
      </w:r>
      <w:r w:rsidR="00612C7D" w:rsidRPr="008D3B06">
        <w:rPr>
          <w:rFonts w:ascii="DistrictThin" w:hAnsi="DistrictThin"/>
          <w:sz w:val="24"/>
          <w:szCs w:val="24"/>
        </w:rPr>
        <w:t>Una asistencia no inferior al 80</w:t>
      </w:r>
      <w:r w:rsidR="00F32C7D" w:rsidRPr="008D3B06">
        <w:rPr>
          <w:rFonts w:ascii="DistrictThin" w:hAnsi="DistrictThin"/>
          <w:sz w:val="24"/>
          <w:szCs w:val="24"/>
        </w:rPr>
        <w:t>% de las clases.</w:t>
      </w:r>
    </w:p>
    <w:p w:rsidR="00E24F70" w:rsidRPr="008D3B06" w:rsidRDefault="00E24F70" w:rsidP="00FB2213">
      <w:pPr>
        <w:spacing w:after="0"/>
        <w:rPr>
          <w:rFonts w:ascii="DistrictThin" w:hAnsi="DistrictThin" w:cs="Segoe UI"/>
          <w:color w:val="FF0000"/>
          <w:sz w:val="24"/>
          <w:szCs w:val="24"/>
          <w:shd w:val="clear" w:color="auto" w:fill="FFFFFF"/>
        </w:rPr>
      </w:pP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721080" w:rsidRPr="008D3B06" w:rsidRDefault="005D024D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UNIDAD</w:t>
      </w:r>
      <w:r w:rsidR="00FD392A" w:rsidRPr="008D3B06">
        <w:rPr>
          <w:rFonts w:ascii="DistrictThin" w:hAnsi="DistrictThin"/>
          <w:b/>
          <w:sz w:val="24"/>
          <w:szCs w:val="24"/>
        </w:rPr>
        <w:t xml:space="preserve"> 1: </w:t>
      </w:r>
      <w:r w:rsidRPr="008D3B06">
        <w:rPr>
          <w:rFonts w:ascii="DistrictThin" w:hAnsi="DistrictThin"/>
          <w:b/>
          <w:sz w:val="24"/>
          <w:szCs w:val="24"/>
        </w:rPr>
        <w:t xml:space="preserve">LAS CIENCIAS SOCIALES, </w:t>
      </w:r>
      <w:r w:rsidR="00414CB3" w:rsidRPr="008D3B06">
        <w:rPr>
          <w:rFonts w:ascii="DistrictThin" w:hAnsi="DistrictThin"/>
          <w:b/>
          <w:sz w:val="24"/>
          <w:szCs w:val="24"/>
        </w:rPr>
        <w:t>SUS</w:t>
      </w:r>
      <w:r w:rsidRPr="008D3B06">
        <w:rPr>
          <w:rFonts w:ascii="DistrictThin" w:hAnsi="DistrictThin"/>
          <w:b/>
          <w:sz w:val="24"/>
          <w:szCs w:val="24"/>
        </w:rPr>
        <w:t xml:space="preserve">METODOS Y </w:t>
      </w:r>
      <w:r w:rsidR="00F76AB2" w:rsidRPr="008D3B06">
        <w:rPr>
          <w:rFonts w:ascii="DistrictThin" w:hAnsi="DistrictThin"/>
          <w:b/>
          <w:sz w:val="24"/>
          <w:szCs w:val="24"/>
        </w:rPr>
        <w:t>SUS</w:t>
      </w:r>
      <w:r w:rsidRPr="008D3B06">
        <w:rPr>
          <w:rFonts w:ascii="DistrictThin" w:hAnsi="DistrictThin"/>
          <w:b/>
          <w:sz w:val="24"/>
          <w:szCs w:val="24"/>
        </w:rPr>
        <w:t xml:space="preserve"> SUPUESTOS</w:t>
      </w: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5D024D" w:rsidRPr="008D3B06" w:rsidRDefault="005D024D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Métodos, técnicas y metodología. Positivismo, Neopositivismo, Historicismo. Explicación y comprensión. Ciencias nomológicas e ideográficas. Supuestos ontológicos, epistemológicos y metodológicos. Métodos cuantitativos y cualitativos.</w:t>
      </w:r>
    </w:p>
    <w:p w:rsidR="00721080" w:rsidRPr="008D3B06" w:rsidRDefault="00721080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721080" w:rsidRPr="008D3B06" w:rsidRDefault="00721080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</w:t>
      </w:r>
      <w:r w:rsidRPr="008D3B06">
        <w:rPr>
          <w:rFonts w:ascii="DistrictThin" w:hAnsi="DistrictThin"/>
          <w:sz w:val="24"/>
          <w:szCs w:val="24"/>
        </w:rPr>
        <w:t>:</w:t>
      </w:r>
    </w:p>
    <w:p w:rsidR="005F681D" w:rsidRPr="008D3B06" w:rsidRDefault="005F681D" w:rsidP="00FB2213">
      <w:pPr>
        <w:pStyle w:val="Prrafodelista"/>
        <w:numPr>
          <w:ilvl w:val="0"/>
          <w:numId w:val="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pt-BR"/>
        </w:rPr>
        <w:t>Marradi, A. (2002). “Método como arte”. Papers: revista de sociologia, (67), 107-127.</w:t>
      </w:r>
    </w:p>
    <w:p w:rsidR="00721080" w:rsidRPr="008D3B06" w:rsidRDefault="00721080" w:rsidP="00FB2213">
      <w:pPr>
        <w:pStyle w:val="Prrafodelista"/>
        <w:numPr>
          <w:ilvl w:val="0"/>
          <w:numId w:val="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Archenti, N. y Piovani, J. (2012)</w:t>
      </w:r>
      <w:r w:rsidR="005D6056" w:rsidRPr="008D3B06">
        <w:rPr>
          <w:rFonts w:ascii="DistrictThin" w:hAnsi="DistrictThin"/>
          <w:sz w:val="24"/>
          <w:szCs w:val="24"/>
        </w:rPr>
        <w:t>.</w:t>
      </w:r>
      <w:r w:rsidRPr="008D3B06">
        <w:rPr>
          <w:rFonts w:ascii="DistrictThin" w:hAnsi="DistrictThin"/>
          <w:sz w:val="24"/>
          <w:szCs w:val="24"/>
        </w:rPr>
        <w:t xml:space="preserve"> “Los debates metodológicos contemporáneos”</w:t>
      </w:r>
      <w:r w:rsidR="005F681D" w:rsidRPr="008D3B06">
        <w:rPr>
          <w:rFonts w:ascii="DistrictThin" w:hAnsi="DistrictThin"/>
          <w:sz w:val="24"/>
          <w:szCs w:val="24"/>
        </w:rPr>
        <w:t>.E</w:t>
      </w:r>
      <w:r w:rsidRPr="008D3B06">
        <w:rPr>
          <w:rFonts w:ascii="DistrictThin" w:hAnsi="DistrictThin"/>
          <w:sz w:val="24"/>
          <w:szCs w:val="24"/>
        </w:rPr>
        <w:t xml:space="preserve">n </w:t>
      </w:r>
      <w:r w:rsidR="005F681D" w:rsidRPr="008D3B06">
        <w:rPr>
          <w:rFonts w:ascii="DistrictThin" w:hAnsi="DistrictThin"/>
          <w:sz w:val="24"/>
          <w:szCs w:val="24"/>
        </w:rPr>
        <w:t>A. Marradi, N.</w:t>
      </w:r>
      <w:r w:rsidRPr="008D3B06">
        <w:rPr>
          <w:rFonts w:ascii="DistrictThin" w:hAnsi="DistrictThin"/>
          <w:sz w:val="24"/>
          <w:szCs w:val="24"/>
        </w:rPr>
        <w:t xml:space="preserve"> Archentiy </w:t>
      </w:r>
      <w:r w:rsidR="005F681D" w:rsidRPr="008D3B06">
        <w:rPr>
          <w:rFonts w:ascii="DistrictThin" w:hAnsi="DistrictThin"/>
          <w:sz w:val="24"/>
          <w:szCs w:val="24"/>
        </w:rPr>
        <w:t xml:space="preserve">J. 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Pr="008D3B06">
        <w:rPr>
          <w:rFonts w:ascii="DistrictThin" w:hAnsi="DistrictThin"/>
          <w:sz w:val="24"/>
          <w:szCs w:val="24"/>
        </w:rPr>
        <w:t>.</w:t>
      </w:r>
    </w:p>
    <w:p w:rsidR="0002768F" w:rsidRPr="008D3B06" w:rsidRDefault="0002768F" w:rsidP="00FB2213">
      <w:pPr>
        <w:pStyle w:val="Prrafodelista"/>
        <w:numPr>
          <w:ilvl w:val="0"/>
          <w:numId w:val="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 xml:space="preserve">Vasilachis de Gialdino, I. (2009) “Los fundamentos ontológicos y epistemológicos de la investigación cualitativa”. Forum, </w:t>
      </w:r>
      <w:r w:rsidR="003771C9" w:rsidRPr="008D3B06">
        <w:rPr>
          <w:rFonts w:ascii="DistrictThin" w:hAnsi="DistrictThin"/>
          <w:sz w:val="24"/>
          <w:szCs w:val="24"/>
        </w:rPr>
        <w:t>Qu</w:t>
      </w:r>
      <w:r w:rsidR="005D6056" w:rsidRPr="008D3B06">
        <w:rPr>
          <w:rFonts w:ascii="DistrictThin" w:hAnsi="DistrictThin"/>
          <w:sz w:val="24"/>
          <w:szCs w:val="24"/>
        </w:rPr>
        <w:t xml:space="preserve">alitative Social Research, </w:t>
      </w:r>
      <w:r w:rsidR="003771C9" w:rsidRPr="008D3B06">
        <w:rPr>
          <w:rFonts w:ascii="DistrictThin" w:hAnsi="DistrictThin"/>
          <w:sz w:val="24"/>
          <w:szCs w:val="24"/>
        </w:rPr>
        <w:t>10</w:t>
      </w:r>
      <w:r w:rsidR="005D6056" w:rsidRPr="008D3B06">
        <w:rPr>
          <w:rFonts w:ascii="DistrictThin" w:hAnsi="DistrictThin"/>
          <w:sz w:val="24"/>
          <w:szCs w:val="24"/>
        </w:rPr>
        <w:t>(</w:t>
      </w:r>
      <w:r w:rsidR="003771C9" w:rsidRPr="008D3B06">
        <w:rPr>
          <w:rFonts w:ascii="DistrictThin" w:hAnsi="DistrictThin"/>
          <w:sz w:val="24"/>
          <w:szCs w:val="24"/>
        </w:rPr>
        <w:t>2</w:t>
      </w:r>
      <w:r w:rsidR="005D6056" w:rsidRPr="008D3B06">
        <w:rPr>
          <w:rFonts w:ascii="DistrictThin" w:hAnsi="DistrictThin"/>
          <w:sz w:val="24"/>
          <w:szCs w:val="24"/>
        </w:rPr>
        <w:t>)</w:t>
      </w:r>
      <w:r w:rsidR="003771C9" w:rsidRPr="008D3B06">
        <w:rPr>
          <w:rFonts w:ascii="DistrictThin" w:hAnsi="DistrictThin"/>
          <w:sz w:val="24"/>
          <w:szCs w:val="24"/>
        </w:rPr>
        <w:t>.</w:t>
      </w:r>
    </w:p>
    <w:p w:rsidR="006706B4" w:rsidRPr="008D3B06" w:rsidRDefault="006706B4" w:rsidP="00FB2213">
      <w:pPr>
        <w:pStyle w:val="Prrafodelista"/>
        <w:numPr>
          <w:ilvl w:val="0"/>
          <w:numId w:val="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Denzin,N. y Lincoln, Y</w:t>
      </w:r>
      <w:r w:rsidR="000D23BE" w:rsidRPr="008D3B06">
        <w:rPr>
          <w:rFonts w:ascii="DistrictThin" w:hAnsi="DistrictThin"/>
          <w:sz w:val="24"/>
          <w:szCs w:val="24"/>
        </w:rPr>
        <w:t>. (coord</w:t>
      </w:r>
      <w:r w:rsidR="005D6056" w:rsidRPr="008D3B06">
        <w:rPr>
          <w:rFonts w:ascii="DistrictThin" w:hAnsi="DistrictThin"/>
          <w:sz w:val="24"/>
          <w:szCs w:val="24"/>
        </w:rPr>
        <w:t>s</w:t>
      </w:r>
      <w:r w:rsidR="000D23BE" w:rsidRPr="008D3B06">
        <w:rPr>
          <w:rFonts w:ascii="DistrictThin" w:hAnsi="DistrictThin"/>
          <w:sz w:val="24"/>
          <w:szCs w:val="24"/>
        </w:rPr>
        <w:t>.)(2012)</w:t>
      </w:r>
      <w:r w:rsidR="005D6056" w:rsidRPr="008D3B06">
        <w:rPr>
          <w:rFonts w:ascii="DistrictThin" w:hAnsi="DistrictThin"/>
          <w:sz w:val="24"/>
          <w:szCs w:val="24"/>
        </w:rPr>
        <w:t>.</w:t>
      </w:r>
      <w:r w:rsidR="000D23BE" w:rsidRPr="008D3B06">
        <w:rPr>
          <w:rFonts w:ascii="DistrictThin" w:hAnsi="DistrictThin"/>
          <w:sz w:val="24"/>
          <w:szCs w:val="24"/>
        </w:rPr>
        <w:t xml:space="preserve"> Manu</w:t>
      </w:r>
      <w:r w:rsidR="006071FD" w:rsidRPr="008D3B06">
        <w:rPr>
          <w:rFonts w:ascii="DistrictThin" w:hAnsi="DistrictThin"/>
          <w:sz w:val="24"/>
          <w:szCs w:val="24"/>
        </w:rPr>
        <w:t>al de investigación cualitativa.</w:t>
      </w:r>
      <w:r w:rsidR="000D23BE" w:rsidRPr="008D3B06">
        <w:rPr>
          <w:rFonts w:ascii="DistrictThin" w:hAnsi="DistrictThin"/>
          <w:sz w:val="24"/>
          <w:szCs w:val="24"/>
        </w:rPr>
        <w:t xml:space="preserve"> Madrid: Gedisa.</w:t>
      </w:r>
    </w:p>
    <w:p w:rsidR="00721080" w:rsidRPr="008D3B06" w:rsidRDefault="00721080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5F681D" w:rsidRPr="008D3B06" w:rsidRDefault="005F681D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Ejercicio:</w:t>
      </w:r>
    </w:p>
    <w:p w:rsidR="005F681D" w:rsidRPr="008D3B06" w:rsidRDefault="005F681D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Pensar y plantear un tema/p</w:t>
      </w:r>
      <w:r w:rsidR="009C60A3" w:rsidRPr="008D3B06">
        <w:rPr>
          <w:rFonts w:ascii="DistrictThin" w:hAnsi="DistrictThin"/>
          <w:sz w:val="24"/>
          <w:szCs w:val="24"/>
        </w:rPr>
        <w:t>roblema de investigación para una tesis de maestría</w:t>
      </w:r>
      <w:r w:rsidR="00FB2213" w:rsidRPr="008D3B06">
        <w:rPr>
          <w:rFonts w:ascii="DistrictThin" w:hAnsi="DistrictThin"/>
          <w:sz w:val="24"/>
          <w:szCs w:val="24"/>
        </w:rPr>
        <w:t>.</w:t>
      </w:r>
    </w:p>
    <w:p w:rsidR="009E142E" w:rsidRPr="008D3B06" w:rsidRDefault="009E142E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8D3B06" w:rsidRPr="008D3B06" w:rsidRDefault="008D3B06" w:rsidP="008D3B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UNIDAD </w:t>
      </w:r>
      <w:r>
        <w:rPr>
          <w:rFonts w:ascii="DistrictThin" w:hAnsi="DistrictThin"/>
          <w:b/>
          <w:sz w:val="24"/>
          <w:szCs w:val="24"/>
        </w:rPr>
        <w:t>2</w:t>
      </w:r>
      <w:r w:rsidRPr="008D3B06">
        <w:rPr>
          <w:rFonts w:ascii="DistrictThin" w:hAnsi="DistrictThin"/>
          <w:b/>
          <w:sz w:val="24"/>
          <w:szCs w:val="24"/>
        </w:rPr>
        <w:t xml:space="preserve">: MÉTODO COMPARATIVO </w:t>
      </w: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Comparación y comparabilidad. El método comparativo: perspectivas y debates Estrategias comparativas. Similitud y diferencia. La cualidad y la cantidad en la comparación. Qualitative Comparative Analysis (QCA). Comparación cross-national y cross-cultural.</w:t>
      </w: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Bibliografía teórica: 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Kohn, M. (1987). “Cross-national research as an analytic strategy”. </w:t>
      </w:r>
      <w:r w:rsidRPr="008D3B06">
        <w:rPr>
          <w:rFonts w:ascii="DistrictThin" w:hAnsi="DistrictThin"/>
          <w:sz w:val="24"/>
          <w:szCs w:val="24"/>
        </w:rPr>
        <w:t>American Sociological Review, 52, 713-731.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Piovani, J. I. (2003) “Acerca del status de la comparación en ciencia política”. VI Congreso Argentino de Ciencia Política. SAAP-UNR.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  <w:lang w:val="en-US"/>
        </w:rPr>
        <w:t>Lijphart, A. (1971) “Comparative politics and the comparative method”. American Political Science Review, 65(3), 682</w:t>
      </w:r>
      <w:r w:rsidRPr="008D3B06">
        <w:rPr>
          <w:rFonts w:ascii="Cambria Math" w:hAnsi="Cambria Math" w:cs="Cambria Math"/>
          <w:sz w:val="24"/>
          <w:szCs w:val="24"/>
          <w:lang w:val="en-US"/>
        </w:rPr>
        <w:t>‐</w:t>
      </w:r>
      <w:r w:rsidRPr="008D3B06">
        <w:rPr>
          <w:rFonts w:ascii="DistrictThin" w:hAnsi="DistrictThin"/>
          <w:sz w:val="24"/>
          <w:szCs w:val="24"/>
          <w:lang w:val="en-US"/>
        </w:rPr>
        <w:t>693.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Perez</w:t>
      </w:r>
      <w:r w:rsidRPr="008D3B06">
        <w:rPr>
          <w:rFonts w:ascii="Cambria Math" w:hAnsi="Cambria Math" w:cs="Cambria Math"/>
          <w:sz w:val="24"/>
          <w:szCs w:val="24"/>
        </w:rPr>
        <w:t>‐</w:t>
      </w:r>
      <w:r w:rsidRPr="008D3B06">
        <w:rPr>
          <w:rFonts w:ascii="DistrictThin" w:hAnsi="DistrictThin"/>
          <w:sz w:val="24"/>
          <w:szCs w:val="24"/>
        </w:rPr>
        <w:t>Li</w:t>
      </w:r>
      <w:r w:rsidRPr="008D3B06">
        <w:rPr>
          <w:rFonts w:ascii="DistrictThin" w:hAnsi="DistrictThin" w:cs="DistrictThin"/>
          <w:sz w:val="24"/>
          <w:szCs w:val="24"/>
        </w:rPr>
        <w:t>ñá</w:t>
      </w:r>
      <w:r w:rsidRPr="008D3B06">
        <w:rPr>
          <w:rFonts w:ascii="DistrictThin" w:hAnsi="DistrictThin"/>
          <w:sz w:val="24"/>
          <w:szCs w:val="24"/>
        </w:rPr>
        <w:t xml:space="preserve">n, A- (2009). </w:t>
      </w:r>
      <w:r w:rsidRPr="008D3B06">
        <w:rPr>
          <w:rFonts w:ascii="DistrictThin" w:hAnsi="DistrictThin" w:cs="DistrictThin"/>
          <w:sz w:val="24"/>
          <w:szCs w:val="24"/>
        </w:rPr>
        <w:t>“</w:t>
      </w:r>
      <w:r w:rsidRPr="008D3B06">
        <w:rPr>
          <w:rFonts w:ascii="DistrictThin" w:hAnsi="DistrictThin"/>
          <w:sz w:val="24"/>
          <w:szCs w:val="24"/>
        </w:rPr>
        <w:t>El m</w:t>
      </w:r>
      <w:r w:rsidRPr="008D3B06">
        <w:rPr>
          <w:rFonts w:ascii="DistrictThin" w:hAnsi="DistrictThin" w:cs="DistrictThin"/>
          <w:sz w:val="24"/>
          <w:szCs w:val="24"/>
        </w:rPr>
        <w:t>é</w:t>
      </w:r>
      <w:r w:rsidRPr="008D3B06">
        <w:rPr>
          <w:rFonts w:ascii="DistrictThin" w:hAnsi="DistrictThin"/>
          <w:sz w:val="24"/>
          <w:szCs w:val="24"/>
        </w:rPr>
        <w:t>todo comparativo y el an</w:t>
      </w:r>
      <w:r w:rsidRPr="008D3B06">
        <w:rPr>
          <w:rFonts w:ascii="DistrictThin" w:hAnsi="DistrictThin" w:cs="DistrictThin"/>
          <w:sz w:val="24"/>
          <w:szCs w:val="24"/>
        </w:rPr>
        <w:t>á</w:t>
      </w:r>
      <w:r w:rsidRPr="008D3B06">
        <w:rPr>
          <w:rFonts w:ascii="DistrictThin" w:hAnsi="DistrictThin"/>
          <w:sz w:val="24"/>
          <w:szCs w:val="24"/>
        </w:rPr>
        <w:t>lisis de configuraciones causales</w:t>
      </w:r>
      <w:r w:rsidRPr="008D3B06">
        <w:rPr>
          <w:rFonts w:ascii="DistrictThin" w:hAnsi="DistrictThin" w:cs="DistrictThin"/>
          <w:sz w:val="24"/>
          <w:szCs w:val="24"/>
        </w:rPr>
        <w:t>”</w:t>
      </w:r>
      <w:r w:rsidRPr="008D3B06">
        <w:rPr>
          <w:rFonts w:ascii="DistrictThin" w:hAnsi="DistrictThin"/>
          <w:sz w:val="24"/>
          <w:szCs w:val="24"/>
        </w:rPr>
        <w:t>. Working Paper. University of Pittsburgh.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lastRenderedPageBreak/>
        <w:t xml:space="preserve">Przeworsky, A. y Teune, H. (1970).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“Research Design”. En A. Przeworski y H. Teune, The logic of comparative social inquiry. </w:t>
      </w:r>
      <w:r w:rsidRPr="008D3B06">
        <w:rPr>
          <w:rFonts w:ascii="DistrictThin" w:hAnsi="DistrictThin"/>
          <w:sz w:val="24"/>
          <w:szCs w:val="24"/>
        </w:rPr>
        <w:t>Nueva York: Wiley-Interscience.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Sartori, G. (2002). “Comparación y método comparativo”. En G. Sartori y L. Morlino (comps.), La comparación en las ciencias sociales. Madrid: Alianza Editorial.</w:t>
      </w:r>
    </w:p>
    <w:p w:rsidR="008D3B06" w:rsidRPr="008D3B06" w:rsidRDefault="008D3B06" w:rsidP="008D3B06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en-US"/>
        </w:rPr>
      </w:pPr>
    </w:p>
    <w:p w:rsidR="008D3B06" w:rsidRPr="008D3B06" w:rsidRDefault="008D3B06" w:rsidP="008D3B06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de aplicación: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Skocpol T. (1979). States and social revolutions: A comparative analysis of France, Russia, and China. </w:t>
      </w:r>
      <w:r w:rsidRPr="008D3B06">
        <w:rPr>
          <w:rFonts w:ascii="DistrictThin" w:hAnsi="DistrictThin"/>
          <w:sz w:val="24"/>
          <w:szCs w:val="24"/>
        </w:rPr>
        <w:t>New York y Cambridge: Cambridge University Press.</w:t>
      </w:r>
    </w:p>
    <w:p w:rsidR="008D3B06" w:rsidRPr="008D3B06" w:rsidRDefault="008D3B06" w:rsidP="008D3B06">
      <w:pPr>
        <w:pStyle w:val="Prrafodelista"/>
        <w:numPr>
          <w:ilvl w:val="0"/>
          <w:numId w:val="8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Moore, B. (1966). Social origins of dictatorship and democracy: Lord and peasant in the making of the modern world. </w:t>
      </w:r>
      <w:r w:rsidRPr="008D3B06">
        <w:rPr>
          <w:rFonts w:ascii="DistrictThin" w:hAnsi="DistrictThin"/>
          <w:sz w:val="24"/>
          <w:szCs w:val="24"/>
        </w:rPr>
        <w:t>Boston: Beacon Press.</w:t>
      </w:r>
    </w:p>
    <w:p w:rsidR="008D3B06" w:rsidRPr="008D3B06" w:rsidRDefault="008D3B06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6071FD" w:rsidRPr="008D3B06" w:rsidRDefault="006071FD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250D17" w:rsidRPr="008D3B06" w:rsidRDefault="00B5325D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UNIDAD </w:t>
      </w:r>
      <w:r w:rsidR="008D3B06">
        <w:rPr>
          <w:rFonts w:ascii="DistrictThin" w:hAnsi="DistrictThin"/>
          <w:b/>
          <w:sz w:val="24"/>
          <w:szCs w:val="24"/>
        </w:rPr>
        <w:t>3</w:t>
      </w:r>
      <w:r w:rsidR="00250D17" w:rsidRPr="008D3B06">
        <w:rPr>
          <w:rFonts w:ascii="DistrictThin" w:hAnsi="DistrictThin"/>
          <w:b/>
          <w:sz w:val="24"/>
          <w:szCs w:val="24"/>
        </w:rPr>
        <w:t>: EXPERIMENTOS EN CIENCIA POLÍTICA</w:t>
      </w: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El problema de la explicación/inferencia causal. Abordajes observacionales vs abordajes no observacionales. Experimentos y cuasi-experimentos. Validez interna y validez externa. Variedades: experimento de laboratorio, experimento de campo, experimentos naturales, experimentos vía matching, encuestas-experimentos (survey experiments).</w:t>
      </w: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FF473E" w:rsidRPr="008D3B06" w:rsidRDefault="00FF473E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teórica:</w:t>
      </w:r>
    </w:p>
    <w:p w:rsidR="00C774AE" w:rsidRPr="008D3B06" w:rsidRDefault="00C774AE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mallCaps/>
          <w:spacing w:val="20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Marradi, A. (2012)</w:t>
      </w:r>
      <w:r w:rsidR="005D6056" w:rsidRPr="008D3B06">
        <w:rPr>
          <w:rFonts w:ascii="DistrictThin" w:hAnsi="DistrictThin"/>
          <w:sz w:val="24"/>
          <w:szCs w:val="24"/>
        </w:rPr>
        <w:t>.</w:t>
      </w:r>
      <w:r w:rsidRPr="008D3B06">
        <w:rPr>
          <w:rFonts w:ascii="DistrictThin" w:hAnsi="DistrictThin"/>
          <w:sz w:val="24"/>
          <w:szCs w:val="24"/>
        </w:rPr>
        <w:t xml:space="preserve"> “Tres aproximaciones a la ciencia”</w:t>
      </w:r>
      <w:r w:rsidR="005F681D" w:rsidRPr="008D3B06">
        <w:rPr>
          <w:rFonts w:ascii="DistrictThin" w:hAnsi="DistrictThin"/>
          <w:sz w:val="24"/>
          <w:szCs w:val="24"/>
        </w:rPr>
        <w:t>.</w:t>
      </w:r>
      <w:r w:rsidR="00336B20" w:rsidRPr="008D3B06">
        <w:rPr>
          <w:rFonts w:ascii="DistrictThin" w:hAnsi="DistrictThin"/>
          <w:sz w:val="24"/>
          <w:szCs w:val="24"/>
        </w:rPr>
        <w:t xml:space="preserve">En A. Marradi, N. Archenti y J. 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="00336B20"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="00336B20" w:rsidRPr="008D3B06">
        <w:rPr>
          <w:rFonts w:ascii="DistrictThin" w:hAnsi="DistrictThin"/>
          <w:sz w:val="24"/>
          <w:szCs w:val="24"/>
        </w:rPr>
        <w:t>.</w:t>
      </w:r>
    </w:p>
    <w:p w:rsidR="008431DA" w:rsidRPr="008D3B06" w:rsidRDefault="008431DA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mallCaps/>
          <w:spacing w:val="20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Morgan, S. y Winship, C. (2007). Counterfactuals and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causal inference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Methods and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principles for social research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</w:t>
      </w:r>
      <w:r w:rsidRPr="008D3B06">
        <w:rPr>
          <w:rFonts w:ascii="DistrictThin" w:hAnsi="DistrictThin"/>
          <w:sz w:val="24"/>
          <w:szCs w:val="24"/>
        </w:rPr>
        <w:t>Nueva York: Cambridge University Press.</w:t>
      </w:r>
    </w:p>
    <w:p w:rsidR="003A01F8" w:rsidRPr="008D3B06" w:rsidRDefault="003A01F8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mallCaps/>
          <w:spacing w:val="20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Morton, R. y Willliams, K. (2010). Experimental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political science and the study of causality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From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nature to the lab</w:t>
      </w:r>
      <w:r w:rsidRPr="008D3B06">
        <w:rPr>
          <w:rFonts w:ascii="DistrictThin" w:hAnsi="DistrictThin"/>
          <w:sz w:val="24"/>
          <w:szCs w:val="24"/>
          <w:lang w:val="en-US"/>
        </w:rPr>
        <w:t>. Nueva York: Cambridge University Press.</w:t>
      </w: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</w:p>
    <w:p w:rsidR="00FF473E" w:rsidRPr="008D3B06" w:rsidRDefault="00FF473E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de aplicación:</w:t>
      </w:r>
    </w:p>
    <w:p w:rsidR="002E0F8A" w:rsidRPr="008D3B06" w:rsidRDefault="002E0F8A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</w:rPr>
        <w:t xml:space="preserve">De la O, A. L. y Wantchekon, L. (2011).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“Experimental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research on democracy and development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”, en </w:t>
      </w:r>
      <w:r w:rsidR="005F681D" w:rsidRPr="008D3B06">
        <w:rPr>
          <w:rFonts w:ascii="DistrictThin" w:hAnsi="DistrictThin"/>
          <w:sz w:val="24"/>
          <w:szCs w:val="24"/>
          <w:lang w:val="en-US"/>
        </w:rPr>
        <w:t xml:space="preserve">J. Druckman </w:t>
      </w:r>
      <w:r w:rsidRPr="008D3B06">
        <w:rPr>
          <w:rFonts w:ascii="DistrictThin" w:hAnsi="DistrictThin"/>
          <w:sz w:val="24"/>
          <w:szCs w:val="24"/>
          <w:lang w:val="en-US"/>
        </w:rPr>
        <w:lastRenderedPageBreak/>
        <w:t>et al</w:t>
      </w:r>
      <w:r w:rsidR="005F681D" w:rsidRPr="008D3B06">
        <w:rPr>
          <w:rFonts w:ascii="DistrictThin" w:hAnsi="DistrictThin"/>
          <w:sz w:val="24"/>
          <w:szCs w:val="24"/>
          <w:lang w:val="en-US"/>
        </w:rPr>
        <w:t>.</w:t>
      </w:r>
      <w:r w:rsidRPr="008D3B06">
        <w:rPr>
          <w:rFonts w:ascii="DistrictThin" w:hAnsi="DistrictThin"/>
          <w:sz w:val="24"/>
          <w:szCs w:val="24"/>
          <w:lang w:val="en-US"/>
        </w:rPr>
        <w:t>, Cambridge Handbook of Exp</w:t>
      </w:r>
      <w:r w:rsidR="005D6056" w:rsidRPr="008D3B06">
        <w:rPr>
          <w:rFonts w:ascii="DistrictThin" w:hAnsi="DistrictThin"/>
          <w:sz w:val="24"/>
          <w:szCs w:val="24"/>
          <w:lang w:val="en-US"/>
        </w:rPr>
        <w:t>erimental Political Science.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 Cambridge: Cambridge University Press.</w:t>
      </w:r>
    </w:p>
    <w:p w:rsidR="001911A2" w:rsidRPr="008D3B06" w:rsidRDefault="001911A2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  <w:lang w:val="en-US"/>
        </w:rPr>
        <w:t>Rossi, M. A. (2016). Self-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perpetuation of political power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: Evidence from a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 xml:space="preserve">natural experiment in Argentina </w:t>
      </w:r>
      <w:r w:rsidRPr="008D3B06">
        <w:rPr>
          <w:rFonts w:ascii="DistrictThin" w:hAnsi="DistrictThin"/>
          <w:sz w:val="24"/>
          <w:szCs w:val="24"/>
          <w:lang w:val="en-US"/>
        </w:rPr>
        <w:t>(No. 127), UDESA.</w:t>
      </w:r>
    </w:p>
    <w:p w:rsidR="00864EED" w:rsidRPr="008D3B06" w:rsidRDefault="00864EED" w:rsidP="00B20A58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Galiani, S. y Schargrodsky, E. (2010). “Solano: Efectos del otorgamiento de títulos de propiedad de la tierra”. Desarrollo Económico</w:t>
      </w:r>
      <w:r w:rsidR="00B20A58" w:rsidRPr="008D3B06">
        <w:rPr>
          <w:rFonts w:ascii="DistrictThin" w:hAnsi="DistrictThin"/>
          <w:sz w:val="24"/>
          <w:szCs w:val="24"/>
        </w:rPr>
        <w:t>,50</w:t>
      </w:r>
      <w:r w:rsidRPr="008D3B06">
        <w:rPr>
          <w:rFonts w:ascii="DistrictThin" w:hAnsi="DistrictThin"/>
          <w:sz w:val="24"/>
          <w:szCs w:val="24"/>
        </w:rPr>
        <w:t>(198)</w:t>
      </w:r>
      <w:r w:rsidR="00B20A58" w:rsidRPr="008D3B06">
        <w:rPr>
          <w:rFonts w:ascii="DistrictThin" w:hAnsi="DistrictThin"/>
          <w:sz w:val="24"/>
          <w:szCs w:val="24"/>
        </w:rPr>
        <w:t>, 163-195</w:t>
      </w:r>
      <w:r w:rsidRPr="008D3B06">
        <w:rPr>
          <w:rFonts w:ascii="DistrictThin" w:hAnsi="DistrictThin"/>
          <w:sz w:val="24"/>
          <w:szCs w:val="24"/>
        </w:rPr>
        <w:t>.</w:t>
      </w:r>
    </w:p>
    <w:p w:rsidR="00250D17" w:rsidRPr="008D3B06" w:rsidRDefault="00C85CB0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>Zucco, C</w:t>
      </w:r>
      <w:r w:rsidR="00250D17" w:rsidRPr="008D3B06">
        <w:rPr>
          <w:rFonts w:ascii="DistrictThin" w:hAnsi="DistrictThin"/>
          <w:sz w:val="24"/>
          <w:szCs w:val="24"/>
          <w:lang w:val="en-US"/>
        </w:rPr>
        <w:t xml:space="preserve">. </w:t>
      </w:r>
      <w:r w:rsidRPr="008D3B06">
        <w:rPr>
          <w:rFonts w:ascii="DistrictThin" w:hAnsi="DistrictThin"/>
          <w:sz w:val="24"/>
          <w:szCs w:val="24"/>
          <w:lang w:val="en-US"/>
        </w:rPr>
        <w:t>(</w:t>
      </w:r>
      <w:r w:rsidR="00250D17" w:rsidRPr="008D3B06">
        <w:rPr>
          <w:rFonts w:ascii="DistrictThin" w:hAnsi="DistrictThin"/>
          <w:sz w:val="24"/>
          <w:szCs w:val="24"/>
          <w:lang w:val="en-US"/>
        </w:rPr>
        <w:t>2013</w:t>
      </w:r>
      <w:r w:rsidRPr="008D3B06">
        <w:rPr>
          <w:rFonts w:ascii="DistrictThin" w:hAnsi="DistrictThin"/>
          <w:sz w:val="24"/>
          <w:szCs w:val="24"/>
          <w:lang w:val="en-US"/>
        </w:rPr>
        <w:t>)</w:t>
      </w:r>
      <w:r w:rsidR="00250D17" w:rsidRPr="008D3B06">
        <w:rPr>
          <w:rFonts w:ascii="DistrictThin" w:hAnsi="DistrictThin"/>
          <w:sz w:val="24"/>
          <w:szCs w:val="24"/>
          <w:lang w:val="en-US"/>
        </w:rPr>
        <w:t xml:space="preserve">. “When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payouts pay off</w:t>
      </w:r>
      <w:r w:rsidR="00250D17" w:rsidRPr="008D3B06">
        <w:rPr>
          <w:rFonts w:ascii="DistrictThin" w:hAnsi="DistrictThin"/>
          <w:sz w:val="24"/>
          <w:szCs w:val="24"/>
          <w:lang w:val="en-US"/>
        </w:rPr>
        <w:t xml:space="preserve">: Conditional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cash transfers and voting behavior</w:t>
      </w:r>
      <w:r w:rsidR="00250D17" w:rsidRPr="008D3B06">
        <w:rPr>
          <w:rFonts w:ascii="DistrictThin" w:hAnsi="DistrictThin"/>
          <w:sz w:val="24"/>
          <w:szCs w:val="24"/>
          <w:lang w:val="en-US"/>
        </w:rPr>
        <w:t xml:space="preserve"> in Brazil 2002–10”. </w:t>
      </w:r>
      <w:r w:rsidR="00250D17" w:rsidRPr="008D3B06">
        <w:rPr>
          <w:rFonts w:ascii="DistrictThin" w:hAnsi="DistrictThin"/>
          <w:iCs/>
          <w:sz w:val="24"/>
          <w:szCs w:val="24"/>
        </w:rPr>
        <w:t>American Journal of Political Science</w:t>
      </w:r>
      <w:r w:rsidR="005F681D" w:rsidRPr="008D3B06">
        <w:rPr>
          <w:rFonts w:ascii="DistrictThin" w:hAnsi="DistrictThin"/>
          <w:iCs/>
          <w:sz w:val="24"/>
          <w:szCs w:val="24"/>
        </w:rPr>
        <w:t>,</w:t>
      </w:r>
      <w:r w:rsidR="005F681D" w:rsidRPr="008D3B06">
        <w:rPr>
          <w:rFonts w:ascii="DistrictThin" w:hAnsi="DistrictThin"/>
          <w:sz w:val="24"/>
          <w:szCs w:val="24"/>
        </w:rPr>
        <w:t>57(4),</w:t>
      </w:r>
      <w:r w:rsidR="00250D17" w:rsidRPr="008D3B06">
        <w:rPr>
          <w:rFonts w:ascii="DistrictThin" w:hAnsi="DistrictThin"/>
          <w:sz w:val="24"/>
          <w:szCs w:val="24"/>
        </w:rPr>
        <w:t xml:space="preserve"> 810</w:t>
      </w:r>
      <w:r w:rsidRPr="008D3B06">
        <w:rPr>
          <w:rFonts w:ascii="DistrictThin" w:hAnsi="DistrictThin"/>
          <w:sz w:val="24"/>
          <w:szCs w:val="24"/>
        </w:rPr>
        <w:t>-</w:t>
      </w:r>
      <w:r w:rsidR="00250D17" w:rsidRPr="008D3B06">
        <w:rPr>
          <w:rFonts w:ascii="DistrictThin" w:hAnsi="DistrictThin"/>
          <w:sz w:val="24"/>
          <w:szCs w:val="24"/>
        </w:rPr>
        <w:t>822.</w:t>
      </w:r>
    </w:p>
    <w:p w:rsidR="002E0F8A" w:rsidRPr="008D3B06" w:rsidRDefault="00647973" w:rsidP="00FB2213">
      <w:pPr>
        <w:pStyle w:val="Prrafodelista"/>
        <w:numPr>
          <w:ilvl w:val="0"/>
          <w:numId w:val="5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Lupu, N. (2013). </w:t>
      </w:r>
      <w:r w:rsidR="005F681D" w:rsidRPr="008D3B06">
        <w:rPr>
          <w:rFonts w:ascii="DistrictThin" w:hAnsi="DistrictThin"/>
          <w:sz w:val="24"/>
          <w:szCs w:val="24"/>
          <w:lang w:val="en-US"/>
        </w:rPr>
        <w:t>“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Party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brands and partisanship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: Theory with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 xml:space="preserve">evidence from a survey experiment in </w:t>
      </w:r>
      <w:r w:rsidRPr="008D3B06">
        <w:rPr>
          <w:rFonts w:ascii="DistrictThin" w:hAnsi="DistrictThin"/>
          <w:sz w:val="24"/>
          <w:szCs w:val="24"/>
          <w:lang w:val="en-US"/>
        </w:rPr>
        <w:t>Argentina</w:t>
      </w:r>
      <w:r w:rsidR="005F681D" w:rsidRPr="008D3B06">
        <w:rPr>
          <w:rFonts w:ascii="DistrictThin" w:hAnsi="DistrictThin"/>
          <w:sz w:val="24"/>
          <w:szCs w:val="24"/>
          <w:lang w:val="en-US"/>
        </w:rPr>
        <w:t>”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</w:t>
      </w:r>
      <w:r w:rsidRPr="008D3B06">
        <w:rPr>
          <w:rFonts w:ascii="DistrictThin" w:hAnsi="DistrictThin"/>
          <w:sz w:val="24"/>
          <w:szCs w:val="24"/>
        </w:rPr>
        <w:t>Americ</w:t>
      </w:r>
      <w:r w:rsidR="005F681D" w:rsidRPr="008D3B06">
        <w:rPr>
          <w:rFonts w:ascii="DistrictThin" w:hAnsi="DistrictThin"/>
          <w:sz w:val="24"/>
          <w:szCs w:val="24"/>
        </w:rPr>
        <w:t xml:space="preserve">an Journal of Political Science, </w:t>
      </w:r>
      <w:r w:rsidRPr="008D3B06">
        <w:rPr>
          <w:rFonts w:ascii="DistrictThin" w:hAnsi="DistrictThin"/>
          <w:sz w:val="24"/>
          <w:szCs w:val="24"/>
        </w:rPr>
        <w:t>57</w:t>
      </w:r>
      <w:r w:rsidR="005F681D" w:rsidRPr="008D3B06">
        <w:rPr>
          <w:rFonts w:ascii="DistrictThin" w:hAnsi="DistrictThin"/>
          <w:sz w:val="24"/>
          <w:szCs w:val="24"/>
        </w:rPr>
        <w:t>(1),</w:t>
      </w:r>
      <w:r w:rsidRPr="008D3B06">
        <w:rPr>
          <w:rFonts w:ascii="DistrictThin" w:hAnsi="DistrictThin"/>
          <w:sz w:val="24"/>
          <w:szCs w:val="24"/>
        </w:rPr>
        <w:t xml:space="preserve"> 49-64.</w:t>
      </w:r>
    </w:p>
    <w:p w:rsidR="00AA45BB" w:rsidRPr="008D3B06" w:rsidRDefault="00AA45BB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250D17" w:rsidRPr="008D3B06" w:rsidRDefault="00250D17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Ejercicio:</w:t>
      </w:r>
    </w:p>
    <w:p w:rsidR="00721080" w:rsidRPr="008D3B06" w:rsidRDefault="00250D17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Plantear un abordaje experimental o cuasi-experimental</w:t>
      </w:r>
      <w:r w:rsidR="005F681D" w:rsidRPr="008D3B06">
        <w:rPr>
          <w:rFonts w:ascii="DistrictThin" w:hAnsi="DistrictThin"/>
          <w:sz w:val="24"/>
          <w:szCs w:val="24"/>
        </w:rPr>
        <w:t xml:space="preserve"> para el tema/p</w:t>
      </w:r>
      <w:r w:rsidR="009C60A3" w:rsidRPr="008D3B06">
        <w:rPr>
          <w:rFonts w:ascii="DistrictThin" w:hAnsi="DistrictThin"/>
          <w:sz w:val="24"/>
          <w:szCs w:val="24"/>
        </w:rPr>
        <w:t>roblema de investigación propuesto</w:t>
      </w:r>
      <w:r w:rsidR="005F681D" w:rsidRPr="008D3B06">
        <w:rPr>
          <w:rFonts w:ascii="DistrictThin" w:hAnsi="DistrictThin"/>
          <w:sz w:val="24"/>
          <w:szCs w:val="24"/>
        </w:rPr>
        <w:t xml:space="preserve"> en la Unidad 1.</w:t>
      </w:r>
    </w:p>
    <w:p w:rsidR="00FD519A" w:rsidRPr="008D3B06" w:rsidRDefault="00FD519A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D160E9" w:rsidRPr="008D3B06" w:rsidRDefault="00D160E9" w:rsidP="00FB2213">
      <w:pPr>
        <w:spacing w:after="0"/>
        <w:jc w:val="both"/>
        <w:rPr>
          <w:rFonts w:ascii="DistrictThin" w:hAnsi="DistrictThin"/>
          <w:b/>
          <w:color w:val="FF0000"/>
          <w:sz w:val="24"/>
          <w:szCs w:val="24"/>
        </w:rPr>
      </w:pPr>
    </w:p>
    <w:p w:rsidR="00D160E9" w:rsidRPr="008D3B06" w:rsidRDefault="00D160E9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UNIDAD </w:t>
      </w:r>
      <w:r w:rsidR="008D3B06">
        <w:rPr>
          <w:rFonts w:ascii="DistrictThin" w:hAnsi="DistrictThin"/>
          <w:b/>
          <w:sz w:val="24"/>
          <w:szCs w:val="24"/>
        </w:rPr>
        <w:t>4</w:t>
      </w:r>
      <w:r w:rsidRPr="008D3B06">
        <w:rPr>
          <w:rFonts w:ascii="DistrictThin" w:hAnsi="DistrictThin"/>
          <w:b/>
          <w:sz w:val="24"/>
          <w:szCs w:val="24"/>
        </w:rPr>
        <w:t xml:space="preserve">: LA MEDICIÓN EN </w:t>
      </w:r>
      <w:r w:rsidR="005F681D" w:rsidRPr="008D3B06">
        <w:rPr>
          <w:rFonts w:ascii="DistrictThin" w:hAnsi="DistrictThin"/>
          <w:b/>
          <w:sz w:val="24"/>
          <w:szCs w:val="24"/>
        </w:rPr>
        <w:t>CIENCIAS SOCIALES</w:t>
      </w:r>
    </w:p>
    <w:p w:rsidR="00CB38E2" w:rsidRPr="008D3B06" w:rsidRDefault="00CB38E2" w:rsidP="00FB2213">
      <w:pPr>
        <w:spacing w:after="0"/>
        <w:jc w:val="both"/>
        <w:rPr>
          <w:rFonts w:ascii="DistrictThin" w:hAnsi="DistrictThin"/>
          <w:b/>
          <w:color w:val="FF0000"/>
          <w:sz w:val="24"/>
          <w:szCs w:val="24"/>
        </w:rPr>
      </w:pPr>
    </w:p>
    <w:p w:rsidR="0040203B" w:rsidRPr="008D3B06" w:rsidRDefault="0040203B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40203B" w:rsidRPr="008D3B06" w:rsidRDefault="004C6A42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 xml:space="preserve">Medición. </w:t>
      </w:r>
      <w:r w:rsidR="0040203B" w:rsidRPr="008D3B06">
        <w:rPr>
          <w:rFonts w:ascii="DistrictThin" w:hAnsi="DistrictThin"/>
          <w:sz w:val="24"/>
          <w:szCs w:val="24"/>
        </w:rPr>
        <w:t>Formaci</w:t>
      </w:r>
      <w:r w:rsidR="00EC00AC" w:rsidRPr="008D3B06">
        <w:rPr>
          <w:rFonts w:ascii="DistrictThin" w:hAnsi="DistrictThin"/>
          <w:sz w:val="24"/>
          <w:szCs w:val="24"/>
        </w:rPr>
        <w:t>ón de conceptos.Operacionalización</w:t>
      </w:r>
      <w:r w:rsidRPr="008D3B06">
        <w:rPr>
          <w:rFonts w:ascii="DistrictThin" w:hAnsi="DistrictThin"/>
          <w:sz w:val="24"/>
          <w:szCs w:val="24"/>
        </w:rPr>
        <w:t xml:space="preserve"> de variables</w:t>
      </w:r>
      <w:r w:rsidR="00EC00AC" w:rsidRPr="008D3B06">
        <w:rPr>
          <w:rFonts w:ascii="DistrictThin" w:hAnsi="DistrictThin"/>
          <w:sz w:val="24"/>
          <w:szCs w:val="24"/>
        </w:rPr>
        <w:t xml:space="preserve">. </w:t>
      </w:r>
      <w:r w:rsidRPr="008D3B06">
        <w:rPr>
          <w:rFonts w:ascii="DistrictThin" w:hAnsi="DistrictThin"/>
          <w:sz w:val="24"/>
          <w:szCs w:val="24"/>
        </w:rPr>
        <w:t>Clasificaciones y t</w:t>
      </w:r>
      <w:r w:rsidR="0040203B" w:rsidRPr="008D3B06">
        <w:rPr>
          <w:rFonts w:ascii="DistrictThin" w:hAnsi="DistrictThin"/>
          <w:sz w:val="24"/>
          <w:szCs w:val="24"/>
        </w:rPr>
        <w:t>ipologías.</w:t>
      </w:r>
    </w:p>
    <w:p w:rsidR="00E51775" w:rsidRPr="008D3B06" w:rsidRDefault="00E51775" w:rsidP="00FB2213">
      <w:pPr>
        <w:spacing w:after="0"/>
        <w:jc w:val="both"/>
        <w:rPr>
          <w:rFonts w:ascii="DistrictThin" w:hAnsi="DistrictThin"/>
          <w:b/>
          <w:color w:val="FF0000"/>
          <w:sz w:val="24"/>
          <w:szCs w:val="24"/>
        </w:rPr>
      </w:pPr>
    </w:p>
    <w:p w:rsidR="00D160E9" w:rsidRPr="008D3B06" w:rsidRDefault="005F681D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teórica:</w:t>
      </w:r>
    </w:p>
    <w:p w:rsidR="005F681D" w:rsidRPr="008D3B06" w:rsidRDefault="005F681D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Marradi, A. (2015). “</w:t>
      </w:r>
      <w:r w:rsidR="00CB38E2" w:rsidRPr="008D3B06">
        <w:rPr>
          <w:rFonts w:ascii="DistrictThin" w:hAnsi="DistrictThin"/>
          <w:sz w:val="24"/>
          <w:szCs w:val="24"/>
        </w:rPr>
        <w:t>Medición, experimento, ley: el silogismo cientificista</w:t>
      </w:r>
      <w:r w:rsidRPr="008D3B06">
        <w:rPr>
          <w:rFonts w:ascii="DistrictThin" w:hAnsi="DistrictThin"/>
          <w:sz w:val="24"/>
          <w:szCs w:val="24"/>
        </w:rPr>
        <w:t>”. En A. Marradi (comp.), Las ciencias sociales ¿seguirán imitando a las ciencias duras? : un simposio a distancia. Buenos Aires: Antigua.</w:t>
      </w:r>
    </w:p>
    <w:p w:rsidR="004C6A42" w:rsidRPr="008D3B06" w:rsidRDefault="004C6A42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  <w:lang w:val="en-US"/>
        </w:rPr>
        <w:t>Sartori, G. (1970). “Concept misformation in comparative politics”</w:t>
      </w:r>
      <w:r w:rsidR="00B20A58" w:rsidRPr="008D3B06">
        <w:rPr>
          <w:rFonts w:ascii="DistrictThin" w:hAnsi="DistrictThin"/>
          <w:sz w:val="24"/>
          <w:szCs w:val="24"/>
          <w:lang w:val="en-US"/>
        </w:rPr>
        <w:t>.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 American Political Science Review, 64(4), 1033-1053.</w:t>
      </w:r>
    </w:p>
    <w:p w:rsidR="004C6A42" w:rsidRPr="008D3B06" w:rsidRDefault="004C6A42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Adcock, R. y Collier, D. (2001). “Mesurament validity: A shared standard for qualitative and quantitative research”. </w:t>
      </w:r>
      <w:r w:rsidRPr="008D3B06">
        <w:rPr>
          <w:rFonts w:ascii="DistrictThin" w:hAnsi="DistrictThin"/>
          <w:sz w:val="24"/>
          <w:szCs w:val="24"/>
        </w:rPr>
        <w:t>American Political Science Review, 95(3), 529-536.</w:t>
      </w:r>
    </w:p>
    <w:p w:rsidR="0024373C" w:rsidRPr="008D3B06" w:rsidRDefault="0024373C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De Vaus, D. A. (1996). “Developing indicators for concepts”. En Surveys in social research. </w:t>
      </w:r>
      <w:r w:rsidRPr="008D3B06">
        <w:rPr>
          <w:rFonts w:ascii="DistrictThin" w:hAnsi="DistrictThin"/>
          <w:sz w:val="24"/>
          <w:szCs w:val="24"/>
        </w:rPr>
        <w:t>Londres: UCL Press.</w:t>
      </w:r>
    </w:p>
    <w:p w:rsidR="00D160E9" w:rsidRPr="008D3B06" w:rsidRDefault="0040203B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lastRenderedPageBreak/>
        <w:t>Goertz, G</w:t>
      </w:r>
      <w:r w:rsidR="00EC00AC" w:rsidRPr="008D3B06">
        <w:rPr>
          <w:rFonts w:ascii="DistrictThin" w:hAnsi="DistrictThin"/>
          <w:sz w:val="24"/>
          <w:szCs w:val="24"/>
          <w:lang w:val="en-US"/>
        </w:rPr>
        <w:t>.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 (2009). “Points of departure: Intension and extension”. En D. Collier y J. Gerring (eds.), Concepts and method in social science. </w:t>
      </w:r>
      <w:r w:rsidRPr="008D3B06">
        <w:rPr>
          <w:rFonts w:ascii="DistrictThin" w:hAnsi="DistrictThin"/>
          <w:sz w:val="24"/>
          <w:szCs w:val="24"/>
        </w:rPr>
        <w:t>Londres: Routledge.</w:t>
      </w:r>
    </w:p>
    <w:p w:rsidR="0040203B" w:rsidRPr="008D3B06" w:rsidRDefault="00B71ED0" w:rsidP="00B20A58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/>
          <w:sz w:val="24"/>
          <w:szCs w:val="24"/>
          <w:lang w:val="en-US"/>
        </w:rPr>
        <w:t>Goertz, G</w:t>
      </w:r>
      <w:r w:rsidR="00EC00AC" w:rsidRPr="008D3B06">
        <w:rPr>
          <w:rFonts w:ascii="DistrictThin" w:hAnsi="DistrictThin"/>
          <w:sz w:val="24"/>
          <w:szCs w:val="24"/>
          <w:lang w:val="en-US"/>
        </w:rPr>
        <w:t>.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 (2006). Social </w:t>
      </w:r>
      <w:r w:rsidR="00EC00AC" w:rsidRPr="008D3B06">
        <w:rPr>
          <w:rFonts w:ascii="DistrictThin" w:hAnsi="DistrictThin"/>
          <w:sz w:val="24"/>
          <w:szCs w:val="24"/>
          <w:lang w:val="en-US"/>
        </w:rPr>
        <w:t>s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cience </w:t>
      </w:r>
      <w:r w:rsidR="00EC00AC" w:rsidRPr="008D3B06">
        <w:rPr>
          <w:rFonts w:ascii="DistrictThin" w:hAnsi="DistrictThin"/>
          <w:sz w:val="24"/>
          <w:szCs w:val="24"/>
          <w:lang w:val="en-US"/>
        </w:rPr>
        <w:t>c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oncepts. A user´s guide. </w:t>
      </w:r>
      <w:r w:rsidR="00B20A58" w:rsidRPr="008D3B06">
        <w:rPr>
          <w:rFonts w:ascii="DistrictThin" w:hAnsi="DistrictThin"/>
          <w:sz w:val="24"/>
          <w:szCs w:val="24"/>
          <w:lang w:val="en-US"/>
        </w:rPr>
        <w:t>Princeton: Princeton University Press</w:t>
      </w:r>
      <w:r w:rsidRPr="008D3B06">
        <w:rPr>
          <w:rFonts w:ascii="DistrictThin" w:hAnsi="DistrictThin"/>
          <w:sz w:val="24"/>
          <w:szCs w:val="24"/>
          <w:lang w:val="en-US"/>
        </w:rPr>
        <w:t>.</w:t>
      </w:r>
    </w:p>
    <w:p w:rsidR="00B71ED0" w:rsidRPr="008D3B06" w:rsidRDefault="00B71ED0" w:rsidP="00FB2213">
      <w:pPr>
        <w:pStyle w:val="Prrafodelista"/>
        <w:numPr>
          <w:ilvl w:val="0"/>
          <w:numId w:val="1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Collier, D., LaPorte, J. y Seawright, J. (2012). “Puting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 xml:space="preserve">typologies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to work: levels of measurement, concept formation, and analytic rigor”. </w:t>
      </w:r>
      <w:r w:rsidRPr="008D3B06">
        <w:rPr>
          <w:rFonts w:ascii="DistrictThin" w:hAnsi="DistrictThin"/>
          <w:sz w:val="24"/>
          <w:szCs w:val="24"/>
        </w:rPr>
        <w:t>Political Research Quartely, 64(2), 222-228.</w:t>
      </w:r>
    </w:p>
    <w:p w:rsidR="0040203B" w:rsidRPr="008D3B06" w:rsidRDefault="0040203B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E51775" w:rsidRPr="008D3B06" w:rsidRDefault="00E51775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de aplicación:</w:t>
      </w:r>
    </w:p>
    <w:p w:rsidR="004C6A42" w:rsidRPr="008D3B06" w:rsidRDefault="0024373C" w:rsidP="00FB2213">
      <w:pPr>
        <w:pStyle w:val="Prrafodelista"/>
        <w:numPr>
          <w:ilvl w:val="0"/>
          <w:numId w:val="1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Tchintian, C. (2013). “Los índices de democracia y la política argentina: sobre la validez de las mediciones”. Colección, 23, 69-98.</w:t>
      </w:r>
    </w:p>
    <w:p w:rsidR="00E51775" w:rsidRPr="008D3B06" w:rsidRDefault="004C6A42" w:rsidP="00FB2213">
      <w:pPr>
        <w:pStyle w:val="Prrafodelista"/>
        <w:numPr>
          <w:ilvl w:val="0"/>
          <w:numId w:val="1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Sribman, A. (2009). “Claroscuros en la cúspide del poder. los vicepresidentes argentinos (1983-2009)”. Universidad de Salamanca.</w:t>
      </w:r>
    </w:p>
    <w:p w:rsidR="0024373C" w:rsidRPr="008D3B06" w:rsidRDefault="0024373C" w:rsidP="00FB2213">
      <w:pPr>
        <w:pStyle w:val="Prrafodelista"/>
        <w:numPr>
          <w:ilvl w:val="0"/>
          <w:numId w:val="13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Kotowski, C. (2009). “Revolution”. En D. Collier y J. Gerring (eds), Concept and methods in social science. </w:t>
      </w:r>
      <w:r w:rsidRPr="008D3B06">
        <w:rPr>
          <w:rFonts w:ascii="DistrictThin" w:hAnsi="DistrictThin"/>
          <w:sz w:val="24"/>
          <w:szCs w:val="24"/>
        </w:rPr>
        <w:t>Londres: Routledge.</w:t>
      </w:r>
    </w:p>
    <w:p w:rsidR="006706B4" w:rsidRPr="008D3B06" w:rsidRDefault="006706B4" w:rsidP="00FB2213">
      <w:pPr>
        <w:pStyle w:val="Prrafodelista"/>
        <w:spacing w:after="0"/>
        <w:jc w:val="both"/>
        <w:rPr>
          <w:rFonts w:ascii="DistrictThin" w:hAnsi="DistrictThin"/>
          <w:sz w:val="24"/>
          <w:szCs w:val="24"/>
        </w:rPr>
      </w:pPr>
    </w:p>
    <w:p w:rsidR="006706B4" w:rsidRPr="008D3B06" w:rsidRDefault="006706B4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Ejercicio:</w:t>
      </w:r>
    </w:p>
    <w:p w:rsidR="006706B4" w:rsidRPr="008D3B06" w:rsidRDefault="006706B4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 xml:space="preserve">Seleccionar </w:t>
      </w:r>
      <w:r w:rsidR="00FB2213" w:rsidRPr="008D3B06">
        <w:rPr>
          <w:rFonts w:ascii="DistrictThin" w:hAnsi="DistrictThin"/>
          <w:sz w:val="24"/>
          <w:szCs w:val="24"/>
        </w:rPr>
        <w:t>dos</w:t>
      </w:r>
      <w:r w:rsidRPr="008D3B06">
        <w:rPr>
          <w:rFonts w:ascii="DistrictThin" w:hAnsi="DistrictThin"/>
          <w:sz w:val="24"/>
          <w:szCs w:val="24"/>
        </w:rPr>
        <w:t xml:space="preserve"> variables complejas en el diseño del problema planteado en la </w:t>
      </w:r>
      <w:r w:rsidR="003737BE" w:rsidRPr="008D3B06">
        <w:rPr>
          <w:rFonts w:ascii="DistrictThin" w:hAnsi="DistrictThin"/>
          <w:sz w:val="24"/>
          <w:szCs w:val="24"/>
        </w:rPr>
        <w:t xml:space="preserve">Unidad </w:t>
      </w:r>
      <w:r w:rsidRPr="008D3B06">
        <w:rPr>
          <w:rFonts w:ascii="DistrictThin" w:hAnsi="DistrictThin"/>
          <w:sz w:val="24"/>
          <w:szCs w:val="24"/>
        </w:rPr>
        <w:t>1 y operacionalizarlas</w:t>
      </w:r>
      <w:r w:rsidR="003737BE" w:rsidRPr="008D3B06">
        <w:rPr>
          <w:rFonts w:ascii="DistrictThin" w:hAnsi="DistrictThin"/>
          <w:sz w:val="24"/>
          <w:szCs w:val="24"/>
        </w:rPr>
        <w:t>.</w:t>
      </w:r>
    </w:p>
    <w:p w:rsidR="00FD519A" w:rsidRPr="008D3B06" w:rsidRDefault="00FD519A" w:rsidP="00FB2213">
      <w:pPr>
        <w:spacing w:after="0"/>
        <w:jc w:val="both"/>
        <w:rPr>
          <w:rFonts w:ascii="DistrictThin" w:hAnsi="DistrictThin"/>
          <w:color w:val="FF0000"/>
          <w:sz w:val="24"/>
          <w:szCs w:val="24"/>
        </w:rPr>
      </w:pPr>
    </w:p>
    <w:p w:rsidR="008C2FFE" w:rsidRPr="00336B20" w:rsidRDefault="008C2FFE" w:rsidP="00FB2213">
      <w:pPr>
        <w:spacing w:after="0"/>
        <w:jc w:val="both"/>
        <w:rPr>
          <w:rFonts w:ascii="DistrictThin" w:hAnsi="DistrictThin"/>
          <w:sz w:val="24"/>
          <w:szCs w:val="24"/>
          <w:lang w:val="es-AR"/>
        </w:rPr>
      </w:pPr>
    </w:p>
    <w:p w:rsidR="009C60A3" w:rsidRPr="008D3B06" w:rsidRDefault="00233069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UNIDAD </w:t>
      </w:r>
      <w:r w:rsidR="00E20D01" w:rsidRPr="008D3B06">
        <w:rPr>
          <w:rFonts w:ascii="DistrictThin" w:hAnsi="DistrictThin"/>
          <w:b/>
          <w:sz w:val="24"/>
          <w:szCs w:val="24"/>
        </w:rPr>
        <w:t>5</w:t>
      </w:r>
      <w:r w:rsidR="00A33DCD" w:rsidRPr="008D3B06">
        <w:rPr>
          <w:rFonts w:ascii="DistrictThin" w:hAnsi="DistrictThin"/>
          <w:b/>
          <w:sz w:val="24"/>
          <w:szCs w:val="24"/>
        </w:rPr>
        <w:t xml:space="preserve">: </w:t>
      </w:r>
      <w:r w:rsidR="009C60A3" w:rsidRPr="008D3B06">
        <w:rPr>
          <w:rFonts w:ascii="DistrictThin" w:hAnsi="DistrictThin"/>
          <w:b/>
          <w:sz w:val="24"/>
          <w:szCs w:val="24"/>
        </w:rPr>
        <w:t>ENTREVISTAS</w:t>
      </w:r>
    </w:p>
    <w:p w:rsidR="00A33DCD" w:rsidRPr="008D3B06" w:rsidRDefault="00A33DCD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Tipos de entrevista. Grado de estructuración. Abordaje del entrevistado. La pauta de entrevista. Entrevista grupal: Focus Group. Reclutamiento. Locación. Moderación. La dinámica de la sesión grupal. El análisis interpretativo de los datos.</w:t>
      </w:r>
    </w:p>
    <w:p w:rsidR="00FD519A" w:rsidRPr="008D3B06" w:rsidRDefault="00FD519A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teórica:</w:t>
      </w:r>
    </w:p>
    <w:p w:rsidR="00336B20" w:rsidRDefault="006071FD" w:rsidP="00FB2213">
      <w:pPr>
        <w:pStyle w:val="Prrafodelista"/>
        <w:numPr>
          <w:ilvl w:val="0"/>
          <w:numId w:val="6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336B20">
        <w:rPr>
          <w:rFonts w:ascii="DistrictThin" w:hAnsi="DistrictThin"/>
          <w:sz w:val="24"/>
          <w:szCs w:val="24"/>
        </w:rPr>
        <w:t xml:space="preserve">Piovani, J. (2012). “La entrevista en profundidad”. </w:t>
      </w:r>
      <w:r w:rsidR="00336B20" w:rsidRPr="008D3B06">
        <w:rPr>
          <w:rFonts w:ascii="DistrictThin" w:hAnsi="DistrictThin"/>
          <w:sz w:val="24"/>
          <w:szCs w:val="24"/>
        </w:rPr>
        <w:t xml:space="preserve">En A. Marradi, N. Archenti y J. 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="00336B20"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="00336B20" w:rsidRPr="008D3B06">
        <w:rPr>
          <w:rFonts w:ascii="DistrictThin" w:hAnsi="DistrictThin"/>
          <w:sz w:val="24"/>
          <w:szCs w:val="24"/>
        </w:rPr>
        <w:t>.</w:t>
      </w:r>
    </w:p>
    <w:p w:rsidR="00336B20" w:rsidRDefault="009C60A3" w:rsidP="00FB2213">
      <w:pPr>
        <w:pStyle w:val="Prrafodelista"/>
        <w:numPr>
          <w:ilvl w:val="0"/>
          <w:numId w:val="6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336B20">
        <w:rPr>
          <w:rFonts w:ascii="DistrictThin" w:hAnsi="DistrictThin"/>
          <w:sz w:val="24"/>
          <w:szCs w:val="24"/>
        </w:rPr>
        <w:t>Archenti, N. (2012)</w:t>
      </w:r>
      <w:r w:rsidR="00B20A58" w:rsidRPr="00336B20">
        <w:rPr>
          <w:rFonts w:ascii="DistrictThin" w:hAnsi="DistrictThin"/>
          <w:sz w:val="24"/>
          <w:szCs w:val="24"/>
        </w:rPr>
        <w:t>.</w:t>
      </w:r>
      <w:r w:rsidRPr="00336B20">
        <w:rPr>
          <w:rFonts w:ascii="DistrictThin" w:hAnsi="DistrictThin"/>
          <w:sz w:val="24"/>
          <w:szCs w:val="24"/>
        </w:rPr>
        <w:t xml:space="preserve"> “Focus group y otras formas de entrevista grupal”. </w:t>
      </w:r>
      <w:r w:rsidR="00336B20" w:rsidRPr="008D3B06">
        <w:rPr>
          <w:rFonts w:ascii="DistrictThin" w:hAnsi="DistrictThin"/>
          <w:sz w:val="24"/>
          <w:szCs w:val="24"/>
        </w:rPr>
        <w:t xml:space="preserve">En A. Marradi, N. Archenti y J. </w:t>
      </w:r>
      <w:r w:rsidR="00336B20" w:rsidRPr="008D3B06">
        <w:rPr>
          <w:rFonts w:ascii="DistrictThin" w:hAnsi="DistrictThin"/>
          <w:sz w:val="24"/>
          <w:szCs w:val="24"/>
        </w:rPr>
        <w:lastRenderedPageBreak/>
        <w:t xml:space="preserve">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="00336B20"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="00336B20" w:rsidRPr="008D3B06">
        <w:rPr>
          <w:rFonts w:ascii="DistrictThin" w:hAnsi="DistrictThin"/>
          <w:sz w:val="24"/>
          <w:szCs w:val="24"/>
        </w:rPr>
        <w:t>.</w:t>
      </w:r>
    </w:p>
    <w:p w:rsidR="009C60A3" w:rsidRDefault="009C60A3" w:rsidP="00FB2213">
      <w:pPr>
        <w:pStyle w:val="Prrafodelista"/>
        <w:numPr>
          <w:ilvl w:val="0"/>
          <w:numId w:val="6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336B20">
        <w:rPr>
          <w:rFonts w:ascii="DistrictThin" w:hAnsi="DistrictThin"/>
          <w:sz w:val="24"/>
          <w:szCs w:val="24"/>
        </w:rPr>
        <w:t xml:space="preserve">Piovani, J. (2012). “Otras formas de análisis”. </w:t>
      </w:r>
      <w:r w:rsidR="00336B20" w:rsidRPr="008D3B06">
        <w:rPr>
          <w:rFonts w:ascii="DistrictThin" w:hAnsi="DistrictThin"/>
          <w:sz w:val="24"/>
          <w:szCs w:val="24"/>
        </w:rPr>
        <w:t xml:space="preserve">En A. Marradi, N. Archenti y J. 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="00336B20"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="00336B20" w:rsidRPr="008D3B06">
        <w:rPr>
          <w:rFonts w:ascii="DistrictThin" w:hAnsi="DistrictThin"/>
          <w:sz w:val="24"/>
          <w:szCs w:val="24"/>
        </w:rPr>
        <w:t>.</w:t>
      </w:r>
    </w:p>
    <w:p w:rsidR="00336B20" w:rsidRPr="00336B20" w:rsidRDefault="00336B20" w:rsidP="00336B20">
      <w:pPr>
        <w:pStyle w:val="Prrafodelista"/>
        <w:spacing w:after="0"/>
        <w:jc w:val="both"/>
        <w:rPr>
          <w:rFonts w:ascii="DistrictThin" w:hAnsi="DistrictThin"/>
          <w:sz w:val="24"/>
          <w:szCs w:val="24"/>
        </w:rPr>
      </w:pP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de aplicación:</w:t>
      </w:r>
    </w:p>
    <w:p w:rsidR="009C60A3" w:rsidRPr="008D3B06" w:rsidRDefault="009C60A3" w:rsidP="00FB2213">
      <w:pPr>
        <w:pStyle w:val="Prrafodelista"/>
        <w:numPr>
          <w:ilvl w:val="0"/>
          <w:numId w:val="7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Arcidiácono, P. (2012). “Políticas sociales y bienestar en Argentina 2002-2009. Entre el trabajo asalariado y los programas sociales”. Revista SAAP, 6(2),319-331.</w:t>
      </w:r>
    </w:p>
    <w:p w:rsidR="009C60A3" w:rsidRPr="008D3B06" w:rsidRDefault="009C60A3" w:rsidP="00FB2213">
      <w:pPr>
        <w:pStyle w:val="Prrafodelista"/>
        <w:numPr>
          <w:ilvl w:val="0"/>
          <w:numId w:val="7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Zarazaga, R. (2015). “Los punteros como red de política social”. POSTData, 20(1), 11-29.</w:t>
      </w: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6706B4" w:rsidRPr="008D3B06" w:rsidRDefault="009C60A3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Ejercicio: </w:t>
      </w: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Proyección en clase de un focus group para su posterior discusión y análisis.</w:t>
      </w:r>
    </w:p>
    <w:p w:rsidR="009C60A3" w:rsidRPr="008D3B06" w:rsidRDefault="009C60A3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A33DCD" w:rsidRPr="008D3B06" w:rsidRDefault="00233069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UNIDAD</w:t>
      </w:r>
      <w:r w:rsidR="00E20D01" w:rsidRPr="008D3B06">
        <w:rPr>
          <w:rFonts w:ascii="DistrictThin" w:hAnsi="DistrictThin"/>
          <w:b/>
          <w:sz w:val="24"/>
          <w:szCs w:val="24"/>
        </w:rPr>
        <w:t xml:space="preserve"> 6</w:t>
      </w:r>
      <w:r w:rsidR="00C825E5" w:rsidRPr="008D3B06">
        <w:rPr>
          <w:rFonts w:ascii="DistrictThin" w:hAnsi="DistrictThin"/>
          <w:b/>
          <w:sz w:val="24"/>
          <w:szCs w:val="24"/>
        </w:rPr>
        <w:t xml:space="preserve">: ANÁLISIS ESTADÍSTICO </w:t>
      </w:r>
      <w:r w:rsidR="00C74C61" w:rsidRPr="008D3B06">
        <w:rPr>
          <w:rFonts w:ascii="DistrictThin" w:hAnsi="DistrictThin"/>
          <w:b/>
          <w:sz w:val="24"/>
          <w:szCs w:val="24"/>
        </w:rPr>
        <w:t>PARTE 1</w:t>
      </w:r>
    </w:p>
    <w:p w:rsidR="008C2FFE" w:rsidRPr="008D3B06" w:rsidRDefault="008C2FFE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</w:p>
    <w:p w:rsidR="00E20D01" w:rsidRPr="008D3B06" w:rsidRDefault="00E20D01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A33DCD" w:rsidRPr="008D3B06" w:rsidRDefault="00A33DCD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 xml:space="preserve">La matriz de datos. Porcentajes y distribución de frecuencias. Medidas de tendencia central. </w:t>
      </w:r>
      <w:r w:rsidR="009C274F" w:rsidRPr="008D3B06">
        <w:rPr>
          <w:rFonts w:ascii="DistrictThin" w:hAnsi="DistrictThin"/>
          <w:sz w:val="24"/>
          <w:szCs w:val="24"/>
        </w:rPr>
        <w:t>Varianza. Construcción y lectura de cuadros bivariados. Lectura y construcción de gráficos.</w:t>
      </w:r>
    </w:p>
    <w:p w:rsidR="00A33DCD" w:rsidRPr="008D3B06" w:rsidRDefault="00A33DCD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0F3598" w:rsidRPr="008D3B06" w:rsidRDefault="000F3598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</w:t>
      </w:r>
      <w:r w:rsidR="00E20D01" w:rsidRPr="008D3B06">
        <w:rPr>
          <w:rFonts w:ascii="DistrictThin" w:hAnsi="DistrictThin"/>
          <w:b/>
          <w:sz w:val="24"/>
          <w:szCs w:val="24"/>
        </w:rPr>
        <w:t xml:space="preserve"> teórica:</w:t>
      </w:r>
    </w:p>
    <w:p w:rsidR="004A5EF7" w:rsidRPr="008D3B06" w:rsidRDefault="004A5EF7" w:rsidP="00FB2213">
      <w:pPr>
        <w:pStyle w:val="Prrafodelista"/>
        <w:numPr>
          <w:ilvl w:val="0"/>
          <w:numId w:val="11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López-Roldán, P. y Fachelli, S. (2015). “Análisis descriptivo de datos con una variable”. En P. López-Roldán y S. Fachelli, Metodología de la Investigación Social Cuantitativa. Barcelona: Universitat Autònoma de Barcelona.</w:t>
      </w:r>
    </w:p>
    <w:p w:rsidR="00336B20" w:rsidRDefault="004A5EF7" w:rsidP="00FB2213">
      <w:pPr>
        <w:pStyle w:val="Prrafodelista"/>
        <w:numPr>
          <w:ilvl w:val="0"/>
          <w:numId w:val="11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336B20">
        <w:rPr>
          <w:rFonts w:ascii="DistrictThin" w:hAnsi="DistrictThin"/>
          <w:sz w:val="24"/>
          <w:szCs w:val="24"/>
        </w:rPr>
        <w:t>Marradi, A. (2012)</w:t>
      </w:r>
      <w:r w:rsidR="00B20A58" w:rsidRPr="00336B20">
        <w:rPr>
          <w:rFonts w:ascii="DistrictThin" w:hAnsi="DistrictThin"/>
          <w:sz w:val="24"/>
          <w:szCs w:val="24"/>
        </w:rPr>
        <w:t>.</w:t>
      </w:r>
      <w:r w:rsidRPr="00336B20">
        <w:rPr>
          <w:rFonts w:ascii="DistrictThin" w:hAnsi="DistrictThin"/>
          <w:sz w:val="24"/>
          <w:szCs w:val="24"/>
        </w:rPr>
        <w:t xml:space="preserve"> “El análisis bivariable”. </w:t>
      </w:r>
      <w:r w:rsidR="00336B20" w:rsidRPr="008D3B06">
        <w:rPr>
          <w:rFonts w:ascii="DistrictThin" w:hAnsi="DistrictThin"/>
          <w:sz w:val="24"/>
          <w:szCs w:val="24"/>
        </w:rPr>
        <w:t xml:space="preserve">En A. Marradi, N. Archenti y J. Piovani, </w:t>
      </w:r>
      <w:r w:rsidR="00336B20">
        <w:rPr>
          <w:rFonts w:ascii="DistrictThin" w:hAnsi="DistrictThin"/>
          <w:sz w:val="24"/>
          <w:szCs w:val="24"/>
        </w:rPr>
        <w:t>Manual de Metodología de las Ciencias Sociales</w:t>
      </w:r>
      <w:r w:rsidR="00336B20" w:rsidRPr="008D3B06">
        <w:rPr>
          <w:rFonts w:ascii="DistrictThin" w:hAnsi="DistrictThin"/>
          <w:sz w:val="24"/>
          <w:szCs w:val="24"/>
        </w:rPr>
        <w:t xml:space="preserve">. Buenos Aires: </w:t>
      </w:r>
      <w:r w:rsidR="00336B20">
        <w:rPr>
          <w:rFonts w:ascii="DistrictThin" w:hAnsi="DistrictThin"/>
          <w:sz w:val="24"/>
          <w:szCs w:val="24"/>
        </w:rPr>
        <w:t>Siglo Veintiuno Editores</w:t>
      </w:r>
      <w:r w:rsidR="00336B20" w:rsidRPr="008D3B06">
        <w:rPr>
          <w:rFonts w:ascii="DistrictThin" w:hAnsi="DistrictThin"/>
          <w:sz w:val="24"/>
          <w:szCs w:val="24"/>
        </w:rPr>
        <w:t>.</w:t>
      </w:r>
    </w:p>
    <w:p w:rsidR="0096112A" w:rsidRPr="00336B20" w:rsidRDefault="005529EE" w:rsidP="00FB2213">
      <w:pPr>
        <w:pStyle w:val="Prrafodelista"/>
        <w:numPr>
          <w:ilvl w:val="0"/>
          <w:numId w:val="11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336B20">
        <w:rPr>
          <w:rFonts w:ascii="DistrictThin" w:hAnsi="DistrictThin"/>
          <w:sz w:val="24"/>
          <w:szCs w:val="24"/>
        </w:rPr>
        <w:t>López-Roldán, P. y Fachelli, S. (2015). “Clasificación de las técnicas de análisis de datos”. En P. López-Roldán y S. Fachelli, Metodología de la Investigación Social Cuantitativa. Barcelona: Universitat Autònoma de Barcelona.</w:t>
      </w:r>
    </w:p>
    <w:p w:rsidR="004A4DC0" w:rsidRPr="008D3B06" w:rsidRDefault="004A4DC0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A33DCD" w:rsidRPr="008D3B06" w:rsidRDefault="00A33DCD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 xml:space="preserve">Bibliografía </w:t>
      </w:r>
      <w:r w:rsidR="00E20D01" w:rsidRPr="008D3B06">
        <w:rPr>
          <w:rFonts w:ascii="DistrictThin" w:hAnsi="DistrictThin"/>
          <w:b/>
          <w:sz w:val="24"/>
          <w:szCs w:val="24"/>
        </w:rPr>
        <w:t>de aplicación</w:t>
      </w:r>
      <w:r w:rsidRPr="008D3B06">
        <w:rPr>
          <w:rFonts w:ascii="DistrictThin" w:hAnsi="DistrictThin"/>
          <w:b/>
          <w:sz w:val="24"/>
          <w:szCs w:val="24"/>
        </w:rPr>
        <w:t>:</w:t>
      </w:r>
    </w:p>
    <w:p w:rsidR="005D446D" w:rsidRPr="008D3B06" w:rsidRDefault="005D446D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lastRenderedPageBreak/>
        <w:t xml:space="preserve">Lupu, N. (2016). “The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 xml:space="preserve">end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of the Kirchner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era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”. </w:t>
      </w:r>
      <w:r w:rsidR="00B20A58" w:rsidRPr="008D3B06">
        <w:rPr>
          <w:rFonts w:ascii="DistrictThin" w:hAnsi="DistrictThin"/>
          <w:sz w:val="24"/>
          <w:szCs w:val="24"/>
        </w:rPr>
        <w:t>Journal of Democracy, 27</w:t>
      </w:r>
      <w:r w:rsidRPr="008D3B06">
        <w:rPr>
          <w:rFonts w:ascii="DistrictThin" w:hAnsi="DistrictThin"/>
          <w:sz w:val="24"/>
          <w:szCs w:val="24"/>
        </w:rPr>
        <w:t>(2)</w:t>
      </w:r>
      <w:r w:rsidR="00B20A58" w:rsidRPr="008D3B06">
        <w:rPr>
          <w:rFonts w:ascii="DistrictThin" w:hAnsi="DistrictThin"/>
          <w:sz w:val="24"/>
          <w:szCs w:val="24"/>
        </w:rPr>
        <w:t xml:space="preserve">, </w:t>
      </w:r>
      <w:r w:rsidRPr="008D3B06">
        <w:rPr>
          <w:rFonts w:ascii="DistrictThin" w:hAnsi="DistrictThin"/>
          <w:sz w:val="24"/>
          <w:szCs w:val="24"/>
        </w:rPr>
        <w:t>35-49.</w:t>
      </w:r>
    </w:p>
    <w:p w:rsidR="00EF5FD7" w:rsidRPr="008D3B06" w:rsidRDefault="00B01943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Lodola, G. y Seligson, M. A. (2013). Cultura política de la democracia en Argentina y en las Américas, 2012: Hacia la igualdad de oportunidades. Buenos Aires: Universidad Torcuato Di Tella, Buenos Aires.</w:t>
      </w:r>
    </w:p>
    <w:p w:rsidR="005117FD" w:rsidRPr="008D3B06" w:rsidRDefault="005117FD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Calvo, E. (2015). Anatomía política de Twitter en Argentina. Tuiteando #Nisman. Buenos Aires: Capital Intelectual.</w:t>
      </w:r>
    </w:p>
    <w:p w:rsidR="00EF5FD7" w:rsidRPr="008D3B06" w:rsidRDefault="00EF5FD7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A33DCD" w:rsidRPr="008D3B06" w:rsidRDefault="00A33DCD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Ejercicio:</w:t>
      </w:r>
    </w:p>
    <w:p w:rsidR="00B01943" w:rsidRPr="008D3B06" w:rsidRDefault="00755C3B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Procesamiento y análisis en SPSS</w:t>
      </w:r>
      <w:r w:rsidR="00A33DCD" w:rsidRPr="008D3B06">
        <w:rPr>
          <w:rFonts w:ascii="DistrictThin" w:hAnsi="DistrictThin"/>
          <w:sz w:val="24"/>
          <w:szCs w:val="24"/>
        </w:rPr>
        <w:t xml:space="preserve"> con bases de datos</w:t>
      </w:r>
      <w:r w:rsidRPr="008D3B06">
        <w:rPr>
          <w:rFonts w:ascii="DistrictThin" w:hAnsi="DistrictThin"/>
          <w:sz w:val="24"/>
          <w:szCs w:val="24"/>
        </w:rPr>
        <w:t xml:space="preserve"> disponibles.</w:t>
      </w:r>
      <w:r w:rsidR="00066566" w:rsidRPr="008D3B06">
        <w:rPr>
          <w:rFonts w:ascii="DistrictThin" w:hAnsi="DistrictThin"/>
          <w:sz w:val="24"/>
          <w:szCs w:val="24"/>
        </w:rPr>
        <w:t xml:space="preserve"> Replicar datos de la bibliografía </w:t>
      </w:r>
      <w:r w:rsidR="009A5583" w:rsidRPr="008D3B06">
        <w:rPr>
          <w:rFonts w:ascii="DistrictThin" w:hAnsi="DistrictThin"/>
          <w:sz w:val="24"/>
          <w:szCs w:val="24"/>
        </w:rPr>
        <w:t>de aplicación</w:t>
      </w:r>
      <w:r w:rsidR="00066566" w:rsidRPr="008D3B06">
        <w:rPr>
          <w:rFonts w:ascii="DistrictThin" w:hAnsi="DistrictThin"/>
          <w:sz w:val="24"/>
          <w:szCs w:val="24"/>
        </w:rPr>
        <w:t>.</w:t>
      </w: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C74C61" w:rsidRPr="008D3B06" w:rsidRDefault="00C74C61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UNIDAD 7: ANÁLISIS ESTADÍSTICO PARTE 2</w:t>
      </w: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A61884" w:rsidRPr="008D3B06" w:rsidRDefault="00A61884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Contenidos:</w:t>
      </w:r>
    </w:p>
    <w:p w:rsidR="00A61884" w:rsidRPr="008D3B06" w:rsidRDefault="00A61884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Correlación y regresión. Big data.</w:t>
      </w:r>
    </w:p>
    <w:p w:rsidR="00A61884" w:rsidRPr="008D3B06" w:rsidRDefault="00A61884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teórica:</w:t>
      </w:r>
    </w:p>
    <w:p w:rsidR="00C74C61" w:rsidRPr="008D3B06" w:rsidRDefault="00C74C61" w:rsidP="00FB2213">
      <w:pPr>
        <w:pStyle w:val="Prrafodelista"/>
        <w:numPr>
          <w:ilvl w:val="0"/>
          <w:numId w:val="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Berry, W. y Sanders, M. (2000). Understanding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multivariate research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</w:t>
      </w:r>
      <w:r w:rsidRPr="008D3B06">
        <w:rPr>
          <w:rFonts w:ascii="DistrictThin" w:hAnsi="DistrictThin"/>
          <w:sz w:val="24"/>
          <w:szCs w:val="24"/>
        </w:rPr>
        <w:t>Colorado: Westview Press.</w:t>
      </w:r>
    </w:p>
    <w:p w:rsidR="00C74C61" w:rsidRPr="008D3B06" w:rsidRDefault="00C74C61" w:rsidP="00FB2213">
      <w:pPr>
        <w:pStyle w:val="Prrafodelista"/>
        <w:numPr>
          <w:ilvl w:val="0"/>
          <w:numId w:val="2"/>
        </w:numPr>
        <w:spacing w:after="0"/>
        <w:jc w:val="both"/>
        <w:rPr>
          <w:rFonts w:ascii="DistrictThin" w:hAnsi="DistrictThin"/>
          <w:sz w:val="24"/>
          <w:szCs w:val="24"/>
          <w:lang w:val="en-US"/>
        </w:rPr>
      </w:pPr>
      <w:r w:rsidRPr="008D3B06">
        <w:rPr>
          <w:rFonts w:ascii="DistrictThin" w:hAnsi="DistrictThin" w:cs="Arial"/>
          <w:color w:val="222222"/>
          <w:sz w:val="24"/>
          <w:szCs w:val="24"/>
          <w:shd w:val="clear" w:color="auto" w:fill="FFFFFF"/>
          <w:lang w:val="en-US"/>
        </w:rPr>
        <w:t>Japec, L., Kreuter, F., Berg, M., Biemer, P., Decker, P., Lampe, C. y Usher, A. (2015). AAPOR report on big data.</w:t>
      </w:r>
      <w:r w:rsidRPr="008D3B06">
        <w:rPr>
          <w:rStyle w:val="apple-converted-space"/>
          <w:rFonts w:ascii="DistrictThin" w:hAnsi="DistrictThin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8D3B06">
        <w:rPr>
          <w:rFonts w:ascii="DistrictThin" w:hAnsi="DistrictThin" w:cs="Arial"/>
          <w:iCs/>
          <w:color w:val="222222"/>
          <w:sz w:val="24"/>
          <w:szCs w:val="24"/>
          <w:shd w:val="clear" w:color="auto" w:fill="FFFFFF"/>
          <w:lang w:val="en-US"/>
        </w:rPr>
        <w:t>American Association for Public Opinion Research</w:t>
      </w:r>
      <w:r w:rsidRPr="008D3B06">
        <w:rPr>
          <w:rFonts w:ascii="DistrictThin" w:hAnsi="DistrictThin" w:cs="Arial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C74C61" w:rsidRPr="008D3B06" w:rsidRDefault="00C74C61" w:rsidP="00FB2213">
      <w:pPr>
        <w:pStyle w:val="Prrafodelista"/>
        <w:numPr>
          <w:ilvl w:val="0"/>
          <w:numId w:val="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Titiunik, R. (2015). “Can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big data solve the fundamental problem of causal inference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?”. </w:t>
      </w:r>
      <w:r w:rsidRPr="008D3B06">
        <w:rPr>
          <w:rFonts w:ascii="DistrictThin" w:hAnsi="DistrictThin"/>
          <w:sz w:val="24"/>
          <w:szCs w:val="24"/>
        </w:rPr>
        <w:t>PS: Political Science &amp; Politics</w:t>
      </w:r>
      <w:r w:rsidR="006071FD" w:rsidRPr="008D3B06">
        <w:rPr>
          <w:rFonts w:ascii="DistrictThin" w:hAnsi="DistrictThin"/>
          <w:sz w:val="24"/>
          <w:szCs w:val="24"/>
        </w:rPr>
        <w:t>, 48(1),</w:t>
      </w:r>
      <w:r w:rsidRPr="008D3B06">
        <w:rPr>
          <w:rFonts w:ascii="DistrictThin" w:hAnsi="DistrictThin"/>
          <w:sz w:val="24"/>
          <w:szCs w:val="24"/>
        </w:rPr>
        <w:t xml:space="preserve"> 75-79. </w:t>
      </w:r>
    </w:p>
    <w:p w:rsidR="00C74C61" w:rsidRPr="008D3B06" w:rsidRDefault="00C74C61" w:rsidP="00FB2213">
      <w:pPr>
        <w:pStyle w:val="Prrafodelista"/>
        <w:numPr>
          <w:ilvl w:val="0"/>
          <w:numId w:val="2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  <w:lang w:val="en-US"/>
        </w:rPr>
        <w:t xml:space="preserve">King, G. (2016). “Preface: Big Data is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>not about the data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!”, en </w:t>
      </w:r>
      <w:r w:rsidR="006071FD" w:rsidRPr="008D3B06">
        <w:rPr>
          <w:rFonts w:ascii="DistrictThin" w:hAnsi="DistrictThin"/>
          <w:sz w:val="24"/>
          <w:szCs w:val="24"/>
          <w:lang w:val="en-US"/>
        </w:rPr>
        <w:t xml:space="preserve">M. </w:t>
      </w:r>
      <w:r w:rsidRPr="008D3B06">
        <w:rPr>
          <w:rFonts w:ascii="DistrictThin" w:hAnsi="DistrictThin"/>
          <w:sz w:val="24"/>
          <w:szCs w:val="24"/>
          <w:lang w:val="en-US"/>
        </w:rPr>
        <w:t>Alvarez, Computational Social Sc</w:t>
      </w:r>
      <w:r w:rsidR="006071FD" w:rsidRPr="008D3B06">
        <w:rPr>
          <w:rFonts w:ascii="DistrictThin" w:hAnsi="DistrictThin"/>
          <w:sz w:val="24"/>
          <w:szCs w:val="24"/>
          <w:lang w:val="en-US"/>
        </w:rPr>
        <w:t>ience: Discovery and Prediction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. </w:t>
      </w:r>
      <w:r w:rsidRPr="008D3B06">
        <w:rPr>
          <w:rFonts w:ascii="DistrictThin" w:hAnsi="DistrictThin"/>
          <w:sz w:val="24"/>
          <w:szCs w:val="24"/>
        </w:rPr>
        <w:t>Cambridge: Cambridge University Press.</w:t>
      </w: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Bibliografía de aplicación:</w:t>
      </w:r>
    </w:p>
    <w:p w:rsidR="00015042" w:rsidRPr="008D3B06" w:rsidRDefault="00015042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Torcal, M. (2006). “Desafección institucional e historia democrática en las nuevas democracias”. Revista SAAP, 2(3), 591-634</w:t>
      </w:r>
    </w:p>
    <w:p w:rsidR="00E0341D" w:rsidRPr="008D3B06" w:rsidRDefault="00E0341D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 xml:space="preserve">Carreras, M. y Castañeda-Angarita, N. (2014).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“Who </w:t>
      </w:r>
      <w:r w:rsidR="008C2CA7" w:rsidRPr="008D3B06">
        <w:rPr>
          <w:rFonts w:ascii="DistrictThin" w:hAnsi="DistrictThin"/>
          <w:sz w:val="24"/>
          <w:szCs w:val="24"/>
          <w:lang w:val="en-US"/>
        </w:rPr>
        <w:t xml:space="preserve">votes </w:t>
      </w:r>
      <w:r w:rsidRPr="008D3B06">
        <w:rPr>
          <w:rFonts w:ascii="DistrictThin" w:hAnsi="DistrictThin"/>
          <w:sz w:val="24"/>
          <w:szCs w:val="24"/>
          <w:lang w:val="en-US"/>
        </w:rPr>
        <w:t xml:space="preserve">in Latin America? </w:t>
      </w:r>
      <w:r w:rsidRPr="008D3B06">
        <w:rPr>
          <w:rFonts w:ascii="DistrictThin" w:hAnsi="DistrictThin"/>
          <w:sz w:val="24"/>
          <w:szCs w:val="24"/>
        </w:rPr>
        <w:t xml:space="preserve">A </w:t>
      </w:r>
      <w:r w:rsidR="008C2CA7" w:rsidRPr="008D3B06">
        <w:rPr>
          <w:rFonts w:ascii="DistrictThin" w:hAnsi="DistrictThin"/>
          <w:sz w:val="24"/>
          <w:szCs w:val="24"/>
        </w:rPr>
        <w:t>test of three theoretical perspectives</w:t>
      </w:r>
      <w:r w:rsidRPr="008D3B06">
        <w:rPr>
          <w:rFonts w:ascii="DistrictThin" w:hAnsi="DistrictThin"/>
          <w:sz w:val="24"/>
          <w:szCs w:val="24"/>
        </w:rPr>
        <w:t>”. Comparative Political Studies, 47(8), 1079-1104.</w:t>
      </w:r>
    </w:p>
    <w:p w:rsidR="00015042" w:rsidRPr="008D3B06" w:rsidRDefault="00C74C61" w:rsidP="00FB2213">
      <w:pPr>
        <w:pStyle w:val="Prrafodelista"/>
        <w:numPr>
          <w:ilvl w:val="0"/>
          <w:numId w:val="10"/>
        </w:num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lastRenderedPageBreak/>
        <w:t>Calvo, E. (2015). Anatomía política de Twitter en Argentina. Tuiteando #Nisman. Buenos Aires: Capital Intelectual.</w:t>
      </w:r>
    </w:p>
    <w:p w:rsidR="009C274F" w:rsidRPr="008D3B06" w:rsidRDefault="009C274F" w:rsidP="00FB2213">
      <w:pPr>
        <w:spacing w:after="0"/>
        <w:jc w:val="both"/>
        <w:rPr>
          <w:rFonts w:ascii="DistrictThin" w:hAnsi="DistrictThin"/>
          <w:sz w:val="24"/>
          <w:szCs w:val="24"/>
        </w:rPr>
      </w:pP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t>Ejercicio:</w:t>
      </w:r>
    </w:p>
    <w:p w:rsidR="00C74C61" w:rsidRPr="008D3B06" w:rsidRDefault="00C74C61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Procesamiento y análisis en SPSS con bases de datos disponibles. Replicar datos de la bibliografía de aplicación.</w:t>
      </w:r>
    </w:p>
    <w:p w:rsidR="008D3B06" w:rsidRDefault="008D3B06">
      <w:pPr>
        <w:rPr>
          <w:rFonts w:ascii="DistrictThin" w:hAnsi="DistrictThin"/>
          <w:b/>
          <w:sz w:val="24"/>
          <w:szCs w:val="24"/>
        </w:rPr>
      </w:pPr>
      <w:r>
        <w:rPr>
          <w:rFonts w:ascii="DistrictThin" w:hAnsi="DistrictThin"/>
          <w:b/>
          <w:sz w:val="24"/>
          <w:szCs w:val="24"/>
        </w:rPr>
        <w:br w:type="page"/>
      </w:r>
    </w:p>
    <w:p w:rsidR="00A33DCD" w:rsidRPr="008D3B06" w:rsidRDefault="00233069" w:rsidP="00FB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DistrictThin" w:hAnsi="DistrictThin"/>
          <w:b/>
          <w:sz w:val="24"/>
          <w:szCs w:val="24"/>
        </w:rPr>
      </w:pPr>
      <w:r w:rsidRPr="008D3B06">
        <w:rPr>
          <w:rFonts w:ascii="DistrictThin" w:hAnsi="DistrictThin"/>
          <w:b/>
          <w:sz w:val="24"/>
          <w:szCs w:val="24"/>
        </w:rPr>
        <w:lastRenderedPageBreak/>
        <w:t xml:space="preserve">UNIDAD </w:t>
      </w:r>
      <w:r w:rsidR="00A33DCD" w:rsidRPr="008D3B06">
        <w:rPr>
          <w:rFonts w:ascii="DistrictThin" w:hAnsi="DistrictThin"/>
          <w:b/>
          <w:sz w:val="24"/>
          <w:szCs w:val="24"/>
        </w:rPr>
        <w:t>8: EVALUACIÓN</w:t>
      </w:r>
    </w:p>
    <w:p w:rsidR="00E20D01" w:rsidRPr="008D3B06" w:rsidRDefault="00E20D01" w:rsidP="00FB2213">
      <w:pPr>
        <w:spacing w:after="0"/>
        <w:jc w:val="both"/>
        <w:rPr>
          <w:rFonts w:ascii="DistrictThin" w:hAnsi="DistrictThin"/>
          <w:b/>
          <w:sz w:val="24"/>
          <w:szCs w:val="24"/>
        </w:rPr>
      </w:pPr>
    </w:p>
    <w:p w:rsidR="00233069" w:rsidRDefault="00AA45BB" w:rsidP="00FB2213">
      <w:pPr>
        <w:spacing w:after="0"/>
        <w:jc w:val="both"/>
        <w:rPr>
          <w:rFonts w:ascii="DistrictThin" w:hAnsi="DistrictThin"/>
          <w:sz w:val="24"/>
          <w:szCs w:val="24"/>
        </w:rPr>
      </w:pPr>
      <w:r w:rsidRPr="008D3B06">
        <w:rPr>
          <w:rFonts w:ascii="DistrictThin" w:hAnsi="DistrictThin"/>
          <w:sz w:val="24"/>
          <w:szCs w:val="24"/>
        </w:rPr>
        <w:t>E</w:t>
      </w:r>
      <w:r w:rsidR="00963AC7" w:rsidRPr="008D3B06">
        <w:rPr>
          <w:rFonts w:ascii="DistrictThin" w:hAnsi="DistrictThin"/>
          <w:sz w:val="24"/>
          <w:szCs w:val="24"/>
        </w:rPr>
        <w:t xml:space="preserve">laborar </w:t>
      </w:r>
      <w:r w:rsidR="00E20D01" w:rsidRPr="008D3B06">
        <w:rPr>
          <w:rFonts w:ascii="DistrictThin" w:hAnsi="DistrictThin"/>
          <w:sz w:val="24"/>
          <w:szCs w:val="24"/>
        </w:rPr>
        <w:t>un abordaje metodológico a partir de un problema de investigación</w:t>
      </w:r>
      <w:r w:rsidRPr="008D3B06">
        <w:rPr>
          <w:rFonts w:ascii="DistrictThin" w:hAnsi="DistrictThin"/>
          <w:sz w:val="24"/>
          <w:szCs w:val="24"/>
        </w:rPr>
        <w:t xml:space="preserve"> planteado por el cuerpo docente</w:t>
      </w:r>
      <w:r w:rsidR="003D72B0" w:rsidRPr="008D3B06">
        <w:rPr>
          <w:rFonts w:ascii="DistrictThin" w:hAnsi="DistrictThin"/>
          <w:sz w:val="24"/>
          <w:szCs w:val="24"/>
        </w:rPr>
        <w:t>, sobre la base de un listado de preguntas</w:t>
      </w:r>
      <w:r w:rsidR="00211D82" w:rsidRPr="008D3B06">
        <w:rPr>
          <w:rFonts w:ascii="DistrictThin" w:hAnsi="DistrictThin"/>
          <w:sz w:val="24"/>
          <w:szCs w:val="24"/>
        </w:rPr>
        <w:t xml:space="preserve"> a modo de guía y orientación</w:t>
      </w:r>
      <w:r w:rsidR="00E20D01" w:rsidRPr="008D3B06">
        <w:rPr>
          <w:rFonts w:ascii="DistrictThin" w:hAnsi="DistrictThin"/>
          <w:sz w:val="24"/>
          <w:szCs w:val="24"/>
        </w:rPr>
        <w:t xml:space="preserve">. </w:t>
      </w:r>
      <w:r w:rsidR="00CA2C38" w:rsidRPr="008D3B06">
        <w:rPr>
          <w:rFonts w:ascii="DistrictThin" w:hAnsi="DistrictThin"/>
          <w:sz w:val="24"/>
          <w:szCs w:val="24"/>
        </w:rPr>
        <w:t>Modalidad</w:t>
      </w:r>
      <w:r w:rsidR="00D54F8B">
        <w:rPr>
          <w:rFonts w:ascii="DistrictThin" w:hAnsi="DistrictThin"/>
          <w:sz w:val="24"/>
          <w:szCs w:val="24"/>
        </w:rPr>
        <w:t xml:space="preserve"> </w:t>
      </w:r>
      <w:r w:rsidR="00236E38" w:rsidRPr="008D3B06">
        <w:rPr>
          <w:rFonts w:ascii="DistrictThin" w:hAnsi="DistrictThin"/>
          <w:sz w:val="24"/>
          <w:szCs w:val="24"/>
        </w:rPr>
        <w:t xml:space="preserve">individual a </w:t>
      </w:r>
      <w:r w:rsidR="00E20D01" w:rsidRPr="008D3B06">
        <w:rPr>
          <w:rFonts w:ascii="DistrictThin" w:hAnsi="DistrictThin"/>
          <w:sz w:val="24"/>
          <w:szCs w:val="24"/>
        </w:rPr>
        <w:t>libro abierto</w:t>
      </w:r>
      <w:r w:rsidR="00963AC7" w:rsidRPr="008D3B06">
        <w:rPr>
          <w:rFonts w:ascii="DistrictThin" w:hAnsi="DistrictThin"/>
          <w:sz w:val="24"/>
          <w:szCs w:val="24"/>
        </w:rPr>
        <w:t xml:space="preserve"> en clase</w:t>
      </w:r>
      <w:r w:rsidR="00E20D01" w:rsidRPr="008D3B06">
        <w:rPr>
          <w:rFonts w:ascii="DistrictThin" w:hAnsi="DistrictThin"/>
          <w:sz w:val="24"/>
          <w:szCs w:val="24"/>
        </w:rPr>
        <w:t>.</w:t>
      </w:r>
    </w:p>
    <w:sectPr w:rsidR="00233069" w:rsidSect="005D48BE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F5" w:rsidRDefault="00AB6AF5" w:rsidP="00E51775">
      <w:pPr>
        <w:spacing w:after="0" w:line="240" w:lineRule="auto"/>
      </w:pPr>
      <w:r>
        <w:separator/>
      </w:r>
    </w:p>
  </w:endnote>
  <w:endnote w:type="continuationSeparator" w:id="0">
    <w:p w:rsidR="00AB6AF5" w:rsidRDefault="00AB6AF5" w:rsidP="00E5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trictThin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338987"/>
      <w:docPartObj>
        <w:docPartGallery w:val="Page Numbers (Bottom of Page)"/>
        <w:docPartUnique/>
      </w:docPartObj>
    </w:sdtPr>
    <w:sdtEndPr/>
    <w:sdtContent>
      <w:p w:rsidR="00E51775" w:rsidRDefault="00651492" w:rsidP="00E51775">
        <w:pPr>
          <w:pStyle w:val="Piedepgina"/>
          <w:jc w:val="right"/>
        </w:pPr>
        <w:r>
          <w:fldChar w:fldCharType="begin"/>
        </w:r>
        <w:r w:rsidR="00E51775">
          <w:instrText>PAGE   \* MERGEFORMAT</w:instrText>
        </w:r>
        <w:r>
          <w:fldChar w:fldCharType="separate"/>
        </w:r>
        <w:r w:rsidR="00EB1532" w:rsidRPr="00EB153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F5" w:rsidRDefault="00AB6AF5" w:rsidP="00E51775">
      <w:pPr>
        <w:spacing w:after="0" w:line="240" w:lineRule="auto"/>
      </w:pPr>
      <w:r>
        <w:separator/>
      </w:r>
    </w:p>
  </w:footnote>
  <w:footnote w:type="continuationSeparator" w:id="0">
    <w:p w:rsidR="00AB6AF5" w:rsidRDefault="00AB6AF5" w:rsidP="00E5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D07"/>
    <w:multiLevelType w:val="hybridMultilevel"/>
    <w:tmpl w:val="BE82F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493F"/>
    <w:multiLevelType w:val="hybridMultilevel"/>
    <w:tmpl w:val="87D0C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4C66"/>
    <w:multiLevelType w:val="hybridMultilevel"/>
    <w:tmpl w:val="64905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870C8"/>
    <w:multiLevelType w:val="hybridMultilevel"/>
    <w:tmpl w:val="36EEA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27B58"/>
    <w:multiLevelType w:val="hybridMultilevel"/>
    <w:tmpl w:val="48428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D4BA2"/>
    <w:multiLevelType w:val="hybridMultilevel"/>
    <w:tmpl w:val="754C6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29FA"/>
    <w:multiLevelType w:val="hybridMultilevel"/>
    <w:tmpl w:val="50B82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244D0"/>
    <w:multiLevelType w:val="hybridMultilevel"/>
    <w:tmpl w:val="69FA0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43565"/>
    <w:multiLevelType w:val="hybridMultilevel"/>
    <w:tmpl w:val="2E000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C6667"/>
    <w:multiLevelType w:val="hybridMultilevel"/>
    <w:tmpl w:val="970E9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8070F"/>
    <w:multiLevelType w:val="hybridMultilevel"/>
    <w:tmpl w:val="04D84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00DC1"/>
    <w:multiLevelType w:val="hybridMultilevel"/>
    <w:tmpl w:val="9F028E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5406AE"/>
    <w:multiLevelType w:val="hybridMultilevel"/>
    <w:tmpl w:val="CC125B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76EF9"/>
    <w:multiLevelType w:val="hybridMultilevel"/>
    <w:tmpl w:val="21C4A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A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4"/>
    <w:rsid w:val="00006D46"/>
    <w:rsid w:val="000124BD"/>
    <w:rsid w:val="00015042"/>
    <w:rsid w:val="00020544"/>
    <w:rsid w:val="00025338"/>
    <w:rsid w:val="0002768F"/>
    <w:rsid w:val="00066566"/>
    <w:rsid w:val="000666FF"/>
    <w:rsid w:val="000736BA"/>
    <w:rsid w:val="00084B40"/>
    <w:rsid w:val="000D23BE"/>
    <w:rsid w:val="000D2583"/>
    <w:rsid w:val="000F1FDE"/>
    <w:rsid w:val="000F3598"/>
    <w:rsid w:val="000F3CEA"/>
    <w:rsid w:val="0010004E"/>
    <w:rsid w:val="001378B8"/>
    <w:rsid w:val="0015715A"/>
    <w:rsid w:val="00164971"/>
    <w:rsid w:val="001720F7"/>
    <w:rsid w:val="001911A2"/>
    <w:rsid w:val="00197184"/>
    <w:rsid w:val="001A1437"/>
    <w:rsid w:val="001B4A3E"/>
    <w:rsid w:val="001F0035"/>
    <w:rsid w:val="00211D82"/>
    <w:rsid w:val="00233069"/>
    <w:rsid w:val="00234B53"/>
    <w:rsid w:val="00236E38"/>
    <w:rsid w:val="0024373C"/>
    <w:rsid w:val="00250D17"/>
    <w:rsid w:val="0026168A"/>
    <w:rsid w:val="00264D30"/>
    <w:rsid w:val="002A0309"/>
    <w:rsid w:val="002B4A66"/>
    <w:rsid w:val="002E0F8A"/>
    <w:rsid w:val="00300EA5"/>
    <w:rsid w:val="00304E3F"/>
    <w:rsid w:val="00336B20"/>
    <w:rsid w:val="003737BE"/>
    <w:rsid w:val="003771C9"/>
    <w:rsid w:val="003864BB"/>
    <w:rsid w:val="00390CC1"/>
    <w:rsid w:val="003A01F8"/>
    <w:rsid w:val="003A77EF"/>
    <w:rsid w:val="003D5556"/>
    <w:rsid w:val="003D72B0"/>
    <w:rsid w:val="003E19B1"/>
    <w:rsid w:val="003F0F53"/>
    <w:rsid w:val="0040203B"/>
    <w:rsid w:val="00414CB3"/>
    <w:rsid w:val="0044428B"/>
    <w:rsid w:val="00471D92"/>
    <w:rsid w:val="0048032C"/>
    <w:rsid w:val="00496B2C"/>
    <w:rsid w:val="004A2E3C"/>
    <w:rsid w:val="004A4DC0"/>
    <w:rsid w:val="004A5EF7"/>
    <w:rsid w:val="004C6A42"/>
    <w:rsid w:val="005117FD"/>
    <w:rsid w:val="00511C5D"/>
    <w:rsid w:val="0051767A"/>
    <w:rsid w:val="005529EE"/>
    <w:rsid w:val="0056123A"/>
    <w:rsid w:val="005D024D"/>
    <w:rsid w:val="005D446D"/>
    <w:rsid w:val="005D48BE"/>
    <w:rsid w:val="005D6056"/>
    <w:rsid w:val="005E640F"/>
    <w:rsid w:val="005F681D"/>
    <w:rsid w:val="006071FD"/>
    <w:rsid w:val="00612C7D"/>
    <w:rsid w:val="00647973"/>
    <w:rsid w:val="00651492"/>
    <w:rsid w:val="0066273A"/>
    <w:rsid w:val="00665C07"/>
    <w:rsid w:val="006706B4"/>
    <w:rsid w:val="006829EC"/>
    <w:rsid w:val="006B5599"/>
    <w:rsid w:val="006C4EEF"/>
    <w:rsid w:val="006D517B"/>
    <w:rsid w:val="006E268E"/>
    <w:rsid w:val="00706042"/>
    <w:rsid w:val="00721080"/>
    <w:rsid w:val="00730574"/>
    <w:rsid w:val="0074607D"/>
    <w:rsid w:val="00755C3B"/>
    <w:rsid w:val="007B4E6E"/>
    <w:rsid w:val="008431DA"/>
    <w:rsid w:val="00864E7D"/>
    <w:rsid w:val="00864EED"/>
    <w:rsid w:val="008713D6"/>
    <w:rsid w:val="00894A07"/>
    <w:rsid w:val="008B2CE1"/>
    <w:rsid w:val="008C2CA7"/>
    <w:rsid w:val="008C2FFE"/>
    <w:rsid w:val="008D10E8"/>
    <w:rsid w:val="008D3B06"/>
    <w:rsid w:val="008D51BD"/>
    <w:rsid w:val="00901EF9"/>
    <w:rsid w:val="009147CF"/>
    <w:rsid w:val="00955908"/>
    <w:rsid w:val="0096112A"/>
    <w:rsid w:val="00961B84"/>
    <w:rsid w:val="00963788"/>
    <w:rsid w:val="00963AC7"/>
    <w:rsid w:val="009A5583"/>
    <w:rsid w:val="009A6DB7"/>
    <w:rsid w:val="009C274F"/>
    <w:rsid w:val="009C60A3"/>
    <w:rsid w:val="009E142E"/>
    <w:rsid w:val="00A251FD"/>
    <w:rsid w:val="00A33DCD"/>
    <w:rsid w:val="00A61884"/>
    <w:rsid w:val="00A62683"/>
    <w:rsid w:val="00AA422C"/>
    <w:rsid w:val="00AA45BB"/>
    <w:rsid w:val="00AB6AF5"/>
    <w:rsid w:val="00AD4C65"/>
    <w:rsid w:val="00B01943"/>
    <w:rsid w:val="00B11BCE"/>
    <w:rsid w:val="00B1444F"/>
    <w:rsid w:val="00B20A58"/>
    <w:rsid w:val="00B270A0"/>
    <w:rsid w:val="00B5325D"/>
    <w:rsid w:val="00B61CD0"/>
    <w:rsid w:val="00B707DF"/>
    <w:rsid w:val="00B71ED0"/>
    <w:rsid w:val="00BA708B"/>
    <w:rsid w:val="00BB2233"/>
    <w:rsid w:val="00BB6E63"/>
    <w:rsid w:val="00BD489D"/>
    <w:rsid w:val="00BD6201"/>
    <w:rsid w:val="00BE2B30"/>
    <w:rsid w:val="00BE6BAA"/>
    <w:rsid w:val="00C12467"/>
    <w:rsid w:val="00C133C0"/>
    <w:rsid w:val="00C66623"/>
    <w:rsid w:val="00C74C61"/>
    <w:rsid w:val="00C774AE"/>
    <w:rsid w:val="00C80354"/>
    <w:rsid w:val="00C81D31"/>
    <w:rsid w:val="00C825E5"/>
    <w:rsid w:val="00C85CB0"/>
    <w:rsid w:val="00CA2C38"/>
    <w:rsid w:val="00CB38E2"/>
    <w:rsid w:val="00CE126D"/>
    <w:rsid w:val="00D1146C"/>
    <w:rsid w:val="00D11BFF"/>
    <w:rsid w:val="00D160E9"/>
    <w:rsid w:val="00D27D10"/>
    <w:rsid w:val="00D329DC"/>
    <w:rsid w:val="00D4135C"/>
    <w:rsid w:val="00D44A58"/>
    <w:rsid w:val="00D54F8B"/>
    <w:rsid w:val="00D56C03"/>
    <w:rsid w:val="00D71064"/>
    <w:rsid w:val="00DB439B"/>
    <w:rsid w:val="00DC4B03"/>
    <w:rsid w:val="00DE36C5"/>
    <w:rsid w:val="00DE43F9"/>
    <w:rsid w:val="00E0341D"/>
    <w:rsid w:val="00E11802"/>
    <w:rsid w:val="00E17573"/>
    <w:rsid w:val="00E20D01"/>
    <w:rsid w:val="00E248EF"/>
    <w:rsid w:val="00E249CC"/>
    <w:rsid w:val="00E24F70"/>
    <w:rsid w:val="00E31D11"/>
    <w:rsid w:val="00E352B2"/>
    <w:rsid w:val="00E424D4"/>
    <w:rsid w:val="00E51775"/>
    <w:rsid w:val="00E605C6"/>
    <w:rsid w:val="00EB1532"/>
    <w:rsid w:val="00EC00AC"/>
    <w:rsid w:val="00EF4BDC"/>
    <w:rsid w:val="00EF5FD7"/>
    <w:rsid w:val="00F32C7D"/>
    <w:rsid w:val="00F63C6A"/>
    <w:rsid w:val="00F76AB2"/>
    <w:rsid w:val="00FA4339"/>
    <w:rsid w:val="00FB2213"/>
    <w:rsid w:val="00FC0EB1"/>
    <w:rsid w:val="00FC733B"/>
    <w:rsid w:val="00FD392A"/>
    <w:rsid w:val="00FD519A"/>
    <w:rsid w:val="00FE1779"/>
    <w:rsid w:val="00FF473E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99"/>
    <w:qFormat/>
    <w:rsid w:val="00721080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4A4DC0"/>
  </w:style>
  <w:style w:type="paragraph" w:customStyle="1" w:styleId="Default">
    <w:name w:val="Default"/>
    <w:rsid w:val="009A6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E5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75"/>
  </w:style>
  <w:style w:type="paragraph" w:styleId="Piedepgina">
    <w:name w:val="footer"/>
    <w:basedOn w:val="Normal"/>
    <w:link w:val="PiedepginaCar"/>
    <w:uiPriority w:val="99"/>
    <w:unhideWhenUsed/>
    <w:rsid w:val="00E5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75"/>
  </w:style>
  <w:style w:type="paragraph" w:styleId="Textoindependiente2">
    <w:name w:val="Body Text 2"/>
    <w:basedOn w:val="Normal"/>
    <w:link w:val="Textodecuerpo2Car"/>
    <w:uiPriority w:val="99"/>
    <w:semiHidden/>
    <w:unhideWhenUsed/>
    <w:rsid w:val="00F32C7D"/>
    <w:pPr>
      <w:spacing w:after="0" w:line="240" w:lineRule="auto"/>
      <w:jc w:val="both"/>
    </w:pPr>
    <w:rPr>
      <w:rFonts w:ascii="Tahoma" w:eastAsia="Calibri" w:hAnsi="Tahoma" w:cs="Times New Roman"/>
      <w:i/>
      <w:sz w:val="24"/>
      <w:szCs w:val="20"/>
      <w:lang w:val="es-AR" w:eastAsia="es-ES"/>
    </w:rPr>
  </w:style>
  <w:style w:type="character" w:customStyle="1" w:styleId="Textodecuerpo2Car">
    <w:name w:val="Texto de cuerpo 2 Car"/>
    <w:basedOn w:val="Fuentedeprrafopredeter"/>
    <w:link w:val="Textoindependiente2"/>
    <w:uiPriority w:val="99"/>
    <w:semiHidden/>
    <w:rsid w:val="00F32C7D"/>
    <w:rPr>
      <w:rFonts w:ascii="Tahoma" w:eastAsia="Calibri" w:hAnsi="Tahoma" w:cs="Times New Roman"/>
      <w:i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99"/>
    <w:qFormat/>
    <w:rsid w:val="00721080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4A4DC0"/>
  </w:style>
  <w:style w:type="paragraph" w:customStyle="1" w:styleId="Default">
    <w:name w:val="Default"/>
    <w:rsid w:val="009A6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E5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75"/>
  </w:style>
  <w:style w:type="paragraph" w:styleId="Piedepgina">
    <w:name w:val="footer"/>
    <w:basedOn w:val="Normal"/>
    <w:link w:val="PiedepginaCar"/>
    <w:uiPriority w:val="99"/>
    <w:unhideWhenUsed/>
    <w:rsid w:val="00E51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75"/>
  </w:style>
  <w:style w:type="paragraph" w:styleId="Textoindependiente2">
    <w:name w:val="Body Text 2"/>
    <w:basedOn w:val="Normal"/>
    <w:link w:val="Textodecuerpo2Car"/>
    <w:uiPriority w:val="99"/>
    <w:semiHidden/>
    <w:unhideWhenUsed/>
    <w:rsid w:val="00F32C7D"/>
    <w:pPr>
      <w:spacing w:after="0" w:line="240" w:lineRule="auto"/>
      <w:jc w:val="both"/>
    </w:pPr>
    <w:rPr>
      <w:rFonts w:ascii="Tahoma" w:eastAsia="Calibri" w:hAnsi="Tahoma" w:cs="Times New Roman"/>
      <w:i/>
      <w:sz w:val="24"/>
      <w:szCs w:val="20"/>
      <w:lang w:val="es-AR" w:eastAsia="es-ES"/>
    </w:rPr>
  </w:style>
  <w:style w:type="character" w:customStyle="1" w:styleId="Textodecuerpo2Car">
    <w:name w:val="Texto de cuerpo 2 Car"/>
    <w:basedOn w:val="Fuentedeprrafopredeter"/>
    <w:link w:val="Textoindependiente2"/>
    <w:uiPriority w:val="99"/>
    <w:semiHidden/>
    <w:rsid w:val="00F32C7D"/>
    <w:rPr>
      <w:rFonts w:ascii="Tahoma" w:eastAsia="Calibri" w:hAnsi="Tahoma" w:cs="Times New Roman"/>
      <w:i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- Metodología del Análisis Político</vt:lpstr>
    </vt:vector>
  </TitlesOfParts>
  <Company>Toshiba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- Metodología del Análisis Político</dc:title>
  <dc:creator>Archenti&amp;Moscoso</dc:creator>
  <cp:lastModifiedBy>SOLEDAD NOVELLE</cp:lastModifiedBy>
  <cp:revision>2</cp:revision>
  <cp:lastPrinted>2017-06-23T12:56:00Z</cp:lastPrinted>
  <dcterms:created xsi:type="dcterms:W3CDTF">2019-02-21T14:36:00Z</dcterms:created>
  <dcterms:modified xsi:type="dcterms:W3CDTF">2019-02-21T14:36:00Z</dcterms:modified>
</cp:coreProperties>
</file>