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40A00" w14:textId="77777777" w:rsidR="00F87E7A" w:rsidRPr="004C03C1" w:rsidRDefault="00F87E7A" w:rsidP="00F87E7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28"/>
          <w:szCs w:val="27"/>
        </w:rPr>
      </w:pPr>
      <w:r w:rsidRPr="004C03C1">
        <w:rPr>
          <w:rFonts w:cs="Arial"/>
          <w:b/>
          <w:bCs/>
          <w:sz w:val="28"/>
          <w:szCs w:val="27"/>
        </w:rPr>
        <w:t>Universidad de Buenos Aires</w:t>
      </w:r>
    </w:p>
    <w:p w14:paraId="1A006942" w14:textId="77777777" w:rsidR="00F87E7A" w:rsidRPr="004C03C1" w:rsidRDefault="00F87E7A" w:rsidP="00F87E7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28"/>
          <w:szCs w:val="27"/>
        </w:rPr>
      </w:pPr>
      <w:r w:rsidRPr="004C03C1">
        <w:rPr>
          <w:rFonts w:cs="Arial"/>
          <w:b/>
          <w:bCs/>
          <w:sz w:val="28"/>
          <w:szCs w:val="27"/>
        </w:rPr>
        <w:t>Facultad de Ciencias Sociales</w:t>
      </w:r>
    </w:p>
    <w:p w14:paraId="1CD2D8DA" w14:textId="77777777" w:rsidR="00F87E7A" w:rsidRPr="004C03C1" w:rsidRDefault="00F87E7A" w:rsidP="00F87E7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28"/>
          <w:szCs w:val="27"/>
        </w:rPr>
      </w:pPr>
      <w:r w:rsidRPr="004C03C1">
        <w:rPr>
          <w:rFonts w:cs="Arial"/>
          <w:b/>
          <w:bCs/>
          <w:sz w:val="28"/>
          <w:szCs w:val="27"/>
        </w:rPr>
        <w:t>Maestría en Intervención Social</w:t>
      </w:r>
    </w:p>
    <w:p w14:paraId="5FD5EECC" w14:textId="77777777" w:rsidR="00550540" w:rsidRPr="004C03C1" w:rsidRDefault="00550540" w:rsidP="00F87E7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28"/>
          <w:szCs w:val="27"/>
        </w:rPr>
      </w:pPr>
    </w:p>
    <w:p w14:paraId="2D36EC84" w14:textId="77777777" w:rsidR="00550540" w:rsidRPr="004C03C1" w:rsidRDefault="00550540" w:rsidP="00F87E7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28"/>
          <w:szCs w:val="27"/>
        </w:rPr>
      </w:pPr>
    </w:p>
    <w:p w14:paraId="2F1C46B7" w14:textId="77777777" w:rsidR="00550540" w:rsidRPr="004C03C1" w:rsidRDefault="00550540" w:rsidP="005505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7"/>
        </w:rPr>
      </w:pPr>
      <w:r w:rsidRPr="004C03C1">
        <w:rPr>
          <w:rFonts w:cs="Arial"/>
          <w:b/>
          <w:bCs/>
          <w:sz w:val="28"/>
          <w:szCs w:val="27"/>
        </w:rPr>
        <w:t>Análisis de las políticas públicas</w:t>
      </w:r>
    </w:p>
    <w:p w14:paraId="6AD1AE3F" w14:textId="77777777" w:rsidR="00550540" w:rsidRDefault="004C03C1" w:rsidP="005505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7"/>
        </w:rPr>
      </w:pPr>
      <w:r w:rsidRPr="00262B80">
        <w:rPr>
          <w:rFonts w:cs="Arial"/>
          <w:bCs/>
          <w:sz w:val="24"/>
          <w:szCs w:val="27"/>
        </w:rPr>
        <w:t>2019</w:t>
      </w:r>
    </w:p>
    <w:p w14:paraId="0916A9F1" w14:textId="77777777" w:rsidR="00262B80" w:rsidRPr="004C03C1" w:rsidRDefault="00262B80" w:rsidP="005505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7"/>
        </w:rPr>
      </w:pPr>
    </w:p>
    <w:p w14:paraId="45822A30" w14:textId="25FEA472" w:rsidR="00550540" w:rsidRPr="004C03C1" w:rsidRDefault="00B761C3" w:rsidP="004C03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7"/>
        </w:rPr>
      </w:pPr>
      <w:r>
        <w:rPr>
          <w:rFonts w:cs="Arial"/>
          <w:b/>
          <w:bCs/>
          <w:sz w:val="24"/>
          <w:szCs w:val="27"/>
        </w:rPr>
        <w:t>D</w:t>
      </w:r>
      <w:r w:rsidR="003F380B">
        <w:rPr>
          <w:rFonts w:cs="Arial"/>
          <w:b/>
          <w:bCs/>
          <w:sz w:val="24"/>
          <w:szCs w:val="27"/>
        </w:rPr>
        <w:t>ocente</w:t>
      </w:r>
    </w:p>
    <w:p w14:paraId="2D9950A6" w14:textId="77777777" w:rsidR="00FE3074" w:rsidRDefault="004C03C1" w:rsidP="004C03C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7"/>
        </w:rPr>
      </w:pPr>
      <w:r w:rsidRPr="004C03C1">
        <w:rPr>
          <w:rFonts w:cs="Arial"/>
          <w:bCs/>
          <w:sz w:val="24"/>
          <w:szCs w:val="27"/>
        </w:rPr>
        <w:t>Leticia González</w:t>
      </w:r>
    </w:p>
    <w:p w14:paraId="187A4F44" w14:textId="77777777" w:rsidR="00C52642" w:rsidRDefault="00C52642" w:rsidP="004C03C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7"/>
        </w:rPr>
      </w:pPr>
    </w:p>
    <w:p w14:paraId="273F9203" w14:textId="77777777" w:rsidR="00FA2845" w:rsidRPr="004C03C1" w:rsidRDefault="00550540" w:rsidP="004C03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7"/>
        </w:rPr>
      </w:pPr>
      <w:r w:rsidRPr="004C03C1">
        <w:rPr>
          <w:rFonts w:cs="Arial"/>
          <w:b/>
          <w:bCs/>
          <w:sz w:val="24"/>
          <w:szCs w:val="27"/>
        </w:rPr>
        <w:t>Fundamentación</w:t>
      </w:r>
    </w:p>
    <w:p w14:paraId="4CD13A4E" w14:textId="77777777" w:rsidR="00E95E6D" w:rsidRDefault="00E95E6D" w:rsidP="004C03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7"/>
        </w:rPr>
      </w:pPr>
    </w:p>
    <w:p w14:paraId="11B6AB8A" w14:textId="77777777" w:rsidR="002B018E" w:rsidRDefault="009149DB" w:rsidP="007D4683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7"/>
        </w:rPr>
      </w:pPr>
      <w:r>
        <w:rPr>
          <w:rFonts w:cs="Arial"/>
          <w:bCs/>
          <w:sz w:val="24"/>
          <w:szCs w:val="27"/>
        </w:rPr>
        <w:t xml:space="preserve">La materia </w:t>
      </w:r>
      <w:r w:rsidR="003F380B">
        <w:rPr>
          <w:rFonts w:cs="Arial"/>
          <w:bCs/>
          <w:sz w:val="24"/>
          <w:szCs w:val="27"/>
        </w:rPr>
        <w:t>Análisis de Políticas Públicas</w:t>
      </w:r>
      <w:r>
        <w:rPr>
          <w:rFonts w:cs="Arial"/>
          <w:bCs/>
          <w:sz w:val="24"/>
          <w:szCs w:val="27"/>
        </w:rPr>
        <w:t xml:space="preserve"> forma parte del primer año de la Maestría en Intervención social</w:t>
      </w:r>
      <w:r w:rsidR="007D4683">
        <w:rPr>
          <w:rFonts w:cs="Arial"/>
          <w:bCs/>
          <w:sz w:val="24"/>
          <w:szCs w:val="27"/>
        </w:rPr>
        <w:t xml:space="preserve">, en el que se </w:t>
      </w:r>
      <w:r w:rsidR="002B018E">
        <w:rPr>
          <w:rFonts w:cs="Arial"/>
          <w:bCs/>
          <w:sz w:val="24"/>
          <w:szCs w:val="27"/>
        </w:rPr>
        <w:t>problematiza conceptual e históricamente la intervención en general</w:t>
      </w:r>
      <w:r w:rsidR="007D4683">
        <w:rPr>
          <w:rFonts w:cs="Arial"/>
          <w:bCs/>
          <w:sz w:val="24"/>
          <w:szCs w:val="27"/>
        </w:rPr>
        <w:t>, con énfasis en</w:t>
      </w:r>
      <w:r w:rsidR="002B018E">
        <w:rPr>
          <w:rFonts w:cs="Arial"/>
          <w:bCs/>
          <w:sz w:val="24"/>
          <w:szCs w:val="27"/>
        </w:rPr>
        <w:t xml:space="preserve"> la historia y la conceptualización de la intervención social del Estado.</w:t>
      </w:r>
      <w:r w:rsidR="007D4683">
        <w:rPr>
          <w:rFonts w:cs="Arial"/>
          <w:bCs/>
          <w:sz w:val="24"/>
          <w:szCs w:val="27"/>
        </w:rPr>
        <w:t xml:space="preserve"> Los aportes de esta área de conocimiento al mencionado objetivo se relacionan con</w:t>
      </w:r>
      <w:r w:rsidR="008025FE">
        <w:rPr>
          <w:rFonts w:cs="Arial"/>
          <w:bCs/>
          <w:sz w:val="24"/>
          <w:szCs w:val="27"/>
        </w:rPr>
        <w:t xml:space="preserve"> el análisis </w:t>
      </w:r>
      <w:r w:rsidR="00A25108">
        <w:rPr>
          <w:rFonts w:cs="Arial"/>
          <w:bCs/>
          <w:sz w:val="24"/>
          <w:szCs w:val="27"/>
        </w:rPr>
        <w:t>y</w:t>
      </w:r>
      <w:r w:rsidR="007D4683">
        <w:rPr>
          <w:rFonts w:cs="Arial"/>
          <w:bCs/>
          <w:sz w:val="24"/>
          <w:szCs w:val="27"/>
        </w:rPr>
        <w:t xml:space="preserve"> la comprensión del rol que asume </w:t>
      </w:r>
      <w:r w:rsidR="00CD2B05">
        <w:rPr>
          <w:rFonts w:cs="Arial"/>
          <w:bCs/>
          <w:sz w:val="24"/>
          <w:szCs w:val="27"/>
        </w:rPr>
        <w:t xml:space="preserve">(que ha asumido históricamente) </w:t>
      </w:r>
      <w:r w:rsidR="007D4683">
        <w:rPr>
          <w:rFonts w:cs="Arial"/>
          <w:bCs/>
          <w:sz w:val="24"/>
          <w:szCs w:val="27"/>
        </w:rPr>
        <w:t xml:space="preserve">el Estado </w:t>
      </w:r>
      <w:r w:rsidR="00CD2B05">
        <w:rPr>
          <w:rFonts w:cs="Arial"/>
          <w:bCs/>
          <w:sz w:val="24"/>
          <w:szCs w:val="27"/>
        </w:rPr>
        <w:t xml:space="preserve">en Argentina y la región </w:t>
      </w:r>
      <w:r w:rsidR="008025FE">
        <w:rPr>
          <w:rFonts w:cs="Arial"/>
          <w:bCs/>
          <w:sz w:val="24"/>
          <w:szCs w:val="27"/>
        </w:rPr>
        <w:t>en el proceso de construcción de políticas públicas</w:t>
      </w:r>
      <w:r w:rsidR="00A25108">
        <w:rPr>
          <w:rFonts w:cs="Arial"/>
          <w:bCs/>
          <w:sz w:val="24"/>
          <w:szCs w:val="27"/>
        </w:rPr>
        <w:t xml:space="preserve">. </w:t>
      </w:r>
      <w:r w:rsidR="008025FE">
        <w:rPr>
          <w:rFonts w:cs="Arial"/>
          <w:bCs/>
          <w:sz w:val="24"/>
          <w:szCs w:val="27"/>
        </w:rPr>
        <w:t xml:space="preserve"> </w:t>
      </w:r>
    </w:p>
    <w:p w14:paraId="27DF8182" w14:textId="77777777" w:rsidR="007D4683" w:rsidRPr="002B018E" w:rsidRDefault="007D4683" w:rsidP="007D4683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7"/>
        </w:rPr>
      </w:pPr>
      <w:r>
        <w:rPr>
          <w:rFonts w:cs="Arial"/>
          <w:bCs/>
          <w:sz w:val="24"/>
          <w:szCs w:val="27"/>
        </w:rPr>
        <w:t>Es así que es esta asignatura se abordarán</w:t>
      </w:r>
      <w:r w:rsidR="008025FE">
        <w:rPr>
          <w:rFonts w:cs="Arial"/>
          <w:bCs/>
          <w:sz w:val="24"/>
          <w:szCs w:val="27"/>
        </w:rPr>
        <w:t xml:space="preserve">, en primer lugar, contenidos vinculados con las diferentes vertientes teóricas que analizan el Estado </w:t>
      </w:r>
      <w:r w:rsidR="007061D8">
        <w:rPr>
          <w:rFonts w:cs="Arial"/>
          <w:bCs/>
          <w:sz w:val="24"/>
          <w:szCs w:val="27"/>
        </w:rPr>
        <w:t>para, e</w:t>
      </w:r>
      <w:r w:rsidR="00CD2B05">
        <w:rPr>
          <w:rFonts w:cs="Arial"/>
          <w:bCs/>
          <w:sz w:val="24"/>
          <w:szCs w:val="27"/>
        </w:rPr>
        <w:t>n segu</w:t>
      </w:r>
      <w:r w:rsidR="00CA33A8">
        <w:rPr>
          <w:rFonts w:cs="Arial"/>
          <w:bCs/>
          <w:sz w:val="24"/>
          <w:szCs w:val="27"/>
        </w:rPr>
        <w:t>n</w:t>
      </w:r>
      <w:r w:rsidR="00CD2B05">
        <w:rPr>
          <w:rFonts w:cs="Arial"/>
          <w:bCs/>
          <w:sz w:val="24"/>
          <w:szCs w:val="27"/>
        </w:rPr>
        <w:t xml:space="preserve">do lugar, </w:t>
      </w:r>
      <w:r w:rsidR="007061D8">
        <w:rPr>
          <w:rFonts w:cs="Arial"/>
          <w:bCs/>
          <w:sz w:val="24"/>
          <w:szCs w:val="27"/>
        </w:rPr>
        <w:t xml:space="preserve">adentrarnos </w:t>
      </w:r>
      <w:r w:rsidR="008025FE">
        <w:rPr>
          <w:rFonts w:cs="Arial"/>
          <w:bCs/>
          <w:sz w:val="24"/>
          <w:szCs w:val="27"/>
        </w:rPr>
        <w:t xml:space="preserve">en el rol de </w:t>
      </w:r>
      <w:r w:rsidR="00A03D18">
        <w:rPr>
          <w:rFonts w:cs="Arial"/>
          <w:bCs/>
          <w:sz w:val="24"/>
          <w:szCs w:val="27"/>
        </w:rPr>
        <w:t xml:space="preserve">las y </w:t>
      </w:r>
      <w:r w:rsidR="008025FE">
        <w:rPr>
          <w:rFonts w:cs="Arial"/>
          <w:bCs/>
          <w:sz w:val="24"/>
          <w:szCs w:val="27"/>
        </w:rPr>
        <w:t>l</w:t>
      </w:r>
      <w:r w:rsidR="007061D8">
        <w:rPr>
          <w:rFonts w:cs="Arial"/>
          <w:bCs/>
          <w:sz w:val="24"/>
          <w:szCs w:val="27"/>
        </w:rPr>
        <w:t xml:space="preserve">os </w:t>
      </w:r>
      <w:r w:rsidR="008025FE">
        <w:rPr>
          <w:rFonts w:cs="Arial"/>
          <w:bCs/>
          <w:sz w:val="24"/>
          <w:szCs w:val="27"/>
        </w:rPr>
        <w:t>actores intervinientes en el proceso</w:t>
      </w:r>
      <w:r w:rsidR="007061D8">
        <w:rPr>
          <w:rFonts w:cs="Arial"/>
          <w:bCs/>
          <w:sz w:val="24"/>
          <w:szCs w:val="27"/>
        </w:rPr>
        <w:t xml:space="preserve"> de construcción, implementación y evaluación</w:t>
      </w:r>
      <w:r w:rsidR="008025FE">
        <w:rPr>
          <w:rFonts w:cs="Arial"/>
          <w:bCs/>
          <w:sz w:val="24"/>
          <w:szCs w:val="27"/>
        </w:rPr>
        <w:t xml:space="preserve"> de las políticas públicas y </w:t>
      </w:r>
      <w:r w:rsidR="007061D8">
        <w:rPr>
          <w:rFonts w:cs="Arial"/>
          <w:bCs/>
          <w:sz w:val="24"/>
          <w:szCs w:val="27"/>
        </w:rPr>
        <w:t xml:space="preserve">en </w:t>
      </w:r>
      <w:r w:rsidR="008025FE">
        <w:rPr>
          <w:rFonts w:cs="Arial"/>
          <w:bCs/>
          <w:sz w:val="24"/>
          <w:szCs w:val="27"/>
        </w:rPr>
        <w:t xml:space="preserve">las relaciones que se establecen entre </w:t>
      </w:r>
      <w:r w:rsidR="007061D8">
        <w:rPr>
          <w:rFonts w:cs="Arial"/>
          <w:bCs/>
          <w:sz w:val="24"/>
          <w:szCs w:val="27"/>
        </w:rPr>
        <w:t>ellos</w:t>
      </w:r>
      <w:r w:rsidR="008025FE">
        <w:rPr>
          <w:rFonts w:cs="Arial"/>
          <w:bCs/>
          <w:sz w:val="24"/>
          <w:szCs w:val="27"/>
        </w:rPr>
        <w:t xml:space="preserve">. Por último, se </w:t>
      </w:r>
      <w:r w:rsidR="007061D8">
        <w:rPr>
          <w:rFonts w:cs="Arial"/>
          <w:bCs/>
          <w:sz w:val="24"/>
          <w:szCs w:val="27"/>
        </w:rPr>
        <w:t xml:space="preserve">analizarán </w:t>
      </w:r>
      <w:r w:rsidR="00C04D1E">
        <w:rPr>
          <w:rFonts w:cs="Arial"/>
          <w:bCs/>
          <w:sz w:val="24"/>
          <w:szCs w:val="27"/>
        </w:rPr>
        <w:t xml:space="preserve">teóricamente </w:t>
      </w:r>
      <w:r w:rsidR="007061D8">
        <w:rPr>
          <w:rFonts w:cs="Arial"/>
          <w:bCs/>
          <w:sz w:val="24"/>
          <w:szCs w:val="27"/>
        </w:rPr>
        <w:t>las diferentes instancias que componen el ciclo de las políticas públicas (estructuración de un “problemas público”, su ingreso y lugar en la agenda gubernamental, la construcción de alternativas, la toma de decisiones, la implementación de accion</w:t>
      </w:r>
      <w:r w:rsidR="00C04D1E">
        <w:rPr>
          <w:rFonts w:cs="Arial"/>
          <w:bCs/>
          <w:sz w:val="24"/>
          <w:szCs w:val="27"/>
        </w:rPr>
        <w:t>es y la evaluación de impactos), de modo de propiciar el desarrollo de habilidades que permitan analizar políticas públicas concretas.</w:t>
      </w:r>
    </w:p>
    <w:p w14:paraId="447830CB" w14:textId="77777777" w:rsidR="002B018E" w:rsidRDefault="002B018E" w:rsidP="004C03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7"/>
        </w:rPr>
      </w:pPr>
    </w:p>
    <w:p w14:paraId="51F4AA0C" w14:textId="77777777" w:rsidR="00317107" w:rsidRDefault="00317107" w:rsidP="004C03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7"/>
        </w:rPr>
      </w:pPr>
    </w:p>
    <w:p w14:paraId="322C6115" w14:textId="77777777" w:rsidR="00550540" w:rsidRPr="004C03C1" w:rsidRDefault="00550540" w:rsidP="004C03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7"/>
        </w:rPr>
      </w:pPr>
      <w:r w:rsidRPr="004C03C1">
        <w:rPr>
          <w:rFonts w:cs="Arial"/>
          <w:b/>
          <w:bCs/>
          <w:sz w:val="24"/>
          <w:szCs w:val="27"/>
        </w:rPr>
        <w:t>Objetivos</w:t>
      </w:r>
    </w:p>
    <w:p w14:paraId="6B952A7C" w14:textId="77777777" w:rsidR="00E95E6D" w:rsidRDefault="00E95E6D" w:rsidP="004C03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7"/>
        </w:rPr>
      </w:pPr>
    </w:p>
    <w:p w14:paraId="548BB84E" w14:textId="77777777" w:rsidR="005815A7" w:rsidRDefault="005815A7" w:rsidP="004C03C1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sz w:val="24"/>
          <w:szCs w:val="27"/>
        </w:rPr>
      </w:pPr>
      <w:r>
        <w:rPr>
          <w:rFonts w:cs="Arial"/>
          <w:bCs/>
          <w:i/>
          <w:sz w:val="24"/>
          <w:szCs w:val="27"/>
        </w:rPr>
        <w:t>General:</w:t>
      </w:r>
    </w:p>
    <w:p w14:paraId="0F2A597D" w14:textId="77777777" w:rsidR="005815A7" w:rsidRPr="005958D9" w:rsidRDefault="00E8726E" w:rsidP="005958D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7"/>
        </w:rPr>
      </w:pPr>
      <w:r w:rsidRPr="005958D9">
        <w:rPr>
          <w:rFonts w:cs="Arial"/>
          <w:bCs/>
          <w:sz w:val="24"/>
          <w:szCs w:val="27"/>
        </w:rPr>
        <w:t xml:space="preserve">Generar un espacio de reflexión crítica y debate que permita construir conocimientos en torno del </w:t>
      </w:r>
      <w:r w:rsidR="005958D9" w:rsidRPr="005958D9">
        <w:rPr>
          <w:rFonts w:cs="Arial"/>
          <w:bCs/>
          <w:sz w:val="24"/>
          <w:szCs w:val="27"/>
        </w:rPr>
        <w:t>proceso de construcción, implementación y evaluación de las políticas públicas en Latinoamérica en general y en Argentina en particular.</w:t>
      </w:r>
    </w:p>
    <w:p w14:paraId="66B7B905" w14:textId="77777777" w:rsidR="00E8726E" w:rsidRDefault="00E8726E" w:rsidP="00E8726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7"/>
        </w:rPr>
      </w:pPr>
    </w:p>
    <w:p w14:paraId="3141DFE4" w14:textId="77777777" w:rsidR="005815A7" w:rsidRPr="005815A7" w:rsidRDefault="005815A7" w:rsidP="004C03C1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sz w:val="24"/>
          <w:szCs w:val="27"/>
        </w:rPr>
      </w:pPr>
      <w:r w:rsidRPr="005815A7">
        <w:rPr>
          <w:rFonts w:cs="Arial"/>
          <w:bCs/>
          <w:i/>
          <w:sz w:val="24"/>
          <w:szCs w:val="27"/>
        </w:rPr>
        <w:t>Específicos:</w:t>
      </w:r>
    </w:p>
    <w:p w14:paraId="4736F6F5" w14:textId="77777777" w:rsidR="00171564" w:rsidRDefault="00171564" w:rsidP="004C03C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7"/>
        </w:rPr>
      </w:pPr>
      <w:r w:rsidRPr="00171564">
        <w:rPr>
          <w:rFonts w:cs="Arial"/>
          <w:bCs/>
          <w:sz w:val="24"/>
          <w:szCs w:val="27"/>
        </w:rPr>
        <w:t>Que</w:t>
      </w:r>
      <w:r>
        <w:rPr>
          <w:rFonts w:cs="Arial"/>
          <w:bCs/>
          <w:sz w:val="24"/>
          <w:szCs w:val="27"/>
        </w:rPr>
        <w:t xml:space="preserve"> </w:t>
      </w:r>
      <w:r w:rsidR="00A03D18">
        <w:rPr>
          <w:rFonts w:cs="Arial"/>
          <w:bCs/>
          <w:sz w:val="24"/>
          <w:szCs w:val="27"/>
        </w:rPr>
        <w:t xml:space="preserve">las y </w:t>
      </w:r>
      <w:r>
        <w:rPr>
          <w:rFonts w:cs="Arial"/>
          <w:bCs/>
          <w:sz w:val="24"/>
          <w:szCs w:val="27"/>
        </w:rPr>
        <w:t>los estudiantes sean capaces</w:t>
      </w:r>
      <w:r w:rsidR="005958D9">
        <w:rPr>
          <w:rFonts w:cs="Arial"/>
          <w:bCs/>
          <w:sz w:val="24"/>
          <w:szCs w:val="27"/>
        </w:rPr>
        <w:t xml:space="preserve"> de:</w:t>
      </w:r>
    </w:p>
    <w:p w14:paraId="22ACF9A2" w14:textId="77777777" w:rsidR="005958D9" w:rsidRDefault="008B38B5" w:rsidP="002479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7"/>
        </w:rPr>
      </w:pPr>
      <w:r>
        <w:rPr>
          <w:rFonts w:cs="Arial"/>
          <w:bCs/>
          <w:sz w:val="24"/>
          <w:szCs w:val="27"/>
        </w:rPr>
        <w:t>Distinguir</w:t>
      </w:r>
      <w:r w:rsidR="005958D9">
        <w:rPr>
          <w:rFonts w:cs="Arial"/>
          <w:bCs/>
          <w:sz w:val="24"/>
          <w:szCs w:val="27"/>
        </w:rPr>
        <w:t xml:space="preserve"> las diferentes perspectivas</w:t>
      </w:r>
      <w:r w:rsidR="00247994">
        <w:rPr>
          <w:rFonts w:cs="Arial"/>
          <w:bCs/>
          <w:sz w:val="24"/>
          <w:szCs w:val="27"/>
        </w:rPr>
        <w:t xml:space="preserve"> </w:t>
      </w:r>
      <w:r w:rsidR="005958D9">
        <w:rPr>
          <w:rFonts w:cs="Arial"/>
          <w:bCs/>
          <w:sz w:val="24"/>
          <w:szCs w:val="27"/>
        </w:rPr>
        <w:t xml:space="preserve">de análisis </w:t>
      </w:r>
      <w:r w:rsidR="00247994">
        <w:rPr>
          <w:rFonts w:cs="Arial"/>
          <w:bCs/>
          <w:sz w:val="24"/>
          <w:szCs w:val="27"/>
        </w:rPr>
        <w:t>acerca del Estado, sus características y funciones.</w:t>
      </w:r>
    </w:p>
    <w:p w14:paraId="60F19384" w14:textId="77777777" w:rsidR="00247994" w:rsidRDefault="00247994" w:rsidP="00F42EB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7"/>
        </w:rPr>
      </w:pPr>
      <w:r>
        <w:rPr>
          <w:rFonts w:cs="Arial"/>
          <w:bCs/>
          <w:sz w:val="24"/>
          <w:szCs w:val="27"/>
        </w:rPr>
        <w:lastRenderedPageBreak/>
        <w:t xml:space="preserve">Identificar </w:t>
      </w:r>
      <w:r w:rsidR="00F42EBC">
        <w:rPr>
          <w:rFonts w:cs="Arial"/>
          <w:bCs/>
          <w:sz w:val="24"/>
          <w:szCs w:val="27"/>
        </w:rPr>
        <w:t xml:space="preserve">los </w:t>
      </w:r>
      <w:r>
        <w:rPr>
          <w:rFonts w:cs="Arial"/>
          <w:bCs/>
          <w:sz w:val="24"/>
          <w:szCs w:val="27"/>
        </w:rPr>
        <w:t>diferentes actores interviniente</w:t>
      </w:r>
      <w:r w:rsidR="00F42EBC">
        <w:rPr>
          <w:rFonts w:cs="Arial"/>
          <w:bCs/>
          <w:sz w:val="24"/>
          <w:szCs w:val="27"/>
        </w:rPr>
        <w:t>s en el proceso de construcción, implementación y evalu</w:t>
      </w:r>
      <w:r w:rsidR="008B38B5">
        <w:rPr>
          <w:rFonts w:cs="Arial"/>
          <w:bCs/>
          <w:sz w:val="24"/>
          <w:szCs w:val="27"/>
        </w:rPr>
        <w:t>ación de las políticas públicas y dar cuenta de las relaciones que se establecen entre ellos.</w:t>
      </w:r>
    </w:p>
    <w:p w14:paraId="2EB51CB9" w14:textId="77777777" w:rsidR="008B38B5" w:rsidRDefault="00114B85" w:rsidP="008B38B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7"/>
        </w:rPr>
      </w:pPr>
      <w:r>
        <w:rPr>
          <w:rFonts w:cs="Arial"/>
          <w:bCs/>
          <w:sz w:val="24"/>
          <w:szCs w:val="27"/>
        </w:rPr>
        <w:t xml:space="preserve">Interpretar </w:t>
      </w:r>
      <w:r w:rsidR="008B38B5">
        <w:rPr>
          <w:rFonts w:cs="Arial"/>
          <w:bCs/>
          <w:sz w:val="24"/>
          <w:szCs w:val="27"/>
        </w:rPr>
        <w:t xml:space="preserve">los marcos políticos e institucionales en los que se llevan adelante las políticas públicas en los países de la región </w:t>
      </w:r>
      <w:r w:rsidR="00EF062A">
        <w:rPr>
          <w:rFonts w:cs="Arial"/>
          <w:bCs/>
          <w:sz w:val="24"/>
          <w:szCs w:val="27"/>
        </w:rPr>
        <w:t xml:space="preserve">y sus implicancias </w:t>
      </w:r>
      <w:r w:rsidR="008B38B5">
        <w:rPr>
          <w:rFonts w:cs="Arial"/>
          <w:bCs/>
          <w:sz w:val="24"/>
          <w:szCs w:val="27"/>
        </w:rPr>
        <w:t xml:space="preserve">en los </w:t>
      </w:r>
      <w:r>
        <w:rPr>
          <w:rFonts w:cs="Arial"/>
          <w:bCs/>
          <w:sz w:val="24"/>
          <w:szCs w:val="27"/>
        </w:rPr>
        <w:t>procesos de toma de decisiones</w:t>
      </w:r>
      <w:r w:rsidR="008B38B5">
        <w:rPr>
          <w:rFonts w:cs="Arial"/>
          <w:bCs/>
          <w:sz w:val="24"/>
          <w:szCs w:val="27"/>
        </w:rPr>
        <w:t>.</w:t>
      </w:r>
    </w:p>
    <w:p w14:paraId="751BC304" w14:textId="77777777" w:rsidR="00B56534" w:rsidRPr="005958D9" w:rsidRDefault="0075651B" w:rsidP="008B38B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7"/>
        </w:rPr>
      </w:pPr>
      <w:r>
        <w:rPr>
          <w:rFonts w:cs="Arial"/>
          <w:bCs/>
          <w:sz w:val="24"/>
          <w:szCs w:val="27"/>
        </w:rPr>
        <w:t>Conocer y c</w:t>
      </w:r>
      <w:r w:rsidR="00B56534">
        <w:rPr>
          <w:rFonts w:cs="Arial"/>
          <w:bCs/>
          <w:sz w:val="24"/>
          <w:szCs w:val="27"/>
        </w:rPr>
        <w:t>omprender las diferentes etapas que conforman el ciclo de las políticas públicas.</w:t>
      </w:r>
    </w:p>
    <w:p w14:paraId="45155A2D" w14:textId="77777777" w:rsidR="008B38B5" w:rsidRDefault="00114B85" w:rsidP="00F42EB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7"/>
        </w:rPr>
      </w:pPr>
      <w:r>
        <w:rPr>
          <w:rFonts w:cs="Arial"/>
          <w:bCs/>
          <w:sz w:val="24"/>
          <w:szCs w:val="27"/>
        </w:rPr>
        <w:t>Desarrollar conocimientos y habilidades que les permitan analizar políticas públicas concretas.</w:t>
      </w:r>
    </w:p>
    <w:p w14:paraId="5F315593" w14:textId="77777777" w:rsidR="006F6E63" w:rsidRDefault="006F6E63" w:rsidP="006F6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02ACD175" w14:textId="77777777" w:rsidR="00A03D18" w:rsidRPr="004C03C1" w:rsidRDefault="00A03D18" w:rsidP="00A03D1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7"/>
        </w:rPr>
      </w:pPr>
      <w:r w:rsidRPr="004C03C1">
        <w:rPr>
          <w:rFonts w:cs="Arial"/>
          <w:b/>
          <w:bCs/>
          <w:sz w:val="24"/>
          <w:szCs w:val="27"/>
        </w:rPr>
        <w:t>Contenidos</w:t>
      </w:r>
    </w:p>
    <w:p w14:paraId="3AEC1BF1" w14:textId="77777777" w:rsidR="006F6E63" w:rsidRDefault="006F6E63" w:rsidP="006F6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F8CD5D" w14:textId="77777777" w:rsidR="00796171" w:rsidRPr="004578F4" w:rsidRDefault="00796171" w:rsidP="006F6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578F4">
        <w:rPr>
          <w:rFonts w:ascii="Calibri" w:hAnsi="Calibri" w:cs="Calibri"/>
          <w:b/>
        </w:rPr>
        <w:t>UNIDAD 1</w:t>
      </w:r>
      <w:r w:rsidR="004578F4" w:rsidRPr="004578F4">
        <w:rPr>
          <w:rFonts w:ascii="Calibri" w:hAnsi="Calibri" w:cs="Calibri"/>
          <w:b/>
        </w:rPr>
        <w:t xml:space="preserve"> –</w:t>
      </w:r>
      <w:r w:rsidR="004D5FDD">
        <w:rPr>
          <w:rFonts w:ascii="Calibri" w:hAnsi="Calibri" w:cs="Calibri"/>
          <w:b/>
        </w:rPr>
        <w:t xml:space="preserve"> </w:t>
      </w:r>
      <w:r w:rsidR="004578F4" w:rsidRPr="004578F4">
        <w:rPr>
          <w:rFonts w:ascii="Calibri" w:hAnsi="Calibri" w:cs="Calibri"/>
          <w:b/>
        </w:rPr>
        <w:t>El Estado</w:t>
      </w:r>
      <w:r w:rsidR="004D5FDD">
        <w:rPr>
          <w:rFonts w:ascii="Calibri" w:hAnsi="Calibri" w:cs="Calibri"/>
          <w:b/>
        </w:rPr>
        <w:t xml:space="preserve"> en América Latina </w:t>
      </w:r>
      <w:r w:rsidR="005D212E">
        <w:rPr>
          <w:rFonts w:ascii="Calibri" w:hAnsi="Calibri" w:cs="Calibri"/>
          <w:b/>
        </w:rPr>
        <w:t>hoy</w:t>
      </w:r>
    </w:p>
    <w:p w14:paraId="79EB26F9" w14:textId="77777777" w:rsidR="00796171" w:rsidRDefault="00796171" w:rsidP="006F6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431585" w14:textId="77777777" w:rsidR="009F4941" w:rsidRDefault="004578F4" w:rsidP="009F49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Perspectivas </w:t>
      </w:r>
      <w:r w:rsidR="004E4063">
        <w:rPr>
          <w:rFonts w:ascii="Calibri" w:hAnsi="Calibri" w:cs="Calibri"/>
        </w:rPr>
        <w:t>teóricas</w:t>
      </w:r>
      <w:r>
        <w:rPr>
          <w:rFonts w:ascii="Calibri" w:hAnsi="Calibri" w:cs="Calibri"/>
        </w:rPr>
        <w:t xml:space="preserve"> </w:t>
      </w:r>
      <w:r w:rsidR="00A44B38">
        <w:rPr>
          <w:rFonts w:ascii="Calibri" w:hAnsi="Calibri" w:cs="Calibri"/>
        </w:rPr>
        <w:t>en torno</w:t>
      </w:r>
      <w:r>
        <w:rPr>
          <w:rFonts w:ascii="Calibri" w:hAnsi="Calibri" w:cs="Calibri"/>
        </w:rPr>
        <w:t xml:space="preserve"> del </w:t>
      </w:r>
      <w:r w:rsidR="008166F8">
        <w:rPr>
          <w:rFonts w:ascii="Calibri" w:hAnsi="Calibri" w:cs="Calibri"/>
        </w:rPr>
        <w:t xml:space="preserve">concepto de </w:t>
      </w:r>
      <w:r>
        <w:rPr>
          <w:rFonts w:ascii="Calibri" w:hAnsi="Calibri" w:cs="Calibri"/>
        </w:rPr>
        <w:t>Estado. Historicidad de</w:t>
      </w:r>
      <w:r w:rsidR="007F74B1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 Estado</w:t>
      </w:r>
      <w:r w:rsidR="004E4063">
        <w:rPr>
          <w:rFonts w:ascii="Calibri" w:hAnsi="Calibri" w:cs="Calibri"/>
        </w:rPr>
        <w:t xml:space="preserve"> en Argentina y América Latina</w:t>
      </w:r>
      <w:r w:rsidR="007F74B1">
        <w:rPr>
          <w:rFonts w:ascii="Calibri" w:hAnsi="Calibri" w:cs="Calibri"/>
        </w:rPr>
        <w:t>.</w:t>
      </w:r>
      <w:r w:rsidR="00191FE2">
        <w:rPr>
          <w:rFonts w:ascii="Calibri" w:hAnsi="Calibri" w:cs="Calibri"/>
        </w:rPr>
        <w:t xml:space="preserve"> El Estado y lo político.</w:t>
      </w:r>
      <w:r>
        <w:rPr>
          <w:rFonts w:ascii="Calibri" w:hAnsi="Calibri" w:cs="Calibri"/>
        </w:rPr>
        <w:t xml:space="preserve"> </w:t>
      </w:r>
      <w:r w:rsidR="002679A9">
        <w:rPr>
          <w:rFonts w:ascii="Calibri" w:hAnsi="Calibri" w:cs="Calibri"/>
        </w:rPr>
        <w:t xml:space="preserve">El Estado y las políticas públicas. </w:t>
      </w:r>
      <w:r w:rsidR="00726250">
        <w:rPr>
          <w:rFonts w:ascii="Calibri" w:hAnsi="Calibri" w:cs="Calibri"/>
        </w:rPr>
        <w:t>Lo político en las Políticas Públicas.</w:t>
      </w:r>
    </w:p>
    <w:p w14:paraId="219D5AEC" w14:textId="77777777" w:rsidR="004578F4" w:rsidRDefault="004578F4" w:rsidP="006F6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B5CDC7" w14:textId="77777777" w:rsidR="004578F4" w:rsidRPr="00FD7370" w:rsidRDefault="004578F4" w:rsidP="006F6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FD7370">
        <w:rPr>
          <w:rFonts w:ascii="Calibri" w:hAnsi="Calibri" w:cs="Calibri"/>
          <w:i/>
        </w:rPr>
        <w:t>Bibliografía obligatoria</w:t>
      </w:r>
    </w:p>
    <w:p w14:paraId="55A40E0E" w14:textId="77777777" w:rsidR="008166F8" w:rsidRDefault="008166F8" w:rsidP="006F6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0A4F3DD" w14:textId="6E19D3D8" w:rsidR="002125C7" w:rsidRPr="002125C7" w:rsidRDefault="002125C7" w:rsidP="00C80F91">
      <w:pPr>
        <w:autoSpaceDE w:val="0"/>
        <w:autoSpaceDN w:val="0"/>
        <w:adjustRightInd w:val="0"/>
        <w:spacing w:after="120" w:line="240" w:lineRule="auto"/>
        <w:jc w:val="both"/>
      </w:pPr>
      <w:r>
        <w:t xml:space="preserve">García Delgado, Daniel; Cristina Ruiz del </w:t>
      </w:r>
      <w:proofErr w:type="spellStart"/>
      <w:r>
        <w:t>Ferrier</w:t>
      </w:r>
      <w:proofErr w:type="spellEnd"/>
      <w:r>
        <w:t xml:space="preserve"> y Beatriz de Anchorena (</w:t>
      </w:r>
      <w:proofErr w:type="spellStart"/>
      <w:r>
        <w:t>comps</w:t>
      </w:r>
      <w:proofErr w:type="spellEnd"/>
      <w:r>
        <w:t xml:space="preserve">) (2018) </w:t>
      </w:r>
      <w:r>
        <w:rPr>
          <w:i/>
        </w:rPr>
        <w:t>Elites y captura del Estado. Control y regulación en el neoliberalismo tardío</w:t>
      </w:r>
      <w:r>
        <w:t>. Buenos Aires: FLACSO</w:t>
      </w:r>
      <w:r w:rsidR="00833B08">
        <w:t>.</w:t>
      </w:r>
    </w:p>
    <w:p w14:paraId="3114AC14" w14:textId="1C9CDD4E" w:rsidR="007022BC" w:rsidRDefault="007022BC" w:rsidP="00C80F91">
      <w:pPr>
        <w:autoSpaceDE w:val="0"/>
        <w:autoSpaceDN w:val="0"/>
        <w:adjustRightInd w:val="0"/>
        <w:spacing w:after="120" w:line="240" w:lineRule="auto"/>
        <w:jc w:val="both"/>
      </w:pPr>
      <w:r>
        <w:t xml:space="preserve">García Linera, </w:t>
      </w:r>
      <w:proofErr w:type="spellStart"/>
      <w:r>
        <w:t>Alvaro</w:t>
      </w:r>
      <w:proofErr w:type="spellEnd"/>
      <w:r>
        <w:t xml:space="preserve">; Raúl Prada; Luis Tapia y Oscar Vega Camacho (2010) </w:t>
      </w:r>
      <w:r w:rsidRPr="00014539">
        <w:rPr>
          <w:i/>
        </w:rPr>
        <w:t>El Estado. Campo de lucha</w:t>
      </w:r>
      <w:r>
        <w:rPr>
          <w:i/>
        </w:rPr>
        <w:t>.</w:t>
      </w:r>
      <w:r w:rsidR="0086288F">
        <w:rPr>
          <w:i/>
        </w:rPr>
        <w:t xml:space="preserve"> </w:t>
      </w:r>
      <w:r>
        <w:t>La Paz</w:t>
      </w:r>
      <w:r w:rsidR="0086288F">
        <w:t>: CLACSO</w:t>
      </w:r>
      <w:r>
        <w:t xml:space="preserve">. </w:t>
      </w:r>
    </w:p>
    <w:p w14:paraId="11BC02DC" w14:textId="48E2C5B0" w:rsidR="00FB4959" w:rsidRDefault="00627D31" w:rsidP="004527E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Mann, Michael (2006) “El poder autónomo del Estado: sus orígenes, mecanismos y resultados”</w:t>
      </w:r>
      <w:r w:rsidR="0029768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297688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i/>
        </w:rPr>
        <w:t>Revista Académica de Relaciones Internacionales</w:t>
      </w:r>
      <w:r>
        <w:rPr>
          <w:rFonts w:ascii="Calibri" w:hAnsi="Calibri" w:cs="Calibri"/>
        </w:rPr>
        <w:t xml:space="preserve">, 5 (nov) </w:t>
      </w:r>
    </w:p>
    <w:p w14:paraId="74C6683E" w14:textId="6BE51FE2" w:rsidR="00297688" w:rsidRDefault="00297688" w:rsidP="004527E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Medellín Torres, Pedro (2006) “La política y las políticas públicas en regímenes de ‘obediencia endebles’”. En R. Franco y J. </w:t>
      </w:r>
      <w:proofErr w:type="spellStart"/>
      <w:r>
        <w:rPr>
          <w:rFonts w:ascii="Calibri" w:hAnsi="Calibri" w:cs="Calibri"/>
        </w:rPr>
        <w:t>Lanzaro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coords</w:t>
      </w:r>
      <w:proofErr w:type="spellEnd"/>
      <w:r>
        <w:rPr>
          <w:rFonts w:ascii="Calibri" w:hAnsi="Calibri" w:cs="Calibri"/>
        </w:rPr>
        <w:t xml:space="preserve">). </w:t>
      </w:r>
      <w:r>
        <w:rPr>
          <w:rFonts w:ascii="Calibri" w:hAnsi="Calibri" w:cs="Calibri"/>
          <w:i/>
        </w:rPr>
        <w:t>Política y políticas públicas en los procesos de reforman de América Latina.</w:t>
      </w:r>
      <w:r>
        <w:rPr>
          <w:rFonts w:ascii="Calibri" w:hAnsi="Calibri" w:cs="Calibri"/>
        </w:rPr>
        <w:t xml:space="preserve"> Buenos Aires: CEPAL/FLACSO/Miño y Dávila. </w:t>
      </w:r>
    </w:p>
    <w:p w14:paraId="7A9A06CF" w14:textId="50051EFB" w:rsidR="00AD7196" w:rsidRPr="00162647" w:rsidRDefault="001E102B" w:rsidP="004527E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Oszlak</w:t>
      </w:r>
      <w:proofErr w:type="spellEnd"/>
      <w:r>
        <w:rPr>
          <w:rFonts w:ascii="Calibri" w:hAnsi="Calibri" w:cs="Calibri"/>
        </w:rPr>
        <w:t xml:space="preserve">, Oscar (2012) “La capilaridad social del rol del Estado”. En </w:t>
      </w:r>
      <w:r>
        <w:rPr>
          <w:rFonts w:ascii="Calibri" w:hAnsi="Calibri" w:cs="Calibri"/>
          <w:i/>
        </w:rPr>
        <w:t>Voces en el Fénix</w:t>
      </w:r>
      <w:r>
        <w:rPr>
          <w:rFonts w:ascii="Calibri" w:hAnsi="Calibri" w:cs="Calibri"/>
        </w:rPr>
        <w:t>, 3(17).</w:t>
      </w:r>
      <w:r w:rsidR="00AD7196">
        <w:rPr>
          <w:rFonts w:ascii="Calibri" w:hAnsi="Calibri" w:cs="Calibri"/>
        </w:rPr>
        <w:t xml:space="preserve"> </w:t>
      </w:r>
    </w:p>
    <w:p w14:paraId="003BF438" w14:textId="781D7681" w:rsidR="007D75DC" w:rsidRDefault="004D57C3" w:rsidP="004527E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Schweinheim</w:t>
      </w:r>
      <w:proofErr w:type="spellEnd"/>
      <w:r>
        <w:rPr>
          <w:rFonts w:ascii="Calibri" w:hAnsi="Calibri" w:cs="Calibri"/>
        </w:rPr>
        <w:t xml:space="preserve">, </w:t>
      </w:r>
      <w:r w:rsidR="006046DA">
        <w:rPr>
          <w:rFonts w:ascii="Calibri" w:hAnsi="Calibri" w:cs="Calibri"/>
        </w:rPr>
        <w:t>G</w:t>
      </w:r>
      <w:r w:rsidR="007022BC">
        <w:rPr>
          <w:rFonts w:ascii="Calibri" w:hAnsi="Calibri" w:cs="Calibri"/>
        </w:rPr>
        <w:t>uillermo</w:t>
      </w:r>
      <w:r>
        <w:rPr>
          <w:rFonts w:ascii="Calibri" w:hAnsi="Calibri" w:cs="Calibri"/>
        </w:rPr>
        <w:t>. (2011)</w:t>
      </w:r>
      <w:r w:rsidR="006046DA">
        <w:rPr>
          <w:rFonts w:ascii="Calibri" w:hAnsi="Calibri" w:cs="Calibri"/>
        </w:rPr>
        <w:t xml:space="preserve"> “¿Un nuevo desarrollo en América Latina? Implicancias en las políticas públicas, el Estado y la Administración”. En </w:t>
      </w:r>
      <w:r w:rsidR="006046DA">
        <w:rPr>
          <w:rFonts w:ascii="Calibri" w:hAnsi="Calibri" w:cs="Calibri"/>
          <w:i/>
        </w:rPr>
        <w:t>revista del CLAD Reforma y Democracia</w:t>
      </w:r>
      <w:r w:rsidR="006046DA">
        <w:rPr>
          <w:rFonts w:ascii="Calibri" w:hAnsi="Calibri" w:cs="Calibri"/>
        </w:rPr>
        <w:t>, 49 (Febrero)</w:t>
      </w:r>
      <w:r w:rsidR="00491094">
        <w:rPr>
          <w:rFonts w:ascii="Calibri" w:hAnsi="Calibri" w:cs="Calibri"/>
        </w:rPr>
        <w:t>.</w:t>
      </w:r>
    </w:p>
    <w:p w14:paraId="75AACE5F" w14:textId="1D581BFD" w:rsidR="00627D31" w:rsidRPr="00627D31" w:rsidRDefault="00627D31" w:rsidP="004527E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Vilas, Carlos (2011) </w:t>
      </w:r>
      <w:r>
        <w:rPr>
          <w:rFonts w:ascii="Calibri" w:hAnsi="Calibri" w:cs="Calibri"/>
          <w:i/>
        </w:rPr>
        <w:t>Después del neoliberalismo: Estado y procesos políticos en América Latina.</w:t>
      </w:r>
      <w:r>
        <w:rPr>
          <w:rFonts w:ascii="Calibri" w:hAnsi="Calibri" w:cs="Calibri"/>
        </w:rPr>
        <w:t xml:space="preserve"> Remedios de Escalada: Universidad Nacional de Lanús.</w:t>
      </w:r>
      <w:r w:rsidR="0034307B">
        <w:rPr>
          <w:rFonts w:ascii="Calibri" w:hAnsi="Calibri" w:cs="Calibri"/>
        </w:rPr>
        <w:t xml:space="preserve"> </w:t>
      </w:r>
    </w:p>
    <w:p w14:paraId="2A472BD9" w14:textId="77777777" w:rsidR="00D61A33" w:rsidRDefault="00D61A33" w:rsidP="006727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45E2A3" w14:textId="77777777" w:rsidR="00986A02" w:rsidRDefault="00986A02" w:rsidP="006F6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9145478" w14:textId="77777777" w:rsidR="004578F4" w:rsidRDefault="004578F4" w:rsidP="006F6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Bibliografía complementaria</w:t>
      </w:r>
    </w:p>
    <w:p w14:paraId="4E74C661" w14:textId="77777777" w:rsidR="00C80F91" w:rsidRPr="004578F4" w:rsidRDefault="00C80F91" w:rsidP="006F6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</w:p>
    <w:p w14:paraId="3FAA0FEE" w14:textId="67A750A3" w:rsidR="00491094" w:rsidRDefault="003F7227" w:rsidP="00C80F91">
      <w:pPr>
        <w:autoSpaceDE w:val="0"/>
        <w:autoSpaceDN w:val="0"/>
        <w:adjustRightInd w:val="0"/>
        <w:spacing w:after="120" w:line="240" w:lineRule="auto"/>
        <w:jc w:val="both"/>
      </w:pPr>
      <w:r w:rsidRPr="004527ED">
        <w:t xml:space="preserve">García Linera, </w:t>
      </w:r>
      <w:proofErr w:type="spellStart"/>
      <w:r w:rsidRPr="004527ED">
        <w:t>Alvaro</w:t>
      </w:r>
      <w:proofErr w:type="spellEnd"/>
      <w:r w:rsidRPr="004527ED">
        <w:t xml:space="preserve"> (2010) </w:t>
      </w:r>
      <w:r w:rsidRPr="00D94882">
        <w:rPr>
          <w:i/>
        </w:rPr>
        <w:t>La construcción del Estado.</w:t>
      </w:r>
      <w:r w:rsidR="00491094">
        <w:t xml:space="preserve"> IEC-CONADU: Buenos Aires.</w:t>
      </w:r>
    </w:p>
    <w:p w14:paraId="7A361842" w14:textId="18CD6D63" w:rsidR="003E0BE4" w:rsidRPr="004527ED" w:rsidRDefault="003E0BE4" w:rsidP="00C80F91">
      <w:pPr>
        <w:autoSpaceDE w:val="0"/>
        <w:autoSpaceDN w:val="0"/>
        <w:adjustRightInd w:val="0"/>
        <w:spacing w:after="120" w:line="240" w:lineRule="auto"/>
        <w:jc w:val="both"/>
      </w:pPr>
      <w:r w:rsidRPr="004527ED">
        <w:t>Garretón, Manuel Antonio (2006). “La transformación de la acción colectiva en América Latina”. Revista de</w:t>
      </w:r>
      <w:r w:rsidR="0086288F">
        <w:t xml:space="preserve"> la CEPAL, Santiago de Chile, n.</w:t>
      </w:r>
      <w:r w:rsidRPr="004527ED">
        <w:t xml:space="preserve"> 76, pp. 7-24. </w:t>
      </w:r>
    </w:p>
    <w:p w14:paraId="6305A109" w14:textId="7FBC8048" w:rsidR="003F7227" w:rsidRPr="004527ED" w:rsidRDefault="003F7227" w:rsidP="00C80F91">
      <w:pPr>
        <w:autoSpaceDE w:val="0"/>
        <w:autoSpaceDN w:val="0"/>
        <w:adjustRightInd w:val="0"/>
        <w:spacing w:after="120" w:line="240" w:lineRule="auto"/>
        <w:jc w:val="both"/>
      </w:pPr>
      <w:proofErr w:type="spellStart"/>
      <w:r w:rsidRPr="004527ED">
        <w:lastRenderedPageBreak/>
        <w:t>Lesgart</w:t>
      </w:r>
      <w:proofErr w:type="spellEnd"/>
      <w:r w:rsidRPr="004527ED">
        <w:t xml:space="preserve">, Cecilia; </w:t>
      </w:r>
      <w:proofErr w:type="spellStart"/>
      <w:r w:rsidRPr="004527ED">
        <w:t>Souroujon</w:t>
      </w:r>
      <w:proofErr w:type="spellEnd"/>
      <w:r w:rsidRPr="004527ED">
        <w:t xml:space="preserve"> (2008). “Democracia, política y conflicto. Apuntes teóricos-políticos sobre el cambio de clima político-cultural de la última década” en Arturo Fernández y Cecilia </w:t>
      </w:r>
      <w:proofErr w:type="spellStart"/>
      <w:r w:rsidRPr="004527ED">
        <w:t>Lesgart</w:t>
      </w:r>
      <w:proofErr w:type="spellEnd"/>
      <w:r w:rsidRPr="004527ED">
        <w:t xml:space="preserve"> (</w:t>
      </w:r>
      <w:proofErr w:type="spellStart"/>
      <w:r w:rsidRPr="004527ED">
        <w:t>comp</w:t>
      </w:r>
      <w:proofErr w:type="spellEnd"/>
      <w:r w:rsidRPr="004527ED">
        <w:t xml:space="preserve">). </w:t>
      </w:r>
      <w:r w:rsidRPr="000D157A">
        <w:rPr>
          <w:i/>
        </w:rPr>
        <w:t>La democracia en América Latina: partidos políticos y movimientos sociales</w:t>
      </w:r>
      <w:r w:rsidRPr="004527ED">
        <w:t>. Rosario. Homo</w:t>
      </w:r>
      <w:r w:rsidR="004527ED">
        <w:t xml:space="preserve"> </w:t>
      </w:r>
      <w:r w:rsidRPr="004527ED">
        <w:t>Sapiens</w:t>
      </w:r>
      <w:r w:rsidR="00491094">
        <w:t>.</w:t>
      </w:r>
    </w:p>
    <w:p w14:paraId="15B43E90" w14:textId="6DF9B73C" w:rsidR="003F7227" w:rsidRDefault="003F7227" w:rsidP="00C80F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72785">
        <w:rPr>
          <w:rFonts w:ascii="Calibri" w:hAnsi="Calibri" w:cs="Calibri"/>
        </w:rPr>
        <w:t xml:space="preserve">Tapia, Luis (2008). </w:t>
      </w:r>
      <w:r w:rsidRPr="007D75DC">
        <w:rPr>
          <w:rFonts w:ascii="Calibri" w:hAnsi="Calibri" w:cs="Calibri"/>
          <w:i/>
        </w:rPr>
        <w:t>Política Salvaje</w:t>
      </w:r>
      <w:r w:rsidRPr="00672785">
        <w:rPr>
          <w:rFonts w:ascii="Calibri" w:hAnsi="Calibri" w:cs="Calibri"/>
        </w:rPr>
        <w:t>. CLACSO Coediciones La Paz, CLA</w:t>
      </w:r>
      <w:r w:rsidR="000815DA">
        <w:rPr>
          <w:rFonts w:ascii="Calibri" w:hAnsi="Calibri" w:cs="Calibri"/>
        </w:rPr>
        <w:t>CSO, Muela del Diablo, Comunas</w:t>
      </w:r>
      <w:r w:rsidR="00491094">
        <w:rPr>
          <w:rFonts w:ascii="Calibri" w:hAnsi="Calibri" w:cs="Calibri"/>
        </w:rPr>
        <w:t>.</w:t>
      </w:r>
      <w:r w:rsidR="000815DA">
        <w:rPr>
          <w:rFonts w:ascii="Calibri" w:hAnsi="Calibri" w:cs="Calibri"/>
        </w:rPr>
        <w:t xml:space="preserve"> </w:t>
      </w:r>
    </w:p>
    <w:p w14:paraId="3BF93D7C" w14:textId="77777777" w:rsidR="004578F4" w:rsidRDefault="004578F4" w:rsidP="00C80F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84D8508" w14:textId="77777777" w:rsidR="003E0BE4" w:rsidRDefault="003E0BE4" w:rsidP="006F6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3B8993C" w14:textId="77777777" w:rsidR="004D5FDD" w:rsidRPr="004D5FDD" w:rsidRDefault="00796171" w:rsidP="006F6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D5FDD">
        <w:rPr>
          <w:rFonts w:ascii="Calibri" w:hAnsi="Calibri" w:cs="Calibri"/>
          <w:b/>
        </w:rPr>
        <w:t>UNIDAD 2</w:t>
      </w:r>
      <w:r w:rsidR="009F4941" w:rsidRPr="004D5FDD">
        <w:rPr>
          <w:rFonts w:ascii="Calibri" w:hAnsi="Calibri" w:cs="Calibri"/>
          <w:b/>
        </w:rPr>
        <w:t xml:space="preserve"> </w:t>
      </w:r>
      <w:r w:rsidR="004D5FDD" w:rsidRPr="004D5FDD">
        <w:rPr>
          <w:rFonts w:ascii="Calibri" w:hAnsi="Calibri" w:cs="Calibri"/>
          <w:b/>
        </w:rPr>
        <w:t>– El Estado y las políticas públicas. Actores e instituciones</w:t>
      </w:r>
    </w:p>
    <w:p w14:paraId="3BDB6ECF" w14:textId="77777777" w:rsidR="004D5FDD" w:rsidRDefault="004D5FDD" w:rsidP="006F6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C36D722" w14:textId="6E22E857" w:rsidR="00796171" w:rsidRPr="000D157A" w:rsidRDefault="004D5FDD" w:rsidP="000D157A">
      <w:pPr>
        <w:autoSpaceDE w:val="0"/>
        <w:autoSpaceDN w:val="0"/>
        <w:adjustRightInd w:val="0"/>
        <w:spacing w:after="120" w:line="240" w:lineRule="auto"/>
        <w:jc w:val="both"/>
      </w:pPr>
      <w:r w:rsidRPr="000D157A">
        <w:t>El Estado como sistema de gestión.</w:t>
      </w:r>
      <w:r w:rsidR="009904ED" w:rsidRPr="000D157A">
        <w:t xml:space="preserve"> Capacidades estatales.</w:t>
      </w:r>
      <w:r w:rsidRPr="000D157A">
        <w:t xml:space="preserve"> </w:t>
      </w:r>
      <w:r w:rsidR="009F4941" w:rsidRPr="000D157A">
        <w:t>La dimensión institucional de la política y el Estado.</w:t>
      </w:r>
      <w:r w:rsidRPr="000D157A">
        <w:t xml:space="preserve"> </w:t>
      </w:r>
      <w:r w:rsidR="00DB52A6">
        <w:t xml:space="preserve">Actores intervinientes en la construcción de políticas públicas. </w:t>
      </w:r>
      <w:r w:rsidR="009904ED" w:rsidRPr="000D157A">
        <w:t xml:space="preserve">Burocracia estatal. </w:t>
      </w:r>
    </w:p>
    <w:p w14:paraId="16AB5BEB" w14:textId="77777777" w:rsidR="0021220A" w:rsidRDefault="0021220A" w:rsidP="000D157A">
      <w:pPr>
        <w:autoSpaceDE w:val="0"/>
        <w:autoSpaceDN w:val="0"/>
        <w:adjustRightInd w:val="0"/>
        <w:spacing w:after="120" w:line="240" w:lineRule="auto"/>
        <w:jc w:val="both"/>
        <w:rPr>
          <w:i/>
        </w:rPr>
      </w:pPr>
    </w:p>
    <w:p w14:paraId="7C53C8CF" w14:textId="77777777" w:rsidR="004578F4" w:rsidRPr="000D157A" w:rsidRDefault="004578F4" w:rsidP="000D157A">
      <w:pPr>
        <w:autoSpaceDE w:val="0"/>
        <w:autoSpaceDN w:val="0"/>
        <w:adjustRightInd w:val="0"/>
        <w:spacing w:after="120" w:line="240" w:lineRule="auto"/>
        <w:jc w:val="both"/>
        <w:rPr>
          <w:i/>
        </w:rPr>
      </w:pPr>
      <w:r w:rsidRPr="000D157A">
        <w:rPr>
          <w:i/>
        </w:rPr>
        <w:t>Bibliografía obligatoria</w:t>
      </w:r>
    </w:p>
    <w:p w14:paraId="44DD9954" w14:textId="2A339F74" w:rsidR="001973AC" w:rsidRPr="000D157A" w:rsidRDefault="001973AC" w:rsidP="001973AC">
      <w:pPr>
        <w:autoSpaceDE w:val="0"/>
        <w:autoSpaceDN w:val="0"/>
        <w:adjustRightInd w:val="0"/>
        <w:spacing w:after="120" w:line="240" w:lineRule="auto"/>
        <w:jc w:val="both"/>
      </w:pPr>
      <w:proofErr w:type="spellStart"/>
      <w:r w:rsidRPr="000D157A">
        <w:t>Gené</w:t>
      </w:r>
      <w:proofErr w:type="spellEnd"/>
      <w:r w:rsidRPr="000D157A">
        <w:t>,</w:t>
      </w:r>
      <w:r>
        <w:t xml:space="preserve"> Mariana (2011)</w:t>
      </w:r>
      <w:r w:rsidRPr="000D157A">
        <w:t xml:space="preserve"> “En torno a los profesionales de la política. Trayectorias, prácticas y destrezas en el ejercicio del poder político desde el Estado”.</w:t>
      </w:r>
      <w:r>
        <w:t xml:space="preserve"> Revista Perspectivas de Políticas Públicas, 1 (1).</w:t>
      </w:r>
      <w:r w:rsidRPr="000D157A">
        <w:t xml:space="preserve"> </w:t>
      </w:r>
    </w:p>
    <w:p w14:paraId="63309888" w14:textId="613F9584" w:rsidR="009B7140" w:rsidRPr="009B7140" w:rsidRDefault="009B7140" w:rsidP="001973AC">
      <w:pPr>
        <w:autoSpaceDE w:val="0"/>
        <w:autoSpaceDN w:val="0"/>
        <w:adjustRightInd w:val="0"/>
        <w:spacing w:after="120" w:line="240" w:lineRule="auto"/>
        <w:jc w:val="both"/>
      </w:pPr>
      <w:proofErr w:type="spellStart"/>
      <w:r>
        <w:t>Guy</w:t>
      </w:r>
      <w:proofErr w:type="spellEnd"/>
      <w:r>
        <w:t xml:space="preserve"> </w:t>
      </w:r>
      <w:proofErr w:type="spellStart"/>
      <w:r>
        <w:t>Peters</w:t>
      </w:r>
      <w:proofErr w:type="spellEnd"/>
      <w:r>
        <w:t xml:space="preserve">, B (1993) “Política Pública y Burocracia” </w:t>
      </w:r>
      <w:r>
        <w:rPr>
          <w:i/>
        </w:rPr>
        <w:t>Foro Internacional</w:t>
      </w:r>
      <w:r>
        <w:t xml:space="preserve">, </w:t>
      </w:r>
      <w:proofErr w:type="spellStart"/>
      <w:r>
        <w:t>vol</w:t>
      </w:r>
      <w:proofErr w:type="spellEnd"/>
      <w:r>
        <w:t xml:space="preserve"> 33. N.1 (131).</w:t>
      </w:r>
    </w:p>
    <w:p w14:paraId="18987E61" w14:textId="1978EDD3" w:rsidR="001973AC" w:rsidRPr="000D157A" w:rsidRDefault="001973AC" w:rsidP="001973AC">
      <w:pPr>
        <w:autoSpaceDE w:val="0"/>
        <w:autoSpaceDN w:val="0"/>
        <w:adjustRightInd w:val="0"/>
        <w:spacing w:after="120" w:line="240" w:lineRule="auto"/>
        <w:jc w:val="both"/>
      </w:pPr>
      <w:r w:rsidRPr="000D157A">
        <w:t>Martinez Nogueira, Roberto (2012) “La institucionalidad y la gobernanza: ¿Nuevas perspectivas para la gestión pública?</w:t>
      </w:r>
      <w:r>
        <w:t>”</w:t>
      </w:r>
      <w:r w:rsidRPr="000D157A">
        <w:t xml:space="preserve"> En Aportes para el Estado y la administración gubernamental, 30. </w:t>
      </w:r>
    </w:p>
    <w:p w14:paraId="002B68CF" w14:textId="09977E62" w:rsidR="001973AC" w:rsidRPr="000D157A" w:rsidRDefault="001973AC" w:rsidP="001973AC">
      <w:pPr>
        <w:autoSpaceDE w:val="0"/>
        <w:autoSpaceDN w:val="0"/>
        <w:adjustRightInd w:val="0"/>
        <w:spacing w:after="120" w:line="240" w:lineRule="auto"/>
        <w:jc w:val="both"/>
      </w:pPr>
      <w:proofErr w:type="spellStart"/>
      <w:r w:rsidRPr="000D157A">
        <w:t>Scartascini</w:t>
      </w:r>
      <w:proofErr w:type="spellEnd"/>
      <w:r w:rsidRPr="000D157A">
        <w:t>, Carlos (2010) El juego político en América Latina. ¿Cómo se deciden las políticas públicas? Bogotá:</w:t>
      </w:r>
      <w:r w:rsidR="00D307CB">
        <w:t xml:space="preserve"> </w:t>
      </w:r>
      <w:bookmarkStart w:id="0" w:name="_GoBack"/>
      <w:bookmarkEnd w:id="0"/>
      <w:r w:rsidRPr="000D157A">
        <w:t>BID</w:t>
      </w:r>
      <w:r>
        <w:t xml:space="preserve"> </w:t>
      </w:r>
      <w:r w:rsidRPr="000D157A">
        <w:t xml:space="preserve">. </w:t>
      </w:r>
    </w:p>
    <w:p w14:paraId="3533A420" w14:textId="565B9011" w:rsidR="00511426" w:rsidRPr="000D157A" w:rsidRDefault="00511426" w:rsidP="000D157A">
      <w:pPr>
        <w:autoSpaceDE w:val="0"/>
        <w:autoSpaceDN w:val="0"/>
        <w:adjustRightInd w:val="0"/>
        <w:spacing w:after="120" w:line="240" w:lineRule="auto"/>
        <w:jc w:val="both"/>
      </w:pPr>
      <w:proofErr w:type="spellStart"/>
      <w:r w:rsidRPr="000D157A">
        <w:t>Spinelli</w:t>
      </w:r>
      <w:proofErr w:type="spellEnd"/>
      <w:r w:rsidRPr="000D157A">
        <w:t>, Hugo (2012) “El proyecto político y las capacidades de gobierno”. En Salud Colectiva 8 (2) 107-130</w:t>
      </w:r>
      <w:r w:rsidR="00501307">
        <w:t>.</w:t>
      </w:r>
      <w:r w:rsidRPr="000D157A">
        <w:t xml:space="preserve"> </w:t>
      </w:r>
    </w:p>
    <w:p w14:paraId="5141361B" w14:textId="11B2CF1E" w:rsidR="00A96695" w:rsidRPr="000D157A" w:rsidRDefault="00BC1A66" w:rsidP="00A96695">
      <w:pPr>
        <w:autoSpaceDE w:val="0"/>
        <w:autoSpaceDN w:val="0"/>
        <w:adjustRightInd w:val="0"/>
        <w:spacing w:after="120" w:line="240" w:lineRule="auto"/>
        <w:jc w:val="both"/>
      </w:pPr>
      <w:r w:rsidRPr="000D157A">
        <w:t>Vilas, Carlos (2012) “Instituciones: ni tanto ni tan poco</w:t>
      </w:r>
      <w:r w:rsidR="00A96695">
        <w:t>”</w:t>
      </w:r>
      <w:r w:rsidRPr="000D157A">
        <w:t xml:space="preserve"> En Aportes para el Estado y la administración gubernamental, 30. </w:t>
      </w:r>
    </w:p>
    <w:p w14:paraId="087ABB61" w14:textId="77777777" w:rsidR="00B86A48" w:rsidRPr="000D157A" w:rsidRDefault="00B86A48" w:rsidP="000D157A">
      <w:pPr>
        <w:autoSpaceDE w:val="0"/>
        <w:autoSpaceDN w:val="0"/>
        <w:adjustRightInd w:val="0"/>
        <w:spacing w:after="120" w:line="240" w:lineRule="auto"/>
        <w:jc w:val="both"/>
      </w:pPr>
    </w:p>
    <w:p w14:paraId="45CBBAE6" w14:textId="77777777" w:rsidR="004578F4" w:rsidRPr="000D157A" w:rsidRDefault="004578F4" w:rsidP="000D157A">
      <w:pPr>
        <w:autoSpaceDE w:val="0"/>
        <w:autoSpaceDN w:val="0"/>
        <w:adjustRightInd w:val="0"/>
        <w:spacing w:after="120" w:line="240" w:lineRule="auto"/>
        <w:jc w:val="both"/>
        <w:rPr>
          <w:i/>
        </w:rPr>
      </w:pPr>
      <w:r w:rsidRPr="000D157A">
        <w:rPr>
          <w:i/>
        </w:rPr>
        <w:t>Bibliografía complementaria</w:t>
      </w:r>
    </w:p>
    <w:p w14:paraId="5786FE59" w14:textId="4A084A06" w:rsidR="00A913E3" w:rsidRPr="000D157A" w:rsidRDefault="00A913E3" w:rsidP="000D157A">
      <w:pPr>
        <w:autoSpaceDE w:val="0"/>
        <w:autoSpaceDN w:val="0"/>
        <w:adjustRightInd w:val="0"/>
        <w:spacing w:after="120" w:line="240" w:lineRule="auto"/>
        <w:jc w:val="both"/>
      </w:pPr>
      <w:r w:rsidRPr="000D157A">
        <w:t xml:space="preserve">Matus, Carlos </w:t>
      </w:r>
      <w:r w:rsidR="000815DA" w:rsidRPr="000D157A">
        <w:t>(2008)</w:t>
      </w:r>
      <w:r w:rsidRPr="000D157A">
        <w:t xml:space="preserve"> </w:t>
      </w:r>
      <w:r w:rsidRPr="000D157A">
        <w:rPr>
          <w:i/>
        </w:rPr>
        <w:t>Teoría del juego social</w:t>
      </w:r>
      <w:r w:rsidR="000815DA" w:rsidRPr="000D157A">
        <w:t xml:space="preserve">. Remedios de Escalada: </w:t>
      </w:r>
      <w:proofErr w:type="spellStart"/>
      <w:r w:rsidR="000815DA" w:rsidRPr="000D157A">
        <w:t>UNLa</w:t>
      </w:r>
      <w:proofErr w:type="spellEnd"/>
      <w:r w:rsidR="000815DA" w:rsidRPr="000D157A">
        <w:t>.</w:t>
      </w:r>
    </w:p>
    <w:p w14:paraId="70E77D53" w14:textId="4CDAFCA3" w:rsidR="00102560" w:rsidRPr="000D157A" w:rsidRDefault="00102560" w:rsidP="00102560">
      <w:pPr>
        <w:autoSpaceDE w:val="0"/>
        <w:autoSpaceDN w:val="0"/>
        <w:adjustRightInd w:val="0"/>
        <w:spacing w:after="120" w:line="240" w:lineRule="auto"/>
        <w:jc w:val="both"/>
      </w:pPr>
      <w:r w:rsidRPr="000D157A">
        <w:t xml:space="preserve">Vilas, Carlos (2013) El poder y la política. El contrapunto entre razón y pasiones, Buenos Aires, </w:t>
      </w:r>
      <w:proofErr w:type="spellStart"/>
      <w:r w:rsidRPr="000D157A">
        <w:t>Biblos</w:t>
      </w:r>
      <w:proofErr w:type="spellEnd"/>
      <w:r>
        <w:t>.</w:t>
      </w:r>
      <w:r w:rsidRPr="000D157A">
        <w:t xml:space="preserve"> </w:t>
      </w:r>
    </w:p>
    <w:p w14:paraId="69A3B8E2" w14:textId="77777777" w:rsidR="007B72CD" w:rsidRDefault="007B72CD" w:rsidP="007B72CD">
      <w:pPr>
        <w:autoSpaceDE w:val="0"/>
        <w:autoSpaceDN w:val="0"/>
        <w:adjustRightInd w:val="0"/>
        <w:spacing w:after="120" w:line="240" w:lineRule="auto"/>
        <w:jc w:val="both"/>
      </w:pPr>
      <w:proofErr w:type="spellStart"/>
      <w:r>
        <w:t>Oszlak</w:t>
      </w:r>
      <w:proofErr w:type="spellEnd"/>
      <w:r>
        <w:t xml:space="preserve">, Oscar y Guillermo </w:t>
      </w:r>
      <w:proofErr w:type="spellStart"/>
      <w:r>
        <w:t>O’Donell</w:t>
      </w:r>
      <w:proofErr w:type="spellEnd"/>
      <w:r>
        <w:t xml:space="preserve"> (1981) “Estado y políticas estatales en América Latina: hacia una estrategia de investigación”. Centro de Estudios de Estado y Sociedad (CEDES), Buenos Aires, Documento G.E. CLACSO/Nº4.</w:t>
      </w:r>
      <w:r w:rsidRPr="000D157A">
        <w:t xml:space="preserve"> </w:t>
      </w:r>
    </w:p>
    <w:p w14:paraId="754CBE64" w14:textId="5ACFAB32" w:rsidR="0069549B" w:rsidRPr="0069549B" w:rsidRDefault="0069549B" w:rsidP="007B72CD">
      <w:pPr>
        <w:autoSpaceDE w:val="0"/>
        <w:autoSpaceDN w:val="0"/>
        <w:adjustRightInd w:val="0"/>
        <w:spacing w:after="120" w:line="240" w:lineRule="auto"/>
        <w:jc w:val="both"/>
      </w:pPr>
      <w:proofErr w:type="spellStart"/>
      <w:r>
        <w:t>Subirats</w:t>
      </w:r>
      <w:proofErr w:type="spellEnd"/>
      <w:r>
        <w:t xml:space="preserve">, Joan (1989) </w:t>
      </w:r>
      <w:r>
        <w:rPr>
          <w:i/>
        </w:rPr>
        <w:t>Análisis de políticas públicas y eficacia de la administración</w:t>
      </w:r>
      <w:r>
        <w:t>. Madrid: Instituto Nacional de Administración Pública.</w:t>
      </w:r>
    </w:p>
    <w:p w14:paraId="33CDD7B5" w14:textId="77777777" w:rsidR="004578F4" w:rsidRDefault="004578F4" w:rsidP="006F6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D8FF89" w14:textId="77777777" w:rsidR="00796171" w:rsidRPr="001A629F" w:rsidRDefault="00796171" w:rsidP="006F6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A629F">
        <w:rPr>
          <w:rFonts w:ascii="Calibri" w:hAnsi="Calibri" w:cs="Calibri"/>
          <w:b/>
        </w:rPr>
        <w:t>UNIDAD 3</w:t>
      </w:r>
      <w:r w:rsidR="001A629F" w:rsidRPr="001A629F">
        <w:rPr>
          <w:rFonts w:ascii="Calibri" w:hAnsi="Calibri" w:cs="Calibri"/>
          <w:b/>
        </w:rPr>
        <w:t xml:space="preserve"> – El ciclo de las políticas públicas</w:t>
      </w:r>
    </w:p>
    <w:p w14:paraId="71D0213A" w14:textId="77777777" w:rsidR="006F6E63" w:rsidRDefault="0086071B" w:rsidP="001A62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estudio de las políticas públicas. </w:t>
      </w:r>
      <w:r w:rsidR="001A629F">
        <w:rPr>
          <w:rFonts w:ascii="Calibri" w:hAnsi="Calibri" w:cs="Calibri"/>
        </w:rPr>
        <w:t xml:space="preserve">Construcción de problemas, agenda gubernamental, construcción de alternativas, toma de decisiones, implementación de acciones, evaluación de impactos. </w:t>
      </w:r>
    </w:p>
    <w:p w14:paraId="5897B504" w14:textId="77777777" w:rsidR="004578F4" w:rsidRDefault="004578F4" w:rsidP="006F6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083989" w14:textId="77777777" w:rsidR="004578F4" w:rsidRDefault="004578F4" w:rsidP="00457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578F4">
        <w:rPr>
          <w:rFonts w:ascii="Calibri" w:hAnsi="Calibri" w:cs="Calibri"/>
          <w:i/>
        </w:rPr>
        <w:t>Bibliografía obligatoria</w:t>
      </w:r>
    </w:p>
    <w:p w14:paraId="099429DE" w14:textId="77777777" w:rsidR="00C35BEA" w:rsidRDefault="00C35BEA" w:rsidP="00457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CD23BBC" w14:textId="761B690D" w:rsidR="00E05F37" w:rsidRPr="00E05F37" w:rsidRDefault="00E05F37" w:rsidP="00E05F37">
      <w:pPr>
        <w:autoSpaceDE w:val="0"/>
        <w:autoSpaceDN w:val="0"/>
        <w:adjustRightInd w:val="0"/>
        <w:spacing w:after="120" w:line="240" w:lineRule="auto"/>
        <w:jc w:val="both"/>
      </w:pPr>
      <w:r w:rsidRPr="00E05F37">
        <w:lastRenderedPageBreak/>
        <w:t xml:space="preserve">Aguilar Villanueva, Luis (1993) </w:t>
      </w:r>
      <w:r w:rsidRPr="00E05F37">
        <w:rPr>
          <w:i/>
        </w:rPr>
        <w:t>Problemas públicos y agenda de gobierno</w:t>
      </w:r>
      <w:r w:rsidRPr="00E05F37">
        <w:t>,</w:t>
      </w:r>
      <w:r w:rsidR="00D14226">
        <w:t xml:space="preserve"> México:</w:t>
      </w:r>
      <w:r w:rsidRPr="00E05F37">
        <w:t xml:space="preserve"> Miguel </w:t>
      </w:r>
      <w:r w:rsidR="00D7271C" w:rsidRPr="00E05F37">
        <w:t>Ángel</w:t>
      </w:r>
      <w:r w:rsidRPr="00E05F37">
        <w:t xml:space="preserve"> Porrúa Editorial. </w:t>
      </w:r>
    </w:p>
    <w:p w14:paraId="647577F5" w14:textId="6A658261" w:rsidR="00751557" w:rsidRPr="00E05F37" w:rsidRDefault="00751557" w:rsidP="00E05F37">
      <w:pPr>
        <w:autoSpaceDE w:val="0"/>
        <w:autoSpaceDN w:val="0"/>
        <w:adjustRightInd w:val="0"/>
        <w:spacing w:after="120" w:line="240" w:lineRule="auto"/>
        <w:jc w:val="both"/>
      </w:pPr>
      <w:proofErr w:type="spellStart"/>
      <w:r w:rsidRPr="00E05F37">
        <w:t>Bardach</w:t>
      </w:r>
      <w:proofErr w:type="spellEnd"/>
      <w:r w:rsidRPr="00E05F37">
        <w:t>, Eugene (1998)</w:t>
      </w:r>
      <w:r w:rsidRPr="00E05F37">
        <w:rPr>
          <w:i/>
        </w:rPr>
        <w:t xml:space="preserve"> Los ocho pasos para el análisis de políticas públicas. Un manual para la práctica</w:t>
      </w:r>
      <w:r w:rsidRPr="00E05F37">
        <w:t xml:space="preserve">. </w:t>
      </w:r>
      <w:r w:rsidR="005E34DB" w:rsidRPr="00E05F37">
        <w:t>México, CIDE</w:t>
      </w:r>
      <w:r w:rsidR="0006496F">
        <w:t>.</w:t>
      </w:r>
    </w:p>
    <w:p w14:paraId="5FC68061" w14:textId="0ECDAFE9" w:rsidR="00C45194" w:rsidRPr="00C45194" w:rsidRDefault="00C45194" w:rsidP="00E05F37">
      <w:pPr>
        <w:autoSpaceDE w:val="0"/>
        <w:autoSpaceDN w:val="0"/>
        <w:adjustRightInd w:val="0"/>
        <w:spacing w:after="120" w:line="240" w:lineRule="auto"/>
        <w:jc w:val="both"/>
      </w:pPr>
      <w:proofErr w:type="spellStart"/>
      <w:r>
        <w:t>Feinstein</w:t>
      </w:r>
      <w:proofErr w:type="spellEnd"/>
      <w:r>
        <w:t>, Osvaldo (2008) “Institucionalización de la evaluación en Iberoamérica: desafíos y oportunidades”, XIII Congreso Internacional del CLAD, Buenos Aires.</w:t>
      </w:r>
    </w:p>
    <w:p w14:paraId="1416EF1C" w14:textId="5347A0F9" w:rsidR="00C35BEA" w:rsidRPr="00E05F37" w:rsidRDefault="00C35BEA" w:rsidP="00E05F37">
      <w:pPr>
        <w:autoSpaceDE w:val="0"/>
        <w:autoSpaceDN w:val="0"/>
        <w:adjustRightInd w:val="0"/>
        <w:spacing w:after="120" w:line="240" w:lineRule="auto"/>
        <w:jc w:val="both"/>
      </w:pPr>
      <w:r w:rsidRPr="00E05F37">
        <w:t xml:space="preserve">Parsons, Wayne (2007) </w:t>
      </w:r>
      <w:r w:rsidRPr="00B07970">
        <w:rPr>
          <w:i/>
        </w:rPr>
        <w:t>Políticas Públicas. Una introducción a la teoría y la práctica del análisis de políticas públicas,</w:t>
      </w:r>
      <w:r w:rsidRPr="00E05F37">
        <w:t xml:space="preserve"> México, FLACSO- Miño y Dávila.</w:t>
      </w:r>
      <w:r w:rsidR="00CD07AE" w:rsidRPr="00E05F37">
        <w:t xml:space="preserve"> </w:t>
      </w:r>
    </w:p>
    <w:p w14:paraId="384C6781" w14:textId="77777777" w:rsidR="009F57F1" w:rsidRPr="0069549B" w:rsidRDefault="009F57F1" w:rsidP="009F57F1">
      <w:pPr>
        <w:autoSpaceDE w:val="0"/>
        <w:autoSpaceDN w:val="0"/>
        <w:adjustRightInd w:val="0"/>
        <w:spacing w:after="120" w:line="240" w:lineRule="auto"/>
        <w:jc w:val="both"/>
      </w:pPr>
      <w:proofErr w:type="spellStart"/>
      <w:r>
        <w:t>Subirats</w:t>
      </w:r>
      <w:proofErr w:type="spellEnd"/>
      <w:r>
        <w:t xml:space="preserve">, Joan (1989) </w:t>
      </w:r>
      <w:r w:rsidRPr="00B07970">
        <w:rPr>
          <w:i/>
        </w:rPr>
        <w:t>Análisis de políticas públicas y eficacia de la administración</w:t>
      </w:r>
      <w:r>
        <w:t>. Madrid: Instituto Nacional de Administración Pública.</w:t>
      </w:r>
    </w:p>
    <w:p w14:paraId="79EC10C1" w14:textId="77777777" w:rsidR="00C35BEA" w:rsidRPr="00C35BEA" w:rsidRDefault="00C35BEA" w:rsidP="00457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04BBDE3" w14:textId="77777777" w:rsidR="004578F4" w:rsidRPr="004578F4" w:rsidRDefault="004578F4" w:rsidP="00457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Bibliografía complementaria</w:t>
      </w:r>
    </w:p>
    <w:p w14:paraId="1561F293" w14:textId="77777777" w:rsidR="007B72CD" w:rsidRDefault="007B72CD" w:rsidP="007B72CD">
      <w:pPr>
        <w:autoSpaceDE w:val="0"/>
        <w:autoSpaceDN w:val="0"/>
        <w:adjustRightInd w:val="0"/>
        <w:spacing w:after="120" w:line="240" w:lineRule="auto"/>
        <w:jc w:val="both"/>
      </w:pPr>
    </w:p>
    <w:p w14:paraId="5ADBF054" w14:textId="294B0409" w:rsidR="00232DF4" w:rsidRPr="00232DF4" w:rsidRDefault="00232DF4" w:rsidP="007B72CD">
      <w:pPr>
        <w:autoSpaceDE w:val="0"/>
        <w:autoSpaceDN w:val="0"/>
        <w:adjustRightInd w:val="0"/>
        <w:spacing w:after="120" w:line="240" w:lineRule="auto"/>
        <w:jc w:val="both"/>
      </w:pPr>
      <w:proofErr w:type="spellStart"/>
      <w:r>
        <w:t>Majone</w:t>
      </w:r>
      <w:proofErr w:type="spellEnd"/>
      <w:r>
        <w:t xml:space="preserve">, </w:t>
      </w:r>
      <w:proofErr w:type="spellStart"/>
      <w:r>
        <w:t>Giancodomenico</w:t>
      </w:r>
      <w:proofErr w:type="spellEnd"/>
      <w:r>
        <w:t xml:space="preserve"> (1997) </w:t>
      </w:r>
      <w:r>
        <w:rPr>
          <w:i/>
        </w:rPr>
        <w:t>Evidencia, argumentación y persuasión en la formulación de políticas</w:t>
      </w:r>
      <w:r>
        <w:t xml:space="preserve">. </w:t>
      </w:r>
      <w:proofErr w:type="spellStart"/>
      <w:r>
        <w:t>Mexico</w:t>
      </w:r>
      <w:proofErr w:type="spellEnd"/>
      <w:r>
        <w:t>: Fondo de Cultura Económica.</w:t>
      </w:r>
    </w:p>
    <w:p w14:paraId="0CBEF8F8" w14:textId="77777777" w:rsidR="007B72CD" w:rsidRDefault="007B72CD" w:rsidP="007B72CD">
      <w:pPr>
        <w:autoSpaceDE w:val="0"/>
        <w:autoSpaceDN w:val="0"/>
        <w:adjustRightInd w:val="0"/>
        <w:spacing w:after="120" w:line="240" w:lineRule="auto"/>
        <w:jc w:val="both"/>
      </w:pPr>
      <w:proofErr w:type="spellStart"/>
      <w:r>
        <w:t>Oszlak</w:t>
      </w:r>
      <w:proofErr w:type="spellEnd"/>
      <w:r>
        <w:t xml:space="preserve">, Oscar y Guillermo </w:t>
      </w:r>
      <w:proofErr w:type="spellStart"/>
      <w:r>
        <w:t>O’Donell</w:t>
      </w:r>
      <w:proofErr w:type="spellEnd"/>
      <w:r>
        <w:t xml:space="preserve"> (1981) “Estado y políticas estatales en América Latina: hacia una estrategia de investigación”. Centro de Estudios de Estado y Sociedad (CEDES), Buenos Aires, Documento G.E. CLACSO/Nº4.</w:t>
      </w:r>
      <w:r w:rsidRPr="000D157A">
        <w:t xml:space="preserve"> </w:t>
      </w:r>
    </w:p>
    <w:p w14:paraId="61A40491" w14:textId="77777777" w:rsidR="00A70C58" w:rsidRPr="000D157A" w:rsidRDefault="00A70C58" w:rsidP="00A70C58">
      <w:pPr>
        <w:autoSpaceDE w:val="0"/>
        <w:autoSpaceDN w:val="0"/>
        <w:adjustRightInd w:val="0"/>
        <w:spacing w:after="120" w:line="240" w:lineRule="auto"/>
        <w:jc w:val="both"/>
      </w:pPr>
      <w:proofErr w:type="spellStart"/>
      <w:r w:rsidRPr="000D157A">
        <w:t>Scartascini</w:t>
      </w:r>
      <w:proofErr w:type="spellEnd"/>
      <w:r w:rsidRPr="000D157A">
        <w:t xml:space="preserve">, Carlos (2010) El juego político en América Latina. ¿Cómo se deciden las políticas públicas? </w:t>
      </w:r>
      <w:proofErr w:type="spellStart"/>
      <w:r w:rsidRPr="000D157A">
        <w:t>Bogotá</w:t>
      </w:r>
      <w:proofErr w:type="gramStart"/>
      <w:r w:rsidRPr="000D157A">
        <w:t>:BID</w:t>
      </w:r>
      <w:proofErr w:type="spellEnd"/>
      <w:proofErr w:type="gramEnd"/>
      <w:r>
        <w:t xml:space="preserve"> </w:t>
      </w:r>
      <w:r w:rsidRPr="000D157A">
        <w:t xml:space="preserve">. </w:t>
      </w:r>
    </w:p>
    <w:p w14:paraId="7B0D87C2" w14:textId="560EF4AB" w:rsidR="0069549B" w:rsidRDefault="003B098C" w:rsidP="007B72CD">
      <w:pPr>
        <w:autoSpaceDE w:val="0"/>
        <w:autoSpaceDN w:val="0"/>
        <w:adjustRightInd w:val="0"/>
        <w:spacing w:after="120" w:line="240" w:lineRule="auto"/>
        <w:jc w:val="both"/>
      </w:pPr>
      <w:proofErr w:type="spellStart"/>
      <w:r>
        <w:t>Subirats</w:t>
      </w:r>
      <w:proofErr w:type="spellEnd"/>
      <w:r>
        <w:t xml:space="preserve">, Joan (2005) “Catorce puntos esenciales sobre la evaluación de políticas públicas con especial referencia al caso de políticas sociales”. En </w:t>
      </w:r>
      <w:proofErr w:type="spellStart"/>
      <w:r>
        <w:rPr>
          <w:i/>
        </w:rPr>
        <w:t>Economiaz</w:t>
      </w:r>
      <w:proofErr w:type="spellEnd"/>
      <w:r>
        <w:rPr>
          <w:i/>
        </w:rPr>
        <w:t xml:space="preserve"> </w:t>
      </w:r>
      <w:r>
        <w:t>60 (I) 3er cuatrimestre.</w:t>
      </w:r>
    </w:p>
    <w:p w14:paraId="48103775" w14:textId="77777777" w:rsidR="00A70C58" w:rsidRPr="003B098C" w:rsidRDefault="00A70C58" w:rsidP="007B72CD">
      <w:pPr>
        <w:autoSpaceDE w:val="0"/>
        <w:autoSpaceDN w:val="0"/>
        <w:adjustRightInd w:val="0"/>
        <w:spacing w:after="120" w:line="240" w:lineRule="auto"/>
        <w:jc w:val="both"/>
      </w:pPr>
    </w:p>
    <w:p w14:paraId="149A1861" w14:textId="77777777" w:rsidR="00D14226" w:rsidRDefault="00D14226" w:rsidP="004C03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7"/>
        </w:rPr>
      </w:pPr>
    </w:p>
    <w:p w14:paraId="0C88E541" w14:textId="77777777" w:rsidR="00E95E6D" w:rsidRDefault="00550540" w:rsidP="004C03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7"/>
        </w:rPr>
      </w:pPr>
      <w:r w:rsidRPr="004C03C1">
        <w:rPr>
          <w:rFonts w:cs="Arial"/>
          <w:b/>
          <w:bCs/>
          <w:sz w:val="24"/>
          <w:szCs w:val="27"/>
        </w:rPr>
        <w:t>Metodología de la enseñanza</w:t>
      </w:r>
      <w:r w:rsidR="003B5B99" w:rsidRPr="004C03C1">
        <w:rPr>
          <w:rFonts w:cs="Arial"/>
          <w:b/>
          <w:bCs/>
          <w:sz w:val="24"/>
          <w:szCs w:val="27"/>
        </w:rPr>
        <w:t xml:space="preserve"> </w:t>
      </w:r>
    </w:p>
    <w:p w14:paraId="7ACFA54F" w14:textId="77777777" w:rsidR="005D5250" w:rsidRDefault="005D5250" w:rsidP="004C03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7"/>
        </w:rPr>
      </w:pPr>
    </w:p>
    <w:p w14:paraId="0B05B878" w14:textId="638F7261" w:rsidR="00A03D18" w:rsidRDefault="00A03D18" w:rsidP="003209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7"/>
        </w:rPr>
      </w:pPr>
      <w:r w:rsidRPr="00A03D18">
        <w:rPr>
          <w:rFonts w:cs="Arial"/>
          <w:bCs/>
          <w:sz w:val="24"/>
          <w:szCs w:val="27"/>
        </w:rPr>
        <w:t>La asi</w:t>
      </w:r>
      <w:r>
        <w:rPr>
          <w:rFonts w:cs="Arial"/>
          <w:bCs/>
          <w:sz w:val="24"/>
          <w:szCs w:val="27"/>
        </w:rPr>
        <w:t>gnatura se divide en 8 clases teórico-prá</w:t>
      </w:r>
      <w:r w:rsidR="00320942">
        <w:rPr>
          <w:rFonts w:cs="Arial"/>
          <w:bCs/>
          <w:sz w:val="24"/>
          <w:szCs w:val="27"/>
        </w:rPr>
        <w:t>cticas.</w:t>
      </w:r>
      <w:r w:rsidR="00CC493B">
        <w:rPr>
          <w:rFonts w:cs="Arial"/>
          <w:bCs/>
          <w:sz w:val="24"/>
          <w:szCs w:val="27"/>
        </w:rPr>
        <w:t xml:space="preserve"> </w:t>
      </w:r>
      <w:r w:rsidR="00320942">
        <w:rPr>
          <w:rFonts w:cs="Arial"/>
          <w:bCs/>
          <w:sz w:val="24"/>
          <w:szCs w:val="27"/>
        </w:rPr>
        <w:t xml:space="preserve">En </w:t>
      </w:r>
      <w:r w:rsidR="00CC493B">
        <w:rPr>
          <w:rFonts w:cs="Arial"/>
          <w:bCs/>
          <w:sz w:val="24"/>
          <w:szCs w:val="27"/>
        </w:rPr>
        <w:t>cada clase</w:t>
      </w:r>
      <w:r w:rsidR="00320942">
        <w:rPr>
          <w:rFonts w:cs="Arial"/>
          <w:bCs/>
          <w:sz w:val="24"/>
          <w:szCs w:val="27"/>
        </w:rPr>
        <w:t xml:space="preserve">, </w:t>
      </w:r>
      <w:r>
        <w:rPr>
          <w:rFonts w:cs="Arial"/>
          <w:bCs/>
          <w:sz w:val="24"/>
          <w:szCs w:val="27"/>
        </w:rPr>
        <w:t xml:space="preserve">la docente </w:t>
      </w:r>
      <w:r w:rsidR="00A90165">
        <w:rPr>
          <w:rFonts w:cs="Arial"/>
          <w:bCs/>
          <w:sz w:val="24"/>
          <w:szCs w:val="27"/>
        </w:rPr>
        <w:t>realizará</w:t>
      </w:r>
      <w:r w:rsidR="00320942">
        <w:rPr>
          <w:rFonts w:cs="Arial"/>
          <w:bCs/>
          <w:sz w:val="24"/>
          <w:szCs w:val="27"/>
        </w:rPr>
        <w:t xml:space="preserve"> exposiciones teóricas sobre los temas correspondientes a cada sesión, propiciando la participación activa de las y los estudiantes. Para ello, se requiere que los y las estudiantes puedan realizar previamente la lectura de los materiales indicados para cada clase.</w:t>
      </w:r>
      <w:r w:rsidR="00E17389">
        <w:rPr>
          <w:rFonts w:cs="Arial"/>
          <w:bCs/>
          <w:sz w:val="24"/>
          <w:szCs w:val="27"/>
        </w:rPr>
        <w:t xml:space="preserve"> Estas exposiciones teóricas se complementarán con instancias prácticas en las que, a partir de diferentes recursos</w:t>
      </w:r>
      <w:r w:rsidR="009B1EC0">
        <w:rPr>
          <w:rFonts w:cs="Arial"/>
          <w:bCs/>
          <w:sz w:val="24"/>
          <w:szCs w:val="27"/>
        </w:rPr>
        <w:t xml:space="preserve"> (textos, notas de opinión, videos y otros recursos audiovisuales, etc.)</w:t>
      </w:r>
      <w:r w:rsidR="00E17389">
        <w:rPr>
          <w:rFonts w:cs="Arial"/>
          <w:bCs/>
          <w:sz w:val="24"/>
          <w:szCs w:val="27"/>
        </w:rPr>
        <w:t xml:space="preserve"> provistos por la docente y/o por los y las estudiantes, se puedan generar reflexiones acerca de los conceptos teóricos expuestos.</w:t>
      </w:r>
    </w:p>
    <w:p w14:paraId="7582954E" w14:textId="77777777" w:rsidR="00A03D18" w:rsidRDefault="00A03D18" w:rsidP="004C03C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7"/>
        </w:rPr>
      </w:pPr>
    </w:p>
    <w:p w14:paraId="2DA6B6A4" w14:textId="77777777" w:rsidR="00A03D18" w:rsidRDefault="00A03D18" w:rsidP="004C03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7"/>
        </w:rPr>
      </w:pPr>
    </w:p>
    <w:p w14:paraId="6FB97B3B" w14:textId="77777777" w:rsidR="003B5B99" w:rsidRDefault="003B5B99" w:rsidP="004C03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7"/>
        </w:rPr>
      </w:pPr>
      <w:r w:rsidRPr="004C03C1">
        <w:rPr>
          <w:rFonts w:cs="Arial"/>
          <w:b/>
          <w:bCs/>
          <w:sz w:val="24"/>
          <w:szCs w:val="27"/>
        </w:rPr>
        <w:t>Evaluación</w:t>
      </w:r>
    </w:p>
    <w:p w14:paraId="39B9757A" w14:textId="77777777" w:rsidR="00A03D18" w:rsidRDefault="00A03D18" w:rsidP="004C03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7"/>
        </w:rPr>
      </w:pPr>
    </w:p>
    <w:p w14:paraId="1ADCAAA8" w14:textId="77777777" w:rsidR="00A050D2" w:rsidRDefault="00A050D2" w:rsidP="004C03C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7"/>
        </w:rPr>
      </w:pPr>
      <w:r w:rsidRPr="00A050D2">
        <w:rPr>
          <w:rFonts w:cs="Arial"/>
          <w:bCs/>
          <w:sz w:val="24"/>
          <w:szCs w:val="27"/>
        </w:rPr>
        <w:t>Para su aprobación, el curso contará con dos instancias formales de evaluación</w:t>
      </w:r>
      <w:r>
        <w:rPr>
          <w:rFonts w:cs="Arial"/>
          <w:bCs/>
          <w:sz w:val="24"/>
          <w:szCs w:val="27"/>
        </w:rPr>
        <w:t>:</w:t>
      </w:r>
    </w:p>
    <w:p w14:paraId="1E8BA0A3" w14:textId="77777777" w:rsidR="00A050D2" w:rsidRDefault="00A050D2" w:rsidP="004C03C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7"/>
        </w:rPr>
      </w:pPr>
    </w:p>
    <w:p w14:paraId="6D9E4A21" w14:textId="77777777" w:rsidR="00A050D2" w:rsidRDefault="00A050D2" w:rsidP="006C4B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7"/>
        </w:rPr>
      </w:pPr>
      <w:r>
        <w:rPr>
          <w:rFonts w:cs="Arial"/>
          <w:bCs/>
          <w:sz w:val="24"/>
          <w:szCs w:val="27"/>
        </w:rPr>
        <w:lastRenderedPageBreak/>
        <w:t>1. Un trabajo al promediar la cursada</w:t>
      </w:r>
      <w:r w:rsidR="006C4B31">
        <w:rPr>
          <w:rFonts w:cs="Arial"/>
          <w:bCs/>
          <w:sz w:val="24"/>
          <w:szCs w:val="27"/>
        </w:rPr>
        <w:t>, que versará sobre los contenidos abordados en las dos primeras unidades y tendrá las características de un control de lectura</w:t>
      </w:r>
      <w:r>
        <w:rPr>
          <w:rFonts w:cs="Arial"/>
          <w:bCs/>
          <w:sz w:val="24"/>
          <w:szCs w:val="27"/>
        </w:rPr>
        <w:t>. Las consignas del mismo serán presentadas</w:t>
      </w:r>
      <w:r w:rsidR="006C4B31">
        <w:rPr>
          <w:rFonts w:cs="Arial"/>
          <w:bCs/>
          <w:sz w:val="24"/>
          <w:szCs w:val="27"/>
        </w:rPr>
        <w:t xml:space="preserve"> a los y las estudiantes durante la cursada.</w:t>
      </w:r>
    </w:p>
    <w:p w14:paraId="6C8EC7AD" w14:textId="77777777" w:rsidR="00A050D2" w:rsidRDefault="00A050D2" w:rsidP="004C03C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7"/>
        </w:rPr>
      </w:pPr>
    </w:p>
    <w:p w14:paraId="3C8F2312" w14:textId="207DAF89" w:rsidR="008B7BD3" w:rsidRPr="008B7BD3" w:rsidRDefault="00A050D2" w:rsidP="008B7B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="Arial"/>
          <w:bCs/>
          <w:sz w:val="24"/>
          <w:szCs w:val="27"/>
        </w:rPr>
        <w:t>2. Un trabajo final</w:t>
      </w:r>
      <w:r w:rsidR="002A40DD">
        <w:rPr>
          <w:rFonts w:cs="Arial"/>
          <w:bCs/>
          <w:sz w:val="24"/>
          <w:szCs w:val="27"/>
        </w:rPr>
        <w:t>, de consigna abierta,</w:t>
      </w:r>
      <w:r w:rsidR="006C4B31">
        <w:rPr>
          <w:rFonts w:cs="Arial"/>
          <w:bCs/>
          <w:sz w:val="24"/>
          <w:szCs w:val="27"/>
        </w:rPr>
        <w:t xml:space="preserve"> en el que se espera que las y los estudiantes puedan vincular sus temas de tesis (o sus temáticas de interés en caso de que no hayan definido </w:t>
      </w:r>
      <w:r w:rsidR="004D349A">
        <w:rPr>
          <w:rFonts w:cs="Arial"/>
          <w:bCs/>
          <w:sz w:val="24"/>
          <w:szCs w:val="27"/>
        </w:rPr>
        <w:t xml:space="preserve">sus tesis aún) </w:t>
      </w:r>
      <w:r w:rsidR="002A40DD">
        <w:rPr>
          <w:rFonts w:cs="Arial"/>
          <w:bCs/>
          <w:sz w:val="24"/>
          <w:szCs w:val="27"/>
        </w:rPr>
        <w:t xml:space="preserve">con algún elemento del ciclo de políticas públicas. </w:t>
      </w:r>
      <w:r>
        <w:rPr>
          <w:rFonts w:cs="Arial"/>
          <w:bCs/>
          <w:sz w:val="24"/>
          <w:szCs w:val="27"/>
        </w:rPr>
        <w:t>Sus características</w:t>
      </w:r>
      <w:r w:rsidR="002A40DD">
        <w:rPr>
          <w:rFonts w:cs="Arial"/>
          <w:bCs/>
          <w:sz w:val="24"/>
          <w:szCs w:val="27"/>
        </w:rPr>
        <w:t xml:space="preserve"> y consignas</w:t>
      </w:r>
      <w:r>
        <w:rPr>
          <w:rFonts w:cs="Arial"/>
          <w:bCs/>
          <w:sz w:val="24"/>
          <w:szCs w:val="27"/>
        </w:rPr>
        <w:t xml:space="preserve"> serán </w:t>
      </w:r>
      <w:r w:rsidR="006C4B31">
        <w:rPr>
          <w:rFonts w:cs="Arial"/>
          <w:bCs/>
          <w:sz w:val="24"/>
          <w:szCs w:val="27"/>
        </w:rPr>
        <w:t xml:space="preserve">definidas por </w:t>
      </w:r>
      <w:r w:rsidR="002A40DD">
        <w:rPr>
          <w:rFonts w:cs="Arial"/>
          <w:bCs/>
          <w:sz w:val="24"/>
          <w:szCs w:val="27"/>
        </w:rPr>
        <w:t>la</w:t>
      </w:r>
      <w:r w:rsidR="00A90165">
        <w:rPr>
          <w:rFonts w:cs="Arial"/>
          <w:bCs/>
          <w:sz w:val="24"/>
          <w:szCs w:val="27"/>
        </w:rPr>
        <w:t xml:space="preserve"> docente</w:t>
      </w:r>
      <w:r w:rsidR="002A40DD">
        <w:rPr>
          <w:rFonts w:cs="Arial"/>
          <w:bCs/>
          <w:sz w:val="24"/>
          <w:szCs w:val="27"/>
        </w:rPr>
        <w:t xml:space="preserve">, en </w:t>
      </w:r>
      <w:r w:rsidR="00584A92">
        <w:rPr>
          <w:rFonts w:cs="Arial"/>
          <w:bCs/>
          <w:sz w:val="24"/>
          <w:szCs w:val="27"/>
        </w:rPr>
        <w:t>acuerdo</w:t>
      </w:r>
      <w:r w:rsidR="002A40DD">
        <w:rPr>
          <w:rFonts w:cs="Arial"/>
          <w:bCs/>
          <w:sz w:val="24"/>
          <w:szCs w:val="27"/>
        </w:rPr>
        <w:t xml:space="preserve"> con los y las estudiantes,</w:t>
      </w:r>
      <w:r w:rsidR="006C4B31">
        <w:rPr>
          <w:rFonts w:cs="Arial"/>
          <w:bCs/>
          <w:sz w:val="24"/>
          <w:szCs w:val="27"/>
        </w:rPr>
        <w:t xml:space="preserve"> durante la cursada.</w:t>
      </w:r>
      <w:r w:rsidR="008B7BD3">
        <w:rPr>
          <w:rFonts w:cs="Arial"/>
          <w:bCs/>
          <w:sz w:val="24"/>
          <w:szCs w:val="27"/>
        </w:rPr>
        <w:t xml:space="preserve"> Asimismo, </w:t>
      </w:r>
      <w:r w:rsidR="008B7BD3" w:rsidRPr="008B7BD3">
        <w:rPr>
          <w:rFonts w:cs="Arial"/>
          <w:bCs/>
          <w:sz w:val="24"/>
          <w:szCs w:val="27"/>
        </w:rPr>
        <w:t>habrá clases específicamente destinadas para su análisis y discusión</w:t>
      </w:r>
      <w:r w:rsidR="008B7BD3">
        <w:rPr>
          <w:rFonts w:cs="Arial"/>
          <w:bCs/>
          <w:sz w:val="24"/>
          <w:szCs w:val="27"/>
        </w:rPr>
        <w:t>.</w:t>
      </w:r>
    </w:p>
    <w:p w14:paraId="5A4140AE" w14:textId="77777777" w:rsidR="008B7BD3" w:rsidRPr="008B7BD3" w:rsidRDefault="008B7BD3" w:rsidP="008B7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5B3692" w14:textId="77777777" w:rsidR="00A050D2" w:rsidRDefault="00A050D2" w:rsidP="00A03D18">
      <w:pPr>
        <w:pStyle w:val="Default"/>
        <w:rPr>
          <w:sz w:val="20"/>
          <w:szCs w:val="20"/>
        </w:rPr>
      </w:pPr>
    </w:p>
    <w:sectPr w:rsidR="00A050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E2D4E72"/>
    <w:multiLevelType w:val="hybridMultilevel"/>
    <w:tmpl w:val="C3DC58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44"/>
    <w:rsid w:val="00014539"/>
    <w:rsid w:val="000211BA"/>
    <w:rsid w:val="00021461"/>
    <w:rsid w:val="00052BBA"/>
    <w:rsid w:val="0006496F"/>
    <w:rsid w:val="0007793E"/>
    <w:rsid w:val="000815DA"/>
    <w:rsid w:val="000A23A9"/>
    <w:rsid w:val="000D157A"/>
    <w:rsid w:val="000F3045"/>
    <w:rsid w:val="000F3B7E"/>
    <w:rsid w:val="00102560"/>
    <w:rsid w:val="00107265"/>
    <w:rsid w:val="00114B85"/>
    <w:rsid w:val="001420B6"/>
    <w:rsid w:val="001436F2"/>
    <w:rsid w:val="00162647"/>
    <w:rsid w:val="0016741D"/>
    <w:rsid w:val="00171564"/>
    <w:rsid w:val="00175BF6"/>
    <w:rsid w:val="00177549"/>
    <w:rsid w:val="00183AED"/>
    <w:rsid w:val="00191FE2"/>
    <w:rsid w:val="001973AC"/>
    <w:rsid w:val="001A2AB4"/>
    <w:rsid w:val="001A629F"/>
    <w:rsid w:val="001E102B"/>
    <w:rsid w:val="00205BF3"/>
    <w:rsid w:val="00210A0D"/>
    <w:rsid w:val="0021220A"/>
    <w:rsid w:val="002125C7"/>
    <w:rsid w:val="002257FF"/>
    <w:rsid w:val="00232DF4"/>
    <w:rsid w:val="002340CA"/>
    <w:rsid w:val="00247994"/>
    <w:rsid w:val="002510F4"/>
    <w:rsid w:val="00262B80"/>
    <w:rsid w:val="002646DC"/>
    <w:rsid w:val="00265328"/>
    <w:rsid w:val="002679A9"/>
    <w:rsid w:val="002926E9"/>
    <w:rsid w:val="00297688"/>
    <w:rsid w:val="002A40DD"/>
    <w:rsid w:val="002B018E"/>
    <w:rsid w:val="002B7AA9"/>
    <w:rsid w:val="002F2A94"/>
    <w:rsid w:val="00317107"/>
    <w:rsid w:val="00320942"/>
    <w:rsid w:val="0034307B"/>
    <w:rsid w:val="003B098C"/>
    <w:rsid w:val="003B5B99"/>
    <w:rsid w:val="003B7E43"/>
    <w:rsid w:val="003C1CF9"/>
    <w:rsid w:val="003E0BE4"/>
    <w:rsid w:val="003F380B"/>
    <w:rsid w:val="003F7227"/>
    <w:rsid w:val="00400881"/>
    <w:rsid w:val="004015E3"/>
    <w:rsid w:val="00410E9B"/>
    <w:rsid w:val="00422729"/>
    <w:rsid w:val="00441080"/>
    <w:rsid w:val="0044342F"/>
    <w:rsid w:val="004527ED"/>
    <w:rsid w:val="004578F4"/>
    <w:rsid w:val="00463856"/>
    <w:rsid w:val="0046532C"/>
    <w:rsid w:val="0047379E"/>
    <w:rsid w:val="00491094"/>
    <w:rsid w:val="00496292"/>
    <w:rsid w:val="004C03C1"/>
    <w:rsid w:val="004C3392"/>
    <w:rsid w:val="004C6044"/>
    <w:rsid w:val="004D349A"/>
    <w:rsid w:val="004D4716"/>
    <w:rsid w:val="004D57C3"/>
    <w:rsid w:val="004D5FDD"/>
    <w:rsid w:val="004E4063"/>
    <w:rsid w:val="004E437B"/>
    <w:rsid w:val="00501307"/>
    <w:rsid w:val="00510207"/>
    <w:rsid w:val="00511426"/>
    <w:rsid w:val="00546EC5"/>
    <w:rsid w:val="00550540"/>
    <w:rsid w:val="005815A7"/>
    <w:rsid w:val="00584A92"/>
    <w:rsid w:val="005868CE"/>
    <w:rsid w:val="005936C6"/>
    <w:rsid w:val="005958D9"/>
    <w:rsid w:val="005B65C1"/>
    <w:rsid w:val="005D212E"/>
    <w:rsid w:val="005D5250"/>
    <w:rsid w:val="005E20BB"/>
    <w:rsid w:val="005E34DB"/>
    <w:rsid w:val="005E37AE"/>
    <w:rsid w:val="005F26CD"/>
    <w:rsid w:val="00600E51"/>
    <w:rsid w:val="006046DA"/>
    <w:rsid w:val="00611F98"/>
    <w:rsid w:val="00614DB1"/>
    <w:rsid w:val="00627D31"/>
    <w:rsid w:val="0064177B"/>
    <w:rsid w:val="0066410D"/>
    <w:rsid w:val="00672229"/>
    <w:rsid w:val="00672785"/>
    <w:rsid w:val="0069549B"/>
    <w:rsid w:val="006B5E97"/>
    <w:rsid w:val="006C33C5"/>
    <w:rsid w:val="006C4B31"/>
    <w:rsid w:val="006E2A45"/>
    <w:rsid w:val="006E2FBF"/>
    <w:rsid w:val="006F6E63"/>
    <w:rsid w:val="007022BC"/>
    <w:rsid w:val="007061D8"/>
    <w:rsid w:val="00726250"/>
    <w:rsid w:val="00751557"/>
    <w:rsid w:val="0075651B"/>
    <w:rsid w:val="0077085A"/>
    <w:rsid w:val="00773B8D"/>
    <w:rsid w:val="007834C7"/>
    <w:rsid w:val="00796171"/>
    <w:rsid w:val="00796FD7"/>
    <w:rsid w:val="007A2BF5"/>
    <w:rsid w:val="007B72CD"/>
    <w:rsid w:val="007C1C4D"/>
    <w:rsid w:val="007C5105"/>
    <w:rsid w:val="007D4683"/>
    <w:rsid w:val="007D75DC"/>
    <w:rsid w:val="007F74B1"/>
    <w:rsid w:val="008025FE"/>
    <w:rsid w:val="008166F8"/>
    <w:rsid w:val="00820695"/>
    <w:rsid w:val="00833B08"/>
    <w:rsid w:val="008426CF"/>
    <w:rsid w:val="0086071B"/>
    <w:rsid w:val="0086288F"/>
    <w:rsid w:val="0086657B"/>
    <w:rsid w:val="00880D89"/>
    <w:rsid w:val="008A7B61"/>
    <w:rsid w:val="008B38B5"/>
    <w:rsid w:val="008B7BD3"/>
    <w:rsid w:val="008D2E96"/>
    <w:rsid w:val="008D4BBE"/>
    <w:rsid w:val="00902806"/>
    <w:rsid w:val="009149DB"/>
    <w:rsid w:val="00915F20"/>
    <w:rsid w:val="00982648"/>
    <w:rsid w:val="00986A02"/>
    <w:rsid w:val="009904ED"/>
    <w:rsid w:val="00993505"/>
    <w:rsid w:val="009A12FF"/>
    <w:rsid w:val="009B1EC0"/>
    <w:rsid w:val="009B2C84"/>
    <w:rsid w:val="009B66C3"/>
    <w:rsid w:val="009B7140"/>
    <w:rsid w:val="009C5BF4"/>
    <w:rsid w:val="009E55D6"/>
    <w:rsid w:val="009F4941"/>
    <w:rsid w:val="009F57F1"/>
    <w:rsid w:val="009F6239"/>
    <w:rsid w:val="00A03D18"/>
    <w:rsid w:val="00A050D2"/>
    <w:rsid w:val="00A107C5"/>
    <w:rsid w:val="00A23026"/>
    <w:rsid w:val="00A2370A"/>
    <w:rsid w:val="00A25108"/>
    <w:rsid w:val="00A36BF5"/>
    <w:rsid w:val="00A37910"/>
    <w:rsid w:val="00A40B86"/>
    <w:rsid w:val="00A44B38"/>
    <w:rsid w:val="00A70C58"/>
    <w:rsid w:val="00A7149F"/>
    <w:rsid w:val="00A8151C"/>
    <w:rsid w:val="00A90165"/>
    <w:rsid w:val="00A913E3"/>
    <w:rsid w:val="00A93FAC"/>
    <w:rsid w:val="00A96695"/>
    <w:rsid w:val="00AD3EB1"/>
    <w:rsid w:val="00AD7196"/>
    <w:rsid w:val="00B07970"/>
    <w:rsid w:val="00B20FA7"/>
    <w:rsid w:val="00B52E22"/>
    <w:rsid w:val="00B56534"/>
    <w:rsid w:val="00B761C3"/>
    <w:rsid w:val="00B83787"/>
    <w:rsid w:val="00B86A48"/>
    <w:rsid w:val="00BC1A66"/>
    <w:rsid w:val="00BC51C2"/>
    <w:rsid w:val="00BD6339"/>
    <w:rsid w:val="00BF1093"/>
    <w:rsid w:val="00C022BE"/>
    <w:rsid w:val="00C04D1E"/>
    <w:rsid w:val="00C35BEA"/>
    <w:rsid w:val="00C45194"/>
    <w:rsid w:val="00C52642"/>
    <w:rsid w:val="00C747A0"/>
    <w:rsid w:val="00C80F91"/>
    <w:rsid w:val="00C84FC3"/>
    <w:rsid w:val="00C86A46"/>
    <w:rsid w:val="00CA066E"/>
    <w:rsid w:val="00CA33A8"/>
    <w:rsid w:val="00CB3951"/>
    <w:rsid w:val="00CC493B"/>
    <w:rsid w:val="00CD07AE"/>
    <w:rsid w:val="00CD2B05"/>
    <w:rsid w:val="00CD2B4C"/>
    <w:rsid w:val="00D06DEE"/>
    <w:rsid w:val="00D14226"/>
    <w:rsid w:val="00D307CB"/>
    <w:rsid w:val="00D33AB7"/>
    <w:rsid w:val="00D61A33"/>
    <w:rsid w:val="00D7271C"/>
    <w:rsid w:val="00D90FC5"/>
    <w:rsid w:val="00D94882"/>
    <w:rsid w:val="00DA3FCE"/>
    <w:rsid w:val="00DB46BA"/>
    <w:rsid w:val="00DB52A6"/>
    <w:rsid w:val="00DC692B"/>
    <w:rsid w:val="00DC7EFF"/>
    <w:rsid w:val="00DD07C8"/>
    <w:rsid w:val="00DD5B93"/>
    <w:rsid w:val="00DF030D"/>
    <w:rsid w:val="00E05B6C"/>
    <w:rsid w:val="00E05F37"/>
    <w:rsid w:val="00E12AAE"/>
    <w:rsid w:val="00E1547C"/>
    <w:rsid w:val="00E17389"/>
    <w:rsid w:val="00E6243B"/>
    <w:rsid w:val="00E65D45"/>
    <w:rsid w:val="00E71EA7"/>
    <w:rsid w:val="00E8726E"/>
    <w:rsid w:val="00E95E6D"/>
    <w:rsid w:val="00EE6C90"/>
    <w:rsid w:val="00EF062A"/>
    <w:rsid w:val="00F03B0A"/>
    <w:rsid w:val="00F42EBC"/>
    <w:rsid w:val="00F87E7A"/>
    <w:rsid w:val="00F90E38"/>
    <w:rsid w:val="00FA2845"/>
    <w:rsid w:val="00FB4959"/>
    <w:rsid w:val="00FC6F08"/>
    <w:rsid w:val="00FD7370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D10052"/>
  <w15:chartTrackingRefBased/>
  <w15:docId w15:val="{3204F811-3A8A-4B8F-BA83-8E9A6D24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6F6E63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F6E63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958D9"/>
    <w:pPr>
      <w:ind w:left="720"/>
      <w:contextualSpacing/>
    </w:pPr>
  </w:style>
  <w:style w:type="paragraph" w:customStyle="1" w:styleId="Default">
    <w:name w:val="Default"/>
    <w:rsid w:val="00A03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D633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D5F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5F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5F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F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FD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903A-92FB-43BF-AF4C-91713F86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Gonzalez</dc:creator>
  <cp:keywords/>
  <dc:description/>
  <cp:lastModifiedBy>Soraya Giraldez</cp:lastModifiedBy>
  <cp:revision>2</cp:revision>
  <dcterms:created xsi:type="dcterms:W3CDTF">2019-02-21T16:34:00Z</dcterms:created>
  <dcterms:modified xsi:type="dcterms:W3CDTF">2019-02-21T16:34:00Z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219147ee-2fee-39ce-9de0-8f76b293c105</vt:lpwstr>
  </property>
  <property fmtid="{D5CDD505-2E9C-101B-9397-08002B2CF9AE}" pid="24" name="Mendeley Citation Style_1">
    <vt:lpwstr>http://www.zotero.org/styles/apa</vt:lpwstr>
  </property>
</Properties>
</file>