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5D" w:rsidRDefault="00701F5D" w:rsidP="00300924">
      <w:pPr>
        <w:spacing w:after="0" w:line="23" w:lineRule="atLeast"/>
      </w:pPr>
      <w:bookmarkStart w:id="0" w:name="_GoBack"/>
      <w:bookmarkEnd w:id="0"/>
      <w:r>
        <w:t>UNIVERSIDAD DE BUENOS AIRES</w:t>
      </w:r>
    </w:p>
    <w:p w:rsidR="00701F5D" w:rsidRDefault="00701F5D" w:rsidP="00300924">
      <w:pPr>
        <w:spacing w:after="0" w:line="23" w:lineRule="atLeast"/>
      </w:pPr>
      <w:r>
        <w:t>FACULTAD DE CIENCIAS SOCIALES</w:t>
      </w:r>
    </w:p>
    <w:p w:rsidR="00701F5D" w:rsidRDefault="00701F5D" w:rsidP="00300924">
      <w:pPr>
        <w:spacing w:after="0" w:line="23" w:lineRule="atLeast"/>
      </w:pPr>
      <w:r w:rsidRPr="00133E5E">
        <w:t xml:space="preserve">MAESTRÍA EN </w:t>
      </w:r>
      <w:r w:rsidR="00133E5E" w:rsidRPr="00133E5E">
        <w:t>TEORÍA POLÍTICA Y SOCIAL</w:t>
      </w:r>
    </w:p>
    <w:p w:rsidR="00300924" w:rsidRDefault="00300924" w:rsidP="00300924">
      <w:pPr>
        <w:spacing w:after="0" w:line="23" w:lineRule="atLeast"/>
      </w:pPr>
    </w:p>
    <w:p w:rsidR="00184CB7" w:rsidRPr="00184CB7" w:rsidRDefault="00B917D5" w:rsidP="00300924">
      <w:pPr>
        <w:spacing w:after="0" w:line="23" w:lineRule="atLeast"/>
        <w:jc w:val="center"/>
        <w:rPr>
          <w:b/>
        </w:rPr>
      </w:pPr>
      <w:r>
        <w:rPr>
          <w:b/>
        </w:rPr>
        <w:t>Materia</w:t>
      </w:r>
    </w:p>
    <w:p w:rsidR="00701F5D" w:rsidRDefault="00701F5D" w:rsidP="00300924">
      <w:pPr>
        <w:spacing w:after="0" w:line="23" w:lineRule="atLeast"/>
        <w:jc w:val="center"/>
        <w:rPr>
          <w:b/>
        </w:rPr>
      </w:pPr>
      <w:r w:rsidRPr="00701F5D">
        <w:rPr>
          <w:b/>
        </w:rPr>
        <w:t>Fundamentos de Teoría Política y Social</w:t>
      </w:r>
    </w:p>
    <w:p w:rsidR="00701F5D" w:rsidRPr="00811C21" w:rsidRDefault="00701F5D" w:rsidP="00300924">
      <w:pPr>
        <w:spacing w:after="0" w:line="23" w:lineRule="atLeast"/>
        <w:jc w:val="right"/>
      </w:pPr>
    </w:p>
    <w:p w:rsidR="00A06F36" w:rsidRDefault="00184CB7" w:rsidP="00300924">
      <w:pPr>
        <w:spacing w:after="0" w:line="23" w:lineRule="atLeast"/>
        <w:jc w:val="right"/>
      </w:pPr>
      <w:r>
        <w:t xml:space="preserve">Profesores: </w:t>
      </w:r>
    </w:p>
    <w:p w:rsidR="00701F5D" w:rsidRPr="00811C21" w:rsidRDefault="00701F5D" w:rsidP="00300924">
      <w:pPr>
        <w:spacing w:after="0" w:line="23" w:lineRule="atLeast"/>
        <w:jc w:val="right"/>
      </w:pPr>
      <w:r w:rsidRPr="00811C21">
        <w:t>Eduardo Rinesi</w:t>
      </w:r>
      <w:r w:rsidR="00CD621B">
        <w:t xml:space="preserve"> (titular)</w:t>
      </w:r>
    </w:p>
    <w:p w:rsidR="00701F5D" w:rsidRPr="00811C21" w:rsidRDefault="00701F5D" w:rsidP="00300924">
      <w:pPr>
        <w:spacing w:after="0" w:line="23" w:lineRule="atLeast"/>
        <w:jc w:val="right"/>
      </w:pPr>
      <w:r w:rsidRPr="00811C21">
        <w:t>Diego Fernández Peychaux</w:t>
      </w:r>
    </w:p>
    <w:p w:rsidR="00701F5D" w:rsidRPr="00811C21" w:rsidRDefault="00701F5D" w:rsidP="00300924">
      <w:pPr>
        <w:spacing w:after="0" w:line="23" w:lineRule="atLeast"/>
        <w:jc w:val="right"/>
      </w:pPr>
    </w:p>
    <w:p w:rsidR="001313B3" w:rsidRDefault="001313B3" w:rsidP="00300924">
      <w:pPr>
        <w:spacing w:after="0" w:line="23" w:lineRule="atLeast"/>
      </w:pPr>
    </w:p>
    <w:p w:rsidR="00701F5D" w:rsidRDefault="00184CB7" w:rsidP="00300924">
      <w:pPr>
        <w:spacing w:after="0" w:line="23" w:lineRule="atLeast"/>
        <w:jc w:val="center"/>
        <w:rPr>
          <w:b/>
        </w:rPr>
      </w:pPr>
      <w:r>
        <w:rPr>
          <w:b/>
        </w:rPr>
        <w:t>Presentación</w:t>
      </w:r>
    </w:p>
    <w:p w:rsidR="002B47B8" w:rsidRDefault="002B47B8" w:rsidP="00300924">
      <w:pPr>
        <w:spacing w:after="0" w:line="23" w:lineRule="atLeast"/>
        <w:jc w:val="both"/>
      </w:pPr>
    </w:p>
    <w:p w:rsidR="001313B3" w:rsidRPr="001F52DC" w:rsidRDefault="00701F5D" w:rsidP="001F52DC">
      <w:pPr>
        <w:spacing w:after="0" w:line="23" w:lineRule="atLeast"/>
        <w:ind w:firstLine="709"/>
        <w:jc w:val="both"/>
      </w:pPr>
      <w:r w:rsidRPr="00811C21">
        <w:t xml:space="preserve">La palabra “fundamentos”, inscripta en el título de esta asignatura, alude a la existencia de algún “fondo”, de algún </w:t>
      </w:r>
      <w:r w:rsidR="00133E5E">
        <w:t>―</w:t>
      </w:r>
      <w:r w:rsidRPr="00811C21">
        <w:t>digamos</w:t>
      </w:r>
      <w:r w:rsidR="00133E5E">
        <w:t>―</w:t>
      </w:r>
      <w:r w:rsidRPr="00811C21">
        <w:t xml:space="preserve"> “telón” </w:t>
      </w:r>
      <w:r w:rsidRPr="00811C21">
        <w:rPr>
          <w:i/>
        </w:rPr>
        <w:t>sobre el fondo del cual</w:t>
      </w:r>
      <w:r w:rsidRPr="00811C21">
        <w:t>, como se dice, podría</w:t>
      </w:r>
      <w:r w:rsidR="00300924">
        <w:t>,</w:t>
      </w:r>
      <w:r w:rsidRPr="00811C21">
        <w:t xml:space="preserve"> en ciertas perspectivas teóricas</w:t>
      </w:r>
      <w:r w:rsidR="00300924">
        <w:t>,</w:t>
      </w:r>
      <w:r w:rsidRPr="00811C21">
        <w:t xml:space="preserve"> pensarse el conjunto de problemas del pensamiento político y social, o bien de algún principio (</w:t>
      </w:r>
      <w:proofErr w:type="spellStart"/>
      <w:r w:rsidRPr="00811C21">
        <w:rPr>
          <w:i/>
        </w:rPr>
        <w:t>arché</w:t>
      </w:r>
      <w:proofErr w:type="spellEnd"/>
      <w:r w:rsidRPr="00811C21">
        <w:t xml:space="preserve">) en el que esos problemas podrían sostenerse y volverse inteligibles, o bien de algún tipo de </w:t>
      </w:r>
      <w:r w:rsidRPr="00811C21">
        <w:rPr>
          <w:i/>
        </w:rPr>
        <w:t>fundación</w:t>
      </w:r>
      <w:r w:rsidRPr="00811C21">
        <w:t xml:space="preserve">, también (Quentin </w:t>
      </w:r>
      <w:proofErr w:type="spellStart"/>
      <w:r w:rsidRPr="00811C21">
        <w:t>Skinner</w:t>
      </w:r>
      <w:proofErr w:type="spellEnd"/>
      <w:r w:rsidRPr="00811C21">
        <w:t xml:space="preserve"> juega con esas dos valencias de la palabra inglesa </w:t>
      </w:r>
      <w:proofErr w:type="spellStart"/>
      <w:r w:rsidRPr="00811C21">
        <w:rPr>
          <w:i/>
        </w:rPr>
        <w:t>foundations</w:t>
      </w:r>
      <w:proofErr w:type="spellEnd"/>
      <w:r w:rsidRPr="00811C21">
        <w:t>, que es “fundaciones” y “fundamentos”, en el título de uno de sus libros más importantes y conocidos), a la que valdría la pena remitirnos para poner en el contexto de los problemas de esa hora fundacional de una tradición, una corriente o una escuela algunos de los problemas que nos siguen inquietando. En todo caso, está claro que el fundamento</w:t>
      </w:r>
      <w:r w:rsidR="00825BBD">
        <w:t>,</w:t>
      </w:r>
      <w:r w:rsidRPr="00811C21">
        <w:t xml:space="preserve"> o los fundam</w:t>
      </w:r>
      <w:r w:rsidR="00825BBD">
        <w:t>entos</w:t>
      </w:r>
      <w:r w:rsidR="00300924">
        <w:t>,</w:t>
      </w:r>
      <w:r w:rsidR="00825BBD">
        <w:t xml:space="preserve"> de nuestros pensamientos </w:t>
      </w:r>
      <w:r w:rsidR="00825BBD" w:rsidRPr="00811C21">
        <w:t xml:space="preserve">forman parte de eso mismo que </w:t>
      </w:r>
      <w:r w:rsidR="00300924">
        <w:t xml:space="preserve">esos pensamientos </w:t>
      </w:r>
      <w:r w:rsidR="00825BBD" w:rsidRPr="00811C21">
        <w:t>tienen que poder pensar</w:t>
      </w:r>
      <w:r w:rsidR="00825BBD">
        <w:t xml:space="preserve">. O, lo que es lo mismo, son </w:t>
      </w:r>
      <w:r w:rsidRPr="00811C21">
        <w:t>los que esos mismos pensamientos, volviendo re-flexiva</w:t>
      </w:r>
      <w:r w:rsidR="00825BBD">
        <w:t>mente (</w:t>
      </w:r>
      <w:r w:rsidRPr="00811C21">
        <w:t>a v</w:t>
      </w:r>
      <w:r w:rsidR="00825BBD">
        <w:t xml:space="preserve">eces incluso </w:t>
      </w:r>
      <w:r w:rsidR="00825BBD" w:rsidRPr="00825BBD">
        <w:rPr>
          <w:i/>
        </w:rPr>
        <w:t>arqueológicamente</w:t>
      </w:r>
      <w:r w:rsidR="00825BBD">
        <w:t>)</w:t>
      </w:r>
      <w:r w:rsidRPr="00811C21">
        <w:t xml:space="preserve"> sobre sí </w:t>
      </w:r>
      <w:r w:rsidR="00825BBD">
        <w:t>mismos</w:t>
      </w:r>
      <w:r w:rsidR="00300924">
        <w:t>,</w:t>
      </w:r>
      <w:r w:rsidRPr="00811C21">
        <w:t xml:space="preserve"> pueden encontrar</w:t>
      </w:r>
      <w:r w:rsidR="00825BBD">
        <w:t xml:space="preserve"> y es bueno que encuentren</w:t>
      </w:r>
      <w:r w:rsidR="008F4E0A" w:rsidRPr="00811C21">
        <w:t>. Eso es lo que intentaremos hacer en este curso, donde la idea de “fundamento” será recuperada en varios sentidos distintos y complementarios, y donde trataremos de acercar algunos viejos problemas del pensamiento político y social al campo de nuestros problemas y debates contemporáneos.</w:t>
      </w:r>
    </w:p>
    <w:p w:rsidR="00300924" w:rsidRDefault="00300924" w:rsidP="00300924">
      <w:pPr>
        <w:spacing w:after="0" w:line="23" w:lineRule="atLeast"/>
        <w:jc w:val="center"/>
        <w:rPr>
          <w:b/>
        </w:rPr>
      </w:pPr>
    </w:p>
    <w:p w:rsidR="008F4E0A" w:rsidRDefault="00F50291" w:rsidP="00300924">
      <w:pPr>
        <w:spacing w:after="0" w:line="23" w:lineRule="atLeast"/>
        <w:jc w:val="center"/>
        <w:rPr>
          <w:b/>
        </w:rPr>
      </w:pPr>
      <w:r>
        <w:rPr>
          <w:b/>
        </w:rPr>
        <w:t>P</w:t>
      </w:r>
      <w:r w:rsidR="008F4E0A">
        <w:rPr>
          <w:b/>
        </w:rPr>
        <w:t>rograma de contenidos</w:t>
      </w:r>
    </w:p>
    <w:p w:rsidR="00024391" w:rsidRDefault="00024391" w:rsidP="00300924">
      <w:pPr>
        <w:spacing w:after="0" w:line="23" w:lineRule="atLeast"/>
        <w:rPr>
          <w:b/>
        </w:rPr>
      </w:pPr>
    </w:p>
    <w:p w:rsidR="001F52DC" w:rsidRDefault="00795F5C" w:rsidP="00300924">
      <w:pPr>
        <w:spacing w:after="0" w:line="23" w:lineRule="atLeast"/>
        <w:jc w:val="both"/>
        <w:rPr>
          <w:b/>
        </w:rPr>
      </w:pPr>
      <w:r>
        <w:rPr>
          <w:b/>
        </w:rPr>
        <w:t xml:space="preserve">1. </w:t>
      </w:r>
      <w:r w:rsidR="008F4E0A" w:rsidRPr="00795F5C">
        <w:rPr>
          <w:b/>
        </w:rPr>
        <w:t xml:space="preserve">Del problema del fundamento…: El conflicto, “principio constitutivo” de la política. </w:t>
      </w:r>
    </w:p>
    <w:p w:rsidR="00CD621B" w:rsidRDefault="00CD621B" w:rsidP="00300924">
      <w:pPr>
        <w:spacing w:after="0" w:line="23" w:lineRule="atLeast"/>
        <w:jc w:val="both"/>
      </w:pPr>
    </w:p>
    <w:p w:rsidR="00300924" w:rsidRPr="001F52DC" w:rsidRDefault="008F4E0A" w:rsidP="00300924">
      <w:pPr>
        <w:spacing w:after="0" w:line="23" w:lineRule="atLeast"/>
        <w:jc w:val="both"/>
      </w:pPr>
      <w:r w:rsidRPr="00795F5C">
        <w:t xml:space="preserve">Para empezar por el principio: los viejos y queridos griegos. Conflicto trágico, conflicto bélico y conflicto político: Sófocles, </w:t>
      </w:r>
      <w:proofErr w:type="spellStart"/>
      <w:r w:rsidRPr="00795F5C">
        <w:t>Tucídides</w:t>
      </w:r>
      <w:proofErr w:type="spellEnd"/>
      <w:r w:rsidRPr="00795F5C">
        <w:t>, Aristóteles. Centralidad del conflicto en la tradición republicana.</w:t>
      </w:r>
      <w:r w:rsidR="00FA44F8" w:rsidRPr="00795F5C">
        <w:t xml:space="preserve"> Republicanismo, populismo y resistencia en el pensamiento de John Locke.</w:t>
      </w:r>
    </w:p>
    <w:p w:rsidR="00300924" w:rsidRDefault="00300924" w:rsidP="00300924">
      <w:pPr>
        <w:spacing w:after="0" w:line="23" w:lineRule="atLeast"/>
        <w:jc w:val="both"/>
        <w:rPr>
          <w:u w:val="single"/>
        </w:rPr>
      </w:pPr>
    </w:p>
    <w:p w:rsidR="008F4E0A" w:rsidRPr="00024391" w:rsidRDefault="008F4E0A" w:rsidP="00300924">
      <w:pPr>
        <w:spacing w:after="0" w:line="23" w:lineRule="atLeast"/>
        <w:jc w:val="both"/>
      </w:pPr>
      <w:r w:rsidRPr="00024391">
        <w:rPr>
          <w:u w:val="single"/>
        </w:rPr>
        <w:t>Bibliografía principal</w:t>
      </w:r>
      <w:r w:rsidRPr="00024391"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184CB7" w:rsidRDefault="00184CB7" w:rsidP="00300924">
      <w:pPr>
        <w:spacing w:after="0" w:line="23" w:lineRule="atLeast"/>
        <w:ind w:left="709" w:hanging="709"/>
        <w:jc w:val="both"/>
      </w:pPr>
      <w:r w:rsidRPr="00B439DA">
        <w:t xml:space="preserve">Aristóteles. (1988). </w:t>
      </w:r>
      <w:r w:rsidRPr="00F2069D">
        <w:rPr>
          <w:i/>
        </w:rPr>
        <w:t>Política</w:t>
      </w:r>
      <w:r w:rsidRPr="00B439DA">
        <w:t xml:space="preserve"> (M. García Valdés, Trad.). Madrid: Gredos.</w:t>
      </w:r>
    </w:p>
    <w:p w:rsidR="00184CB7" w:rsidRPr="00795F5C" w:rsidRDefault="00184CB7" w:rsidP="00300924">
      <w:pPr>
        <w:spacing w:after="0" w:line="23" w:lineRule="atLeast"/>
        <w:ind w:left="709" w:hanging="709"/>
        <w:jc w:val="both"/>
      </w:pPr>
      <w:r w:rsidRPr="00B439DA">
        <w:t>Locke, J</w:t>
      </w:r>
      <w:r>
        <w:t>ohn</w:t>
      </w:r>
      <w:r w:rsidRPr="00B439DA">
        <w:t>. (</w:t>
      </w:r>
      <w:r>
        <w:t>2006</w:t>
      </w:r>
      <w:r w:rsidRPr="00B439DA">
        <w:t xml:space="preserve">). </w:t>
      </w:r>
      <w:r>
        <w:rPr>
          <w:i/>
        </w:rPr>
        <w:t>S</w:t>
      </w:r>
      <w:r w:rsidRPr="00B439DA">
        <w:rPr>
          <w:i/>
        </w:rPr>
        <w:t>egundo tratado sobre el gobierno civil: un ensayo acerca del verdadero origen, alcance y fin del gobierno civil</w:t>
      </w:r>
      <w:r w:rsidRPr="00B439DA">
        <w:t xml:space="preserve"> (C. Mellizo, Trad.). Madrid: </w:t>
      </w:r>
      <w:proofErr w:type="spellStart"/>
      <w:r w:rsidRPr="00B439DA">
        <w:t>Tecnos</w:t>
      </w:r>
      <w:proofErr w:type="spellEnd"/>
      <w:r w:rsidRPr="00B439DA">
        <w:t>.</w:t>
      </w:r>
    </w:p>
    <w:p w:rsidR="00184CB7" w:rsidRDefault="00184CB7" w:rsidP="00300924">
      <w:pPr>
        <w:spacing w:after="0" w:line="23" w:lineRule="atLeast"/>
        <w:ind w:left="709" w:hanging="709"/>
        <w:jc w:val="both"/>
      </w:pPr>
      <w:r w:rsidRPr="00184CB7">
        <w:t xml:space="preserve">Sófocles. (1981). Antígona. En </w:t>
      </w:r>
      <w:r w:rsidRPr="00184CB7">
        <w:rPr>
          <w:i/>
        </w:rPr>
        <w:t>Tragedias</w:t>
      </w:r>
      <w:r w:rsidRPr="00184CB7">
        <w:t xml:space="preserve"> (pp. 239-300</w:t>
      </w:r>
      <w:r>
        <w:t xml:space="preserve">, </w:t>
      </w:r>
      <w:r w:rsidRPr="00184CB7">
        <w:t>A</w:t>
      </w:r>
      <w:r>
        <w:t>. Alamillo, Trad.</w:t>
      </w:r>
      <w:r w:rsidRPr="00184CB7">
        <w:t>). Madrid: Gredos.</w:t>
      </w:r>
    </w:p>
    <w:p w:rsidR="00FA44F8" w:rsidRPr="001F52DC" w:rsidRDefault="00F2069D" w:rsidP="001F52DC">
      <w:pPr>
        <w:spacing w:after="0" w:line="23" w:lineRule="atLeast"/>
        <w:ind w:left="709" w:hanging="709"/>
        <w:jc w:val="both"/>
      </w:pPr>
      <w:proofErr w:type="spellStart"/>
      <w:r w:rsidRPr="00F2069D">
        <w:t>Tucídides</w:t>
      </w:r>
      <w:proofErr w:type="spellEnd"/>
      <w:r w:rsidRPr="00F2069D">
        <w:t xml:space="preserve">. (1992). </w:t>
      </w:r>
      <w:r w:rsidRPr="00F2069D">
        <w:rPr>
          <w:i/>
        </w:rPr>
        <w:t>Historia de la guerra del Peloponeso</w:t>
      </w:r>
      <w:r w:rsidRPr="00F2069D">
        <w:t xml:space="preserve"> (J</w:t>
      </w:r>
      <w:r>
        <w:t>.</w:t>
      </w:r>
      <w:r w:rsidRPr="00F2069D">
        <w:t xml:space="preserve"> J</w:t>
      </w:r>
      <w:r>
        <w:t>.</w:t>
      </w:r>
      <w:r w:rsidRPr="00F2069D">
        <w:t xml:space="preserve"> Torres </w:t>
      </w:r>
      <w:proofErr w:type="spellStart"/>
      <w:r w:rsidRPr="00F2069D">
        <w:t>Esbarranch</w:t>
      </w:r>
      <w:proofErr w:type="spellEnd"/>
      <w:r w:rsidRPr="00F2069D">
        <w:t>, Trad.) (Vols. 1–4). Madrid: Gredos.</w:t>
      </w:r>
    </w:p>
    <w:p w:rsidR="00300924" w:rsidRDefault="00300924" w:rsidP="00300924">
      <w:pPr>
        <w:spacing w:after="0" w:line="23" w:lineRule="atLeast"/>
        <w:jc w:val="both"/>
        <w:rPr>
          <w:u w:val="single"/>
        </w:rPr>
      </w:pPr>
    </w:p>
    <w:p w:rsidR="008F4E0A" w:rsidRPr="00024391" w:rsidRDefault="008F4E0A" w:rsidP="00300924">
      <w:pPr>
        <w:spacing w:after="0" w:line="23" w:lineRule="atLeast"/>
        <w:jc w:val="both"/>
      </w:pPr>
      <w:r w:rsidRPr="00024391">
        <w:rPr>
          <w:u w:val="single"/>
        </w:rPr>
        <w:lastRenderedPageBreak/>
        <w:t>Bibliografía complementaria</w:t>
      </w:r>
      <w:r w:rsidRPr="00024391"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184CB7" w:rsidRPr="00795F5C" w:rsidRDefault="00184CB7" w:rsidP="00300924">
      <w:pPr>
        <w:spacing w:after="0" w:line="23" w:lineRule="atLeast"/>
        <w:ind w:left="709" w:hanging="709"/>
        <w:jc w:val="both"/>
      </w:pPr>
      <w:r>
        <w:t>Fernández Peychaux, Diego. (2015)</w:t>
      </w:r>
      <w:r w:rsidR="009D7883">
        <w:t>.</w:t>
      </w:r>
      <w:r w:rsidRPr="00795F5C">
        <w:rPr>
          <w:i/>
        </w:rPr>
        <w:t>La resistencia. Formas de libertad en John Locke</w:t>
      </w:r>
      <w:r>
        <w:rPr>
          <w:i/>
        </w:rPr>
        <w:t xml:space="preserve">. </w:t>
      </w:r>
      <w:r>
        <w:t xml:space="preserve">Buenos Aires: </w:t>
      </w:r>
      <w:r w:rsidRPr="00795F5C">
        <w:t>Prometeo</w:t>
      </w:r>
      <w:r>
        <w:t>.</w:t>
      </w:r>
    </w:p>
    <w:p w:rsidR="00184CB7" w:rsidRPr="00795F5C" w:rsidRDefault="00184CB7" w:rsidP="00300924">
      <w:pPr>
        <w:spacing w:after="0" w:line="23" w:lineRule="atLeast"/>
        <w:ind w:left="709" w:hanging="709"/>
        <w:jc w:val="both"/>
      </w:pPr>
      <w:proofErr w:type="spellStart"/>
      <w:r w:rsidRPr="00795F5C">
        <w:t>Gaude</w:t>
      </w:r>
      <w:proofErr w:type="spellEnd"/>
      <w:r w:rsidRPr="00795F5C">
        <w:t>, Cristian</w:t>
      </w:r>
      <w:r w:rsidR="00CD621B">
        <w:t>. (2016).</w:t>
      </w:r>
      <w:r w:rsidRPr="00795F5C">
        <w:rPr>
          <w:i/>
        </w:rPr>
        <w:t xml:space="preserve">El peronismo republicano. John William </w:t>
      </w:r>
      <w:proofErr w:type="spellStart"/>
      <w:r w:rsidRPr="00795F5C">
        <w:rPr>
          <w:i/>
        </w:rPr>
        <w:t>Cooke</w:t>
      </w:r>
      <w:proofErr w:type="spellEnd"/>
      <w:r w:rsidRPr="00795F5C">
        <w:rPr>
          <w:i/>
        </w:rPr>
        <w:t xml:space="preserve"> en el Parlamento </w:t>
      </w:r>
      <w:proofErr w:type="spellStart"/>
      <w:r w:rsidRPr="00795F5C">
        <w:rPr>
          <w:i/>
        </w:rPr>
        <w:t>Nacional</w:t>
      </w:r>
      <w:r w:rsidR="00CD621B">
        <w:t>.Los</w:t>
      </w:r>
      <w:proofErr w:type="spellEnd"/>
      <w:r w:rsidR="00CD621B">
        <w:t xml:space="preserve"> Polvorines: </w:t>
      </w:r>
      <w:r w:rsidRPr="00795F5C">
        <w:t>U</w:t>
      </w:r>
      <w:r w:rsidR="00CD621B">
        <w:t>niv</w:t>
      </w:r>
      <w:r w:rsidR="00EE1A20">
        <w:t xml:space="preserve">ersidad </w:t>
      </w:r>
      <w:r w:rsidR="00CD621B">
        <w:t xml:space="preserve">Nacional General Sarmiento. </w:t>
      </w:r>
    </w:p>
    <w:p w:rsidR="008F4E0A" w:rsidRPr="00795F5C" w:rsidRDefault="008F4E0A" w:rsidP="00300924">
      <w:pPr>
        <w:spacing w:after="0" w:line="23" w:lineRule="atLeast"/>
        <w:ind w:left="709" w:hanging="709"/>
        <w:jc w:val="both"/>
      </w:pPr>
      <w:proofErr w:type="spellStart"/>
      <w:r w:rsidRPr="00795F5C">
        <w:t>Rosler</w:t>
      </w:r>
      <w:proofErr w:type="spellEnd"/>
      <w:r w:rsidRPr="00795F5C">
        <w:t>, Andrés</w:t>
      </w:r>
      <w:r w:rsidR="00CD621B">
        <w:t xml:space="preserve">. (2016). </w:t>
      </w:r>
      <w:r w:rsidRPr="00795F5C">
        <w:rPr>
          <w:i/>
        </w:rPr>
        <w:t xml:space="preserve">Razones </w:t>
      </w:r>
      <w:proofErr w:type="spellStart"/>
      <w:r w:rsidRPr="00795F5C">
        <w:rPr>
          <w:i/>
        </w:rPr>
        <w:t>públicas</w:t>
      </w:r>
      <w:r w:rsidR="00CD621B">
        <w:t>.Buenos</w:t>
      </w:r>
      <w:proofErr w:type="spellEnd"/>
      <w:r w:rsidR="00CD621B">
        <w:t xml:space="preserve"> Aires: </w:t>
      </w:r>
      <w:proofErr w:type="spellStart"/>
      <w:r w:rsidRPr="00795F5C">
        <w:t>Katz</w:t>
      </w:r>
      <w:proofErr w:type="spellEnd"/>
      <w:r w:rsidR="00B439DA">
        <w:t>.</w:t>
      </w:r>
    </w:p>
    <w:p w:rsidR="00FA44F8" w:rsidRDefault="00FA44F8" w:rsidP="00300924">
      <w:pPr>
        <w:spacing w:after="0" w:line="23" w:lineRule="atLeast"/>
        <w:jc w:val="both"/>
        <w:rPr>
          <w:b/>
        </w:rPr>
      </w:pPr>
    </w:p>
    <w:p w:rsidR="00300924" w:rsidRDefault="00300924" w:rsidP="00300924">
      <w:pPr>
        <w:spacing w:after="0" w:line="23" w:lineRule="atLeast"/>
        <w:jc w:val="both"/>
        <w:rPr>
          <w:b/>
        </w:rPr>
      </w:pPr>
    </w:p>
    <w:p w:rsidR="001F52DC" w:rsidRDefault="00795F5C" w:rsidP="00300924">
      <w:pPr>
        <w:spacing w:after="0" w:line="23" w:lineRule="atLeast"/>
        <w:jc w:val="both"/>
        <w:rPr>
          <w:b/>
        </w:rPr>
      </w:pPr>
      <w:r>
        <w:rPr>
          <w:b/>
        </w:rPr>
        <w:t xml:space="preserve">2. </w:t>
      </w:r>
      <w:r w:rsidR="00FA44F8">
        <w:rPr>
          <w:b/>
        </w:rPr>
        <w:t xml:space="preserve">Pensar todo de nuevo: el siglo XVII. Determinismo y libertad. </w:t>
      </w:r>
    </w:p>
    <w:p w:rsidR="00CD621B" w:rsidRDefault="00CD621B" w:rsidP="00300924">
      <w:pPr>
        <w:spacing w:after="0" w:line="23" w:lineRule="atLeast"/>
        <w:jc w:val="both"/>
        <w:rPr>
          <w:b/>
        </w:rPr>
      </w:pPr>
    </w:p>
    <w:p w:rsidR="00FA44F8" w:rsidRDefault="00FA44F8" w:rsidP="00300924">
      <w:pPr>
        <w:spacing w:after="0" w:line="23" w:lineRule="atLeast"/>
        <w:jc w:val="both"/>
        <w:rPr>
          <w:b/>
        </w:rPr>
      </w:pPr>
      <w:r w:rsidRPr="00795F5C">
        <w:t xml:space="preserve">El gran racionalismo. Hobbes y el problema del libre albedrío. Spinoza y el problema de la expresión. El lugar del sujeto en la historia. El estructuralismo francés, de Durkheim a </w:t>
      </w:r>
      <w:proofErr w:type="spellStart"/>
      <w:r w:rsidRPr="00795F5C">
        <w:t>Althusser</w:t>
      </w:r>
      <w:proofErr w:type="spellEnd"/>
      <w:r w:rsidRPr="00795F5C">
        <w:t xml:space="preserve"> pasando por </w:t>
      </w:r>
      <w:proofErr w:type="spellStart"/>
      <w:r w:rsidRPr="00795F5C">
        <w:t>Lévi</w:t>
      </w:r>
      <w:proofErr w:type="spellEnd"/>
      <w:r w:rsidRPr="00795F5C">
        <w:t xml:space="preserve">-Strauss. Borges, pensador de la política. Un libro, un artículo y un cuento de Emilio de </w:t>
      </w:r>
      <w:proofErr w:type="spellStart"/>
      <w:r w:rsidRPr="00795F5C">
        <w:t>Ípola</w:t>
      </w:r>
      <w:proofErr w:type="spellEnd"/>
      <w:r w:rsidRPr="00795F5C">
        <w:t>.</w:t>
      </w:r>
    </w:p>
    <w:p w:rsidR="00300924" w:rsidRDefault="00300924" w:rsidP="00300924">
      <w:pPr>
        <w:spacing w:after="0" w:line="23" w:lineRule="atLeast"/>
        <w:jc w:val="both"/>
        <w:rPr>
          <w:u w:val="single"/>
        </w:rPr>
      </w:pPr>
    </w:p>
    <w:p w:rsidR="00FA44F8" w:rsidRPr="00024391" w:rsidRDefault="00FA44F8" w:rsidP="00300924">
      <w:pPr>
        <w:spacing w:after="0" w:line="23" w:lineRule="atLeast"/>
        <w:jc w:val="both"/>
      </w:pPr>
      <w:r w:rsidRPr="00024391">
        <w:rPr>
          <w:u w:val="single"/>
        </w:rPr>
        <w:t>Bibliografía principal</w:t>
      </w:r>
      <w:r w:rsidRPr="00024391"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795F5C" w:rsidRPr="001313B3" w:rsidRDefault="00795F5C" w:rsidP="00300924">
      <w:pPr>
        <w:spacing w:after="0" w:line="23" w:lineRule="atLeast"/>
        <w:ind w:left="709" w:hanging="709"/>
        <w:jc w:val="both"/>
      </w:pPr>
      <w:proofErr w:type="spellStart"/>
      <w:r>
        <w:t>Althusser</w:t>
      </w:r>
      <w:proofErr w:type="spellEnd"/>
      <w:r>
        <w:t>, Louis</w:t>
      </w:r>
      <w:r w:rsidR="00CD621B">
        <w:t xml:space="preserve">. (1992). </w:t>
      </w:r>
      <w:r>
        <w:rPr>
          <w:i/>
        </w:rPr>
        <w:t xml:space="preserve">El porvenir es </w:t>
      </w:r>
      <w:proofErr w:type="gramStart"/>
      <w:r>
        <w:rPr>
          <w:i/>
        </w:rPr>
        <w:t>largo</w:t>
      </w:r>
      <w:r w:rsidR="00CD621B">
        <w:t>(</w:t>
      </w:r>
      <w:proofErr w:type="gramEnd"/>
      <w:r w:rsidR="00CD621B" w:rsidRPr="00CD621B">
        <w:t>M</w:t>
      </w:r>
      <w:r w:rsidR="00CD621B">
        <w:t>.</w:t>
      </w:r>
      <w:r w:rsidR="00CD621B" w:rsidRPr="00CD621B">
        <w:t xml:space="preserve"> </w:t>
      </w:r>
      <w:proofErr w:type="spellStart"/>
      <w:r w:rsidR="00CD621B" w:rsidRPr="00CD621B">
        <w:t>Pessarrodona</w:t>
      </w:r>
      <w:proofErr w:type="spellEnd"/>
      <w:r w:rsidR="00CD621B">
        <w:t>)</w:t>
      </w:r>
      <w:r w:rsidR="00CD621B">
        <w:rPr>
          <w:i/>
        </w:rPr>
        <w:t xml:space="preserve">. </w:t>
      </w:r>
      <w:r w:rsidR="00CD621B">
        <w:t xml:space="preserve">Barcelona: </w:t>
      </w:r>
      <w:r w:rsidR="001313B3">
        <w:t>Destino</w:t>
      </w:r>
      <w:r w:rsidR="00CD621B">
        <w:t>.</w:t>
      </w:r>
    </w:p>
    <w:p w:rsidR="002B47B8" w:rsidRDefault="00795F5C" w:rsidP="00300924">
      <w:pPr>
        <w:spacing w:after="0" w:line="23" w:lineRule="atLeast"/>
        <w:ind w:left="709" w:hanging="709"/>
        <w:jc w:val="both"/>
      </w:pPr>
      <w:r>
        <w:t>Borges, Jorge Luis</w:t>
      </w:r>
      <w:r w:rsidR="00CD621B">
        <w:t>. (</w:t>
      </w:r>
      <w:r w:rsidR="002B47B8">
        <w:t>2016</w:t>
      </w:r>
      <w:r w:rsidR="00CD621B">
        <w:t>)</w:t>
      </w:r>
      <w:r w:rsidR="002B47B8">
        <w:t>.</w:t>
      </w:r>
      <w:r>
        <w:t>La muerte y la brújula</w:t>
      </w:r>
      <w:r w:rsidR="00CD621B">
        <w:t xml:space="preserve">. </w:t>
      </w:r>
      <w:proofErr w:type="spellStart"/>
      <w:r w:rsidR="00CD621B">
        <w:t>En</w:t>
      </w:r>
      <w:r w:rsidR="001313B3">
        <w:rPr>
          <w:i/>
        </w:rPr>
        <w:t>Ficciones</w:t>
      </w:r>
      <w:proofErr w:type="spellEnd"/>
      <w:r w:rsidR="002B47B8">
        <w:rPr>
          <w:i/>
        </w:rPr>
        <w:t xml:space="preserve">. </w:t>
      </w:r>
      <w:r w:rsidR="002B47B8">
        <w:t xml:space="preserve">Buenos Aires: Sudamericana. </w:t>
      </w:r>
    </w:p>
    <w:p w:rsidR="002B47B8" w:rsidRDefault="00795F5C" w:rsidP="00300924">
      <w:pPr>
        <w:spacing w:after="0" w:line="23" w:lineRule="atLeast"/>
        <w:ind w:left="709" w:hanging="709"/>
        <w:jc w:val="both"/>
      </w:pPr>
      <w:r>
        <w:t xml:space="preserve">De </w:t>
      </w:r>
      <w:proofErr w:type="spellStart"/>
      <w:r>
        <w:t>Ípola</w:t>
      </w:r>
      <w:proofErr w:type="spellEnd"/>
      <w:r>
        <w:t>, Emilio</w:t>
      </w:r>
      <w:r w:rsidR="002B47B8">
        <w:t>. (1989).</w:t>
      </w:r>
      <w:r>
        <w:rPr>
          <w:i/>
        </w:rPr>
        <w:t>Investigaciones políticas</w:t>
      </w:r>
      <w:r w:rsidR="002B47B8">
        <w:rPr>
          <w:i/>
        </w:rPr>
        <w:t xml:space="preserve">. </w:t>
      </w:r>
      <w:r w:rsidR="002B47B8">
        <w:t xml:space="preserve">Buenos Aires: </w:t>
      </w:r>
      <w:r>
        <w:t>Nueva Visión</w:t>
      </w:r>
      <w:r w:rsidR="002B47B8">
        <w:t>.</w:t>
      </w:r>
    </w:p>
    <w:p w:rsidR="002B47B8" w:rsidRDefault="002B47B8" w:rsidP="00300924">
      <w:pPr>
        <w:spacing w:after="0" w:line="23" w:lineRule="atLeast"/>
        <w:ind w:left="709" w:hanging="709"/>
        <w:jc w:val="both"/>
      </w:pPr>
      <w:r>
        <w:t xml:space="preserve">De </w:t>
      </w:r>
      <w:proofErr w:type="spellStart"/>
      <w:r>
        <w:t>Ípola</w:t>
      </w:r>
      <w:proofErr w:type="spellEnd"/>
      <w:r>
        <w:t xml:space="preserve">, Emilio. (2007). </w:t>
      </w:r>
      <w:proofErr w:type="spellStart"/>
      <w:r w:rsidR="00795F5C">
        <w:rPr>
          <w:i/>
        </w:rPr>
        <w:t>Althusser</w:t>
      </w:r>
      <w:proofErr w:type="spellEnd"/>
      <w:r w:rsidR="00795F5C">
        <w:rPr>
          <w:i/>
        </w:rPr>
        <w:t>, el infinito adiós</w:t>
      </w:r>
      <w:r>
        <w:rPr>
          <w:i/>
        </w:rPr>
        <w:t xml:space="preserve">. </w:t>
      </w:r>
      <w:r>
        <w:t xml:space="preserve">Buenos Aires. </w:t>
      </w:r>
    </w:p>
    <w:p w:rsidR="00795F5C" w:rsidRDefault="002B47B8" w:rsidP="00300924">
      <w:pPr>
        <w:spacing w:after="0" w:line="23" w:lineRule="atLeast"/>
        <w:ind w:left="709" w:hanging="709"/>
        <w:jc w:val="both"/>
      </w:pPr>
      <w:r>
        <w:t xml:space="preserve">De </w:t>
      </w:r>
      <w:proofErr w:type="spellStart"/>
      <w:r>
        <w:t>Ípola</w:t>
      </w:r>
      <w:proofErr w:type="spellEnd"/>
      <w:r>
        <w:t xml:space="preserve">, Emilio. (2006). </w:t>
      </w:r>
      <w:r w:rsidR="00795F5C">
        <w:rPr>
          <w:i/>
        </w:rPr>
        <w:t>Tristes tópicos de las ciencias sociales</w:t>
      </w:r>
      <w:r>
        <w:rPr>
          <w:i/>
        </w:rPr>
        <w:t xml:space="preserve">. </w:t>
      </w:r>
      <w:r>
        <w:t xml:space="preserve">Buenos Aires: </w:t>
      </w:r>
      <w:r w:rsidR="00795F5C">
        <w:t>de la Flor</w:t>
      </w:r>
      <w:r>
        <w:t>.</w:t>
      </w:r>
    </w:p>
    <w:p w:rsidR="003C017F" w:rsidRDefault="00CD621B" w:rsidP="00300924">
      <w:pPr>
        <w:spacing w:after="0" w:line="23" w:lineRule="atLeast"/>
        <w:ind w:left="709" w:hanging="709"/>
        <w:jc w:val="both"/>
      </w:pPr>
      <w:r>
        <w:t>Hobbes,</w:t>
      </w:r>
      <w:r w:rsidR="003C017F">
        <w:t xml:space="preserve"> Thomas. (1989). </w:t>
      </w:r>
      <w:r w:rsidR="003C017F">
        <w:rPr>
          <w:i/>
        </w:rPr>
        <w:t xml:space="preserve">Leviatán, la materia, forma y poder de un Estado </w:t>
      </w:r>
      <w:proofErr w:type="gramStart"/>
      <w:r w:rsidR="006268E5">
        <w:rPr>
          <w:i/>
        </w:rPr>
        <w:t>eclesiástico</w:t>
      </w:r>
      <w:r w:rsidR="003C017F">
        <w:t>(</w:t>
      </w:r>
      <w:proofErr w:type="gramEnd"/>
      <w:r w:rsidR="003C017F">
        <w:t xml:space="preserve">C. Mellizo, Trad.). Madrid: Alianza. </w:t>
      </w:r>
    </w:p>
    <w:p w:rsidR="00CD621B" w:rsidRPr="00E275F0" w:rsidRDefault="00CD621B" w:rsidP="00300924">
      <w:pPr>
        <w:spacing w:after="0" w:line="23" w:lineRule="atLeast"/>
        <w:ind w:left="709" w:hanging="709"/>
        <w:jc w:val="both"/>
      </w:pPr>
      <w:r>
        <w:t xml:space="preserve">Spinoza, </w:t>
      </w:r>
      <w:r w:rsidR="00E275F0">
        <w:t xml:space="preserve">Baruch. (1980). </w:t>
      </w:r>
      <w:r>
        <w:rPr>
          <w:i/>
        </w:rPr>
        <w:t>Ética</w:t>
      </w:r>
      <w:r w:rsidR="00E275F0">
        <w:rPr>
          <w:i/>
        </w:rPr>
        <w:t xml:space="preserve"> demostrada según el orden geométrico </w:t>
      </w:r>
      <w:r w:rsidR="00E275F0">
        <w:t>(Vidal Peña, Trad.)</w:t>
      </w:r>
      <w:r w:rsidR="00E275F0">
        <w:rPr>
          <w:i/>
        </w:rPr>
        <w:t xml:space="preserve">. </w:t>
      </w:r>
      <w:r w:rsidR="00E275F0">
        <w:t xml:space="preserve">Madrid: </w:t>
      </w:r>
      <w:proofErr w:type="spellStart"/>
      <w:r w:rsidR="00E275F0">
        <w:t>Orbis</w:t>
      </w:r>
      <w:proofErr w:type="spellEnd"/>
      <w:r w:rsidR="00E275F0">
        <w:t xml:space="preserve">. </w:t>
      </w:r>
    </w:p>
    <w:p w:rsidR="00300924" w:rsidRDefault="00300924" w:rsidP="00300924">
      <w:pPr>
        <w:spacing w:after="0" w:line="23" w:lineRule="atLeast"/>
        <w:jc w:val="both"/>
        <w:rPr>
          <w:u w:val="single"/>
        </w:rPr>
      </w:pPr>
    </w:p>
    <w:p w:rsidR="00795F5C" w:rsidRPr="00024391" w:rsidRDefault="00795F5C" w:rsidP="00300924">
      <w:pPr>
        <w:spacing w:after="0" w:line="23" w:lineRule="atLeast"/>
        <w:jc w:val="both"/>
      </w:pPr>
      <w:r w:rsidRPr="00024391">
        <w:rPr>
          <w:u w:val="single"/>
        </w:rPr>
        <w:t>Bibliografía complementaria</w:t>
      </w:r>
      <w:r w:rsidRPr="00024391"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795F5C" w:rsidRPr="006823FD" w:rsidRDefault="00795F5C" w:rsidP="00300924">
      <w:pPr>
        <w:spacing w:after="0" w:line="23" w:lineRule="atLeast"/>
        <w:ind w:left="709" w:hanging="709"/>
        <w:jc w:val="both"/>
      </w:pPr>
      <w:proofErr w:type="spellStart"/>
      <w:r>
        <w:t>Chaui</w:t>
      </w:r>
      <w:proofErr w:type="spellEnd"/>
      <w:r>
        <w:t xml:space="preserve">, </w:t>
      </w:r>
      <w:proofErr w:type="spellStart"/>
      <w:r>
        <w:t>Marilena</w:t>
      </w:r>
      <w:proofErr w:type="spellEnd"/>
      <w:r w:rsidR="0033013D">
        <w:t>.</w:t>
      </w:r>
      <w:r w:rsidR="00E275F0">
        <w:t xml:space="preserve"> (2004). </w:t>
      </w:r>
      <w:r>
        <w:rPr>
          <w:i/>
        </w:rPr>
        <w:t xml:space="preserve">Política en </w:t>
      </w:r>
      <w:proofErr w:type="gramStart"/>
      <w:r>
        <w:rPr>
          <w:i/>
        </w:rPr>
        <w:t>Spinoza</w:t>
      </w:r>
      <w:r w:rsidR="0033013D">
        <w:t>(</w:t>
      </w:r>
      <w:proofErr w:type="gramEnd"/>
      <w:r w:rsidR="0033013D">
        <w:t>F. Gómez, Trad.)</w:t>
      </w:r>
      <w:r w:rsidR="00E275F0">
        <w:rPr>
          <w:i/>
        </w:rPr>
        <w:t xml:space="preserve">. </w:t>
      </w:r>
      <w:r w:rsidR="00E275F0" w:rsidRPr="006823FD">
        <w:t xml:space="preserve">Buenos Aires: </w:t>
      </w:r>
      <w:proofErr w:type="spellStart"/>
      <w:r w:rsidRPr="006823FD">
        <w:t>Gorla</w:t>
      </w:r>
      <w:proofErr w:type="spellEnd"/>
      <w:r w:rsidR="00E275F0" w:rsidRPr="006823FD">
        <w:t>.</w:t>
      </w:r>
    </w:p>
    <w:p w:rsidR="0033013D" w:rsidRPr="006823FD" w:rsidRDefault="0033013D" w:rsidP="00300924">
      <w:pPr>
        <w:spacing w:after="0" w:line="23" w:lineRule="atLeast"/>
        <w:ind w:left="709" w:hanging="709"/>
        <w:jc w:val="both"/>
        <w:rPr>
          <w:rFonts w:cstheme="minorHAnsi"/>
          <w:lang w:val="en-US"/>
        </w:rPr>
      </w:pPr>
      <w:proofErr w:type="spellStart"/>
      <w:r w:rsidRPr="006823FD">
        <w:t>Frost</w:t>
      </w:r>
      <w:proofErr w:type="spellEnd"/>
      <w:r w:rsidRPr="006823FD">
        <w:t xml:space="preserve">, </w:t>
      </w:r>
      <w:proofErr w:type="spellStart"/>
      <w:r w:rsidRPr="006823FD">
        <w:t>Samantha</w:t>
      </w:r>
      <w:proofErr w:type="spellEnd"/>
      <w:r w:rsidRPr="006823FD">
        <w:t xml:space="preserve">. (2008). </w:t>
      </w:r>
      <w:r w:rsidRPr="0033013D">
        <w:rPr>
          <w:i/>
          <w:lang w:val="en-GB"/>
        </w:rPr>
        <w:t xml:space="preserve">Lessons from a materialist thinker: </w:t>
      </w:r>
      <w:proofErr w:type="spellStart"/>
      <w:r w:rsidRPr="0033013D">
        <w:rPr>
          <w:i/>
          <w:lang w:val="en-GB"/>
        </w:rPr>
        <w:t>hobbesian</w:t>
      </w:r>
      <w:proofErr w:type="spellEnd"/>
      <w:r w:rsidRPr="0033013D">
        <w:rPr>
          <w:i/>
          <w:lang w:val="en-GB"/>
        </w:rPr>
        <w:t xml:space="preserve"> reflections on ethics and </w:t>
      </w:r>
      <w:r w:rsidRPr="00C530DC">
        <w:rPr>
          <w:rFonts w:cstheme="minorHAnsi"/>
          <w:i/>
          <w:lang w:val="en-GB"/>
        </w:rPr>
        <w:t>politics.</w:t>
      </w:r>
      <w:r w:rsidRPr="006823FD">
        <w:rPr>
          <w:rFonts w:cstheme="minorHAnsi"/>
          <w:lang w:val="en-US"/>
        </w:rPr>
        <w:t>Stanford: Stanford University.</w:t>
      </w:r>
    </w:p>
    <w:p w:rsidR="00795F5C" w:rsidRPr="00C530DC" w:rsidRDefault="0033013D" w:rsidP="00300924">
      <w:pPr>
        <w:spacing w:after="0" w:line="23" w:lineRule="atLeast"/>
        <w:ind w:left="709" w:hanging="709"/>
        <w:jc w:val="both"/>
        <w:rPr>
          <w:rFonts w:cstheme="minorHAnsi"/>
        </w:rPr>
      </w:pPr>
      <w:proofErr w:type="spellStart"/>
      <w:r w:rsidRPr="00C530DC">
        <w:rPr>
          <w:rFonts w:cstheme="minorHAnsi"/>
        </w:rPr>
        <w:t>Frost</w:t>
      </w:r>
      <w:proofErr w:type="spellEnd"/>
      <w:r w:rsidRPr="00C530DC">
        <w:rPr>
          <w:rFonts w:cstheme="minorHAnsi"/>
        </w:rPr>
        <w:t xml:space="preserve">, </w:t>
      </w:r>
      <w:proofErr w:type="spellStart"/>
      <w:r w:rsidRPr="00C530DC">
        <w:rPr>
          <w:rFonts w:cstheme="minorHAnsi"/>
        </w:rPr>
        <w:t>S</w:t>
      </w:r>
      <w:r w:rsidR="00FF52C2" w:rsidRPr="00C530DC">
        <w:rPr>
          <w:rFonts w:cstheme="minorHAnsi"/>
        </w:rPr>
        <w:t>amantha</w:t>
      </w:r>
      <w:proofErr w:type="spellEnd"/>
      <w:r w:rsidR="00FF52C2" w:rsidRPr="00C530DC">
        <w:rPr>
          <w:rFonts w:cstheme="minorHAnsi"/>
        </w:rPr>
        <w:t xml:space="preserve">. (2016). </w:t>
      </w:r>
      <w:r w:rsidRPr="00C530DC">
        <w:rPr>
          <w:rFonts w:cstheme="minorHAnsi"/>
        </w:rPr>
        <w:t>El miedo y la ilusión de la autonomía.</w:t>
      </w:r>
      <w:r w:rsidRPr="00C530DC">
        <w:rPr>
          <w:rFonts w:cstheme="minorHAnsi"/>
          <w:i/>
        </w:rPr>
        <w:t xml:space="preserve"> Las Torres D</w:t>
      </w:r>
      <w:r w:rsidR="00FF52C2" w:rsidRPr="00C530DC">
        <w:rPr>
          <w:rFonts w:cstheme="minorHAnsi"/>
          <w:i/>
        </w:rPr>
        <w:t>e Lucca, Revista Internacional d</w:t>
      </w:r>
      <w:r w:rsidRPr="00C530DC">
        <w:rPr>
          <w:rFonts w:cstheme="minorHAnsi"/>
          <w:i/>
        </w:rPr>
        <w:t>e Filosofí</w:t>
      </w:r>
      <w:r w:rsidR="00FF52C2" w:rsidRPr="00C530DC">
        <w:rPr>
          <w:rFonts w:cstheme="minorHAnsi"/>
          <w:i/>
        </w:rPr>
        <w:t>a Política</w:t>
      </w:r>
      <w:r w:rsidRPr="00C530DC">
        <w:rPr>
          <w:rFonts w:cstheme="minorHAnsi"/>
        </w:rPr>
        <w:t xml:space="preserve">, </w:t>
      </w:r>
      <w:r w:rsidRPr="00C530DC">
        <w:rPr>
          <w:rFonts w:cstheme="minorHAnsi"/>
          <w:i/>
        </w:rPr>
        <w:t>5</w:t>
      </w:r>
      <w:r w:rsidRPr="00C530DC">
        <w:rPr>
          <w:rFonts w:cstheme="minorHAnsi"/>
        </w:rPr>
        <w:t xml:space="preserve">(9), 175-200. Recuperado de </w:t>
      </w:r>
      <w:hyperlink r:id="rId8" w:history="1">
        <w:r w:rsidR="00FF52C2" w:rsidRPr="00C530DC">
          <w:rPr>
            <w:rStyle w:val="Hipervnculo"/>
            <w:rFonts w:cstheme="minorHAnsi"/>
          </w:rPr>
          <w:t>http://lastorresdelucca.org/index.php/ojs/article/view/135</w:t>
        </w:r>
      </w:hyperlink>
      <w:r w:rsidR="00FF52C2" w:rsidRPr="00C530DC">
        <w:rPr>
          <w:rFonts w:cstheme="minorHAnsi"/>
        </w:rPr>
        <w:t>.</w:t>
      </w:r>
    </w:p>
    <w:p w:rsidR="00300924" w:rsidRDefault="00300924" w:rsidP="00300924">
      <w:pPr>
        <w:spacing w:after="0" w:line="23" w:lineRule="atLeast"/>
        <w:ind w:left="709" w:hanging="709"/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C530DC">
        <w:rPr>
          <w:rFonts w:cstheme="minorHAnsi"/>
          <w:color w:val="212121"/>
          <w:shd w:val="clear" w:color="auto" w:fill="FFFFFF"/>
        </w:rPr>
        <w:t>Lordon</w:t>
      </w:r>
      <w:proofErr w:type="spellEnd"/>
      <w:r w:rsidRPr="00C530DC">
        <w:rPr>
          <w:rFonts w:cstheme="minorHAnsi"/>
          <w:color w:val="212121"/>
          <w:shd w:val="clear" w:color="auto" w:fill="FFFFFF"/>
        </w:rPr>
        <w:t>,</w:t>
      </w:r>
      <w:r w:rsidRPr="00C530DC">
        <w:rPr>
          <w:rStyle w:val="apple-converted-space"/>
          <w:rFonts w:cstheme="minorHAnsi"/>
          <w:color w:val="212121"/>
          <w:shd w:val="clear" w:color="auto" w:fill="FFFFFF"/>
        </w:rPr>
        <w:t> </w:t>
      </w:r>
      <w:proofErr w:type="spellStart"/>
      <w:r>
        <w:rPr>
          <w:rFonts w:cstheme="minorHAnsi"/>
          <w:color w:val="212121"/>
          <w:shd w:val="clear" w:color="auto" w:fill="FFFFFF"/>
        </w:rPr>
        <w:t>Frédéric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. </w:t>
      </w:r>
      <w:r w:rsidRPr="00C530DC">
        <w:rPr>
          <w:rFonts w:cstheme="minorHAnsi"/>
          <w:color w:val="212121"/>
          <w:shd w:val="clear" w:color="auto" w:fill="FFFFFF"/>
        </w:rPr>
        <w:t>(2015).</w:t>
      </w:r>
      <w:r w:rsidRPr="00C530DC">
        <w:rPr>
          <w:rStyle w:val="apple-converted-space"/>
          <w:rFonts w:cstheme="minorHAnsi"/>
          <w:color w:val="212121"/>
          <w:shd w:val="clear" w:color="auto" w:fill="FFFFFF"/>
        </w:rPr>
        <w:t> </w:t>
      </w:r>
      <w:r w:rsidRPr="00C530DC">
        <w:rPr>
          <w:rFonts w:cstheme="minorHAnsi"/>
          <w:i/>
          <w:iCs/>
          <w:color w:val="212121"/>
          <w:shd w:val="clear" w:color="auto" w:fill="FFFFFF"/>
        </w:rPr>
        <w:t>Capitalismo, deseo y servidumbre. Marx y Spinoza</w:t>
      </w:r>
      <w:r w:rsidRPr="00C530DC">
        <w:rPr>
          <w:rFonts w:cstheme="minorHAnsi"/>
          <w:color w:val="212121"/>
          <w:shd w:val="clear" w:color="auto" w:fill="FFFFFF"/>
        </w:rPr>
        <w:t>. Buenos Aires:</w:t>
      </w:r>
      <w:r w:rsidRPr="00C530DC">
        <w:rPr>
          <w:rStyle w:val="apple-converted-space"/>
          <w:rFonts w:cstheme="minorHAnsi"/>
          <w:color w:val="212121"/>
          <w:shd w:val="clear" w:color="auto" w:fill="FFFFFF"/>
        </w:rPr>
        <w:t> </w:t>
      </w:r>
      <w:r w:rsidRPr="00C530DC">
        <w:rPr>
          <w:rFonts w:cstheme="minorHAnsi"/>
          <w:color w:val="212121"/>
          <w:shd w:val="clear" w:color="auto" w:fill="FFFFFF"/>
        </w:rPr>
        <w:t>Tinta Limón.</w:t>
      </w:r>
    </w:p>
    <w:p w:rsidR="00CB6B1F" w:rsidRPr="00C530DC" w:rsidRDefault="00CB6B1F" w:rsidP="00300924">
      <w:pPr>
        <w:spacing w:after="0" w:line="23" w:lineRule="atLeast"/>
        <w:ind w:left="709" w:hanging="709"/>
        <w:jc w:val="both"/>
        <w:rPr>
          <w:rFonts w:cstheme="minorHAnsi"/>
          <w:i/>
        </w:rPr>
      </w:pPr>
      <w:proofErr w:type="spellStart"/>
      <w:r w:rsidRPr="00C530DC">
        <w:rPr>
          <w:rFonts w:cstheme="minorHAnsi"/>
        </w:rPr>
        <w:t>Skinner</w:t>
      </w:r>
      <w:proofErr w:type="spellEnd"/>
      <w:r w:rsidRPr="00C530DC">
        <w:rPr>
          <w:rFonts w:cstheme="minorHAnsi"/>
        </w:rPr>
        <w:t xml:space="preserve">, Quentin. (2010). </w:t>
      </w:r>
      <w:r w:rsidRPr="00C530DC">
        <w:rPr>
          <w:rFonts w:cstheme="minorHAnsi"/>
          <w:i/>
        </w:rPr>
        <w:t xml:space="preserve">Hobbes y la libertad republicana </w:t>
      </w:r>
      <w:r w:rsidRPr="00C530DC">
        <w:rPr>
          <w:rFonts w:cstheme="minorHAnsi"/>
        </w:rPr>
        <w:t xml:space="preserve">(J. </w:t>
      </w:r>
      <w:proofErr w:type="spellStart"/>
      <w:r w:rsidRPr="00C530DC">
        <w:rPr>
          <w:rFonts w:cstheme="minorHAnsi"/>
        </w:rPr>
        <w:t>Udi</w:t>
      </w:r>
      <w:proofErr w:type="spellEnd"/>
      <w:r w:rsidRPr="00C530DC">
        <w:rPr>
          <w:rFonts w:cstheme="minorHAnsi"/>
        </w:rPr>
        <w:t>, Trad.)</w:t>
      </w:r>
      <w:r w:rsidRPr="00C530DC">
        <w:rPr>
          <w:rFonts w:cstheme="minorHAnsi"/>
          <w:i/>
        </w:rPr>
        <w:t xml:space="preserve">. </w:t>
      </w:r>
      <w:r w:rsidRPr="00C530DC">
        <w:rPr>
          <w:rFonts w:cstheme="minorHAnsi"/>
        </w:rPr>
        <w:t>Buenos Aires: Prometeo.</w:t>
      </w:r>
    </w:p>
    <w:p w:rsidR="00FF52C2" w:rsidRPr="00C530DC" w:rsidRDefault="00FF52C2" w:rsidP="00300924">
      <w:pPr>
        <w:spacing w:after="0" w:line="23" w:lineRule="atLeast"/>
        <w:ind w:left="709" w:hanging="709"/>
        <w:jc w:val="both"/>
        <w:rPr>
          <w:rFonts w:cstheme="minorHAnsi"/>
        </w:rPr>
      </w:pPr>
      <w:proofErr w:type="spellStart"/>
      <w:r w:rsidRPr="00C530DC">
        <w:rPr>
          <w:rFonts w:cstheme="minorHAnsi"/>
        </w:rPr>
        <w:t>Tatián</w:t>
      </w:r>
      <w:proofErr w:type="spellEnd"/>
      <w:r w:rsidRPr="00C530DC">
        <w:rPr>
          <w:rFonts w:cstheme="minorHAnsi"/>
        </w:rPr>
        <w:t xml:space="preserve">, Diego. (2001). </w:t>
      </w:r>
      <w:r w:rsidRPr="00C530DC">
        <w:rPr>
          <w:rFonts w:cstheme="minorHAnsi"/>
          <w:i/>
        </w:rPr>
        <w:t xml:space="preserve">La cautela del salvaje. </w:t>
      </w:r>
      <w:r w:rsidRPr="00C530DC">
        <w:rPr>
          <w:rFonts w:cstheme="minorHAnsi"/>
        </w:rPr>
        <w:t>Buenos Aires: Adriana Hidalgo.</w:t>
      </w:r>
    </w:p>
    <w:p w:rsidR="001F52DC" w:rsidRDefault="001F52DC" w:rsidP="00300924">
      <w:pPr>
        <w:spacing w:after="0" w:line="23" w:lineRule="atLeast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1F52DC" w:rsidRDefault="001F52DC" w:rsidP="00300924">
      <w:pPr>
        <w:spacing w:after="0" w:line="23" w:lineRule="atLeast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CB6B1F" w:rsidRDefault="00811C21" w:rsidP="00300924">
      <w:pPr>
        <w:spacing w:after="0" w:line="23" w:lineRule="atLeast"/>
        <w:jc w:val="both"/>
      </w:pPr>
      <w:r w:rsidRPr="00811C21">
        <w:rPr>
          <w:b/>
        </w:rPr>
        <w:t>3. Acerca de la igualdad, y de qué quiere decir que todos los hombres son iguales.</w:t>
      </w:r>
    </w:p>
    <w:p w:rsidR="001F52DC" w:rsidRDefault="001F52DC" w:rsidP="00300924">
      <w:pPr>
        <w:spacing w:after="0" w:line="23" w:lineRule="atLeast"/>
        <w:jc w:val="both"/>
      </w:pPr>
    </w:p>
    <w:p w:rsidR="00811C21" w:rsidRDefault="00811C21" w:rsidP="00300924">
      <w:pPr>
        <w:spacing w:after="0" w:line="23" w:lineRule="atLeast"/>
        <w:jc w:val="both"/>
      </w:pPr>
      <w:r>
        <w:t>El principio de la igualdad contra los fundamentos de la filosofía platónica, la historia marxista y la sociología de la reproducción. Un apunte sobre Marx y el marxismo. La igualdad y los derechos. La ciudadanía y el Estado.</w:t>
      </w:r>
    </w:p>
    <w:p w:rsidR="00300924" w:rsidRDefault="00300924" w:rsidP="00300924">
      <w:pPr>
        <w:spacing w:after="0" w:line="23" w:lineRule="atLeast"/>
        <w:jc w:val="both"/>
        <w:rPr>
          <w:u w:val="single"/>
        </w:rPr>
      </w:pPr>
    </w:p>
    <w:p w:rsidR="00811C21" w:rsidRDefault="00811C21" w:rsidP="00300924">
      <w:pPr>
        <w:spacing w:after="0" w:line="23" w:lineRule="atLeast"/>
        <w:jc w:val="both"/>
      </w:pPr>
      <w:r w:rsidRPr="00811C21">
        <w:rPr>
          <w:u w:val="single"/>
        </w:rPr>
        <w:lastRenderedPageBreak/>
        <w:t>Bibliografía obligatoria</w:t>
      </w:r>
      <w:r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4F58B4" w:rsidRDefault="004F58B4" w:rsidP="00300924">
      <w:pPr>
        <w:spacing w:after="0" w:line="23" w:lineRule="atLeast"/>
        <w:ind w:left="709" w:hanging="709"/>
        <w:jc w:val="both"/>
      </w:pPr>
      <w:r>
        <w:t xml:space="preserve">Bourdieu, Pierre y </w:t>
      </w:r>
      <w:proofErr w:type="spellStart"/>
      <w:r>
        <w:t>Passeron</w:t>
      </w:r>
      <w:proofErr w:type="spellEnd"/>
      <w:r>
        <w:t xml:space="preserve">, Jean-Claude. (2003). </w:t>
      </w:r>
      <w:r>
        <w:rPr>
          <w:i/>
        </w:rPr>
        <w:t xml:space="preserve">Los herederos. Los estudiantes y la cultura </w:t>
      </w:r>
      <w:r>
        <w:t>(M. Mayer, Trad.). Buenos Aires: Siglo XXI.</w:t>
      </w:r>
    </w:p>
    <w:p w:rsidR="00EE1A20" w:rsidRDefault="00EE1A20" w:rsidP="00300924">
      <w:pPr>
        <w:spacing w:after="0" w:line="23" w:lineRule="atLeast"/>
        <w:ind w:left="709" w:hanging="709"/>
        <w:jc w:val="both"/>
      </w:pPr>
      <w:r w:rsidRPr="00EE1A20">
        <w:t>Marx, K</w:t>
      </w:r>
      <w:r>
        <w:t>arl</w:t>
      </w:r>
      <w:r w:rsidRPr="00EE1A20">
        <w:t xml:space="preserve">. (2012). </w:t>
      </w:r>
      <w:r w:rsidRPr="00EE1A20">
        <w:rPr>
          <w:i/>
        </w:rPr>
        <w:t>El dieciocho brumario de Luis Bonaparte</w:t>
      </w:r>
      <w:r w:rsidRPr="00EE1A20">
        <w:t xml:space="preserve">. Buenos Aires: Libertador. </w:t>
      </w:r>
    </w:p>
    <w:p w:rsidR="004F58B4" w:rsidRDefault="004F58B4" w:rsidP="00300924">
      <w:pPr>
        <w:spacing w:after="0" w:line="23" w:lineRule="atLeast"/>
        <w:ind w:left="709" w:hanging="709"/>
        <w:jc w:val="both"/>
      </w:pPr>
      <w:r w:rsidRPr="00ED20A0">
        <w:t xml:space="preserve">Platón. (2003). </w:t>
      </w:r>
      <w:r w:rsidRPr="00EE1A20">
        <w:rPr>
          <w:i/>
        </w:rPr>
        <w:t xml:space="preserve">Diálogos. 4, </w:t>
      </w:r>
      <w:proofErr w:type="gramStart"/>
      <w:r w:rsidRPr="00EE1A20">
        <w:rPr>
          <w:i/>
        </w:rPr>
        <w:t>República</w:t>
      </w:r>
      <w:r w:rsidRPr="004F58B4">
        <w:t>(</w:t>
      </w:r>
      <w:proofErr w:type="gramEnd"/>
      <w:r w:rsidRPr="004F58B4">
        <w:t xml:space="preserve">C. </w:t>
      </w:r>
      <w:proofErr w:type="spellStart"/>
      <w:r w:rsidRPr="004F58B4">
        <w:t>Eggers</w:t>
      </w:r>
      <w:proofErr w:type="spellEnd"/>
      <w:r w:rsidRPr="004F58B4">
        <w:t xml:space="preserve"> </w:t>
      </w:r>
      <w:proofErr w:type="spellStart"/>
      <w:r w:rsidRPr="004F58B4">
        <w:t>Lan</w:t>
      </w:r>
      <w:proofErr w:type="spellEnd"/>
      <w:r w:rsidRPr="004F58B4">
        <w:t xml:space="preserve">, Trad.). </w:t>
      </w:r>
      <w:r w:rsidRPr="00ED20A0">
        <w:t xml:space="preserve">Madrid: Gredos. </w:t>
      </w:r>
    </w:p>
    <w:p w:rsidR="007D10EC" w:rsidRDefault="004F58B4" w:rsidP="00300924">
      <w:pPr>
        <w:spacing w:after="0" w:line="23" w:lineRule="atLeast"/>
        <w:ind w:left="709" w:hanging="709"/>
        <w:jc w:val="both"/>
      </w:pPr>
      <w:proofErr w:type="spellStart"/>
      <w:r w:rsidRPr="004F58B4">
        <w:t>Rancière</w:t>
      </w:r>
      <w:proofErr w:type="spellEnd"/>
      <w:r w:rsidRPr="004F58B4">
        <w:t xml:space="preserve">, J. (2013). </w:t>
      </w:r>
      <w:r w:rsidRPr="00EE1A20">
        <w:rPr>
          <w:i/>
        </w:rPr>
        <w:t xml:space="preserve">El filósofo y sus </w:t>
      </w:r>
      <w:proofErr w:type="gramStart"/>
      <w:r w:rsidRPr="00EE1A20">
        <w:rPr>
          <w:i/>
        </w:rPr>
        <w:t>pobres</w:t>
      </w:r>
      <w:r w:rsidRPr="006268E5">
        <w:t>(</w:t>
      </w:r>
      <w:proofErr w:type="gramEnd"/>
      <w:r w:rsidRPr="006268E5">
        <w:t xml:space="preserve">M. </w:t>
      </w:r>
      <w:proofErr w:type="spellStart"/>
      <w:r w:rsidRPr="006268E5">
        <w:t>Bardet</w:t>
      </w:r>
      <w:proofErr w:type="spellEnd"/>
      <w:r w:rsidRPr="006268E5">
        <w:t xml:space="preserve"> &amp; N. </w:t>
      </w:r>
      <w:proofErr w:type="spellStart"/>
      <w:r w:rsidRPr="006268E5">
        <w:t>Goldwaser</w:t>
      </w:r>
      <w:proofErr w:type="spellEnd"/>
      <w:r w:rsidRPr="006268E5">
        <w:t xml:space="preserve">, </w:t>
      </w:r>
      <w:proofErr w:type="spellStart"/>
      <w:r w:rsidRPr="006268E5">
        <w:t>Trads</w:t>
      </w:r>
      <w:proofErr w:type="spellEnd"/>
      <w:r w:rsidRPr="006268E5">
        <w:t xml:space="preserve">.). </w:t>
      </w:r>
      <w:r w:rsidR="00EE1A20">
        <w:t>Los Polvorines</w:t>
      </w:r>
      <w:r w:rsidRPr="004F58B4">
        <w:t>: Universida</w:t>
      </w:r>
      <w:r w:rsidR="00EE1A20">
        <w:t>d Nacional de General Sarmiento</w:t>
      </w:r>
      <w:r w:rsidRPr="004F58B4">
        <w:t>; INADI.</w:t>
      </w:r>
    </w:p>
    <w:p w:rsidR="00811C21" w:rsidRDefault="007D10EC" w:rsidP="00300924">
      <w:pPr>
        <w:spacing w:after="0" w:line="23" w:lineRule="atLeast"/>
        <w:ind w:left="709" w:hanging="709"/>
        <w:jc w:val="both"/>
      </w:pPr>
      <w:r w:rsidRPr="007D10EC">
        <w:t xml:space="preserve">Espinosa, J. (2001). </w:t>
      </w:r>
      <w:r w:rsidRPr="007D10EC">
        <w:rPr>
          <w:i/>
        </w:rPr>
        <w:t xml:space="preserve">Diccionario </w:t>
      </w:r>
      <w:proofErr w:type="spellStart"/>
      <w:r w:rsidRPr="007D10EC">
        <w:rPr>
          <w:i/>
        </w:rPr>
        <w:t>republicanopara</w:t>
      </w:r>
      <w:proofErr w:type="spellEnd"/>
      <w:r w:rsidRPr="007D10EC">
        <w:rPr>
          <w:i/>
        </w:rPr>
        <w:t xml:space="preserve"> el pueblo</w:t>
      </w:r>
      <w:r w:rsidRPr="007D10EC">
        <w:t xml:space="preserve"> (C. </w:t>
      </w:r>
      <w:proofErr w:type="spellStart"/>
      <w:r w:rsidRPr="007D10EC">
        <w:t>McEvoy</w:t>
      </w:r>
      <w:proofErr w:type="spellEnd"/>
      <w:r w:rsidRPr="007D10EC">
        <w:t xml:space="preserve"> Carreras, Ed.) Lima</w:t>
      </w:r>
      <w:r>
        <w:t xml:space="preserve">: </w:t>
      </w:r>
      <w:r w:rsidRPr="007D10EC">
        <w:t>Pontificia Universidad Católica del Perú.</w:t>
      </w:r>
    </w:p>
    <w:p w:rsidR="00300924" w:rsidRDefault="00300924" w:rsidP="00300924">
      <w:pPr>
        <w:spacing w:after="0" w:line="23" w:lineRule="atLeast"/>
        <w:jc w:val="both"/>
      </w:pPr>
    </w:p>
    <w:p w:rsidR="00811C21" w:rsidRDefault="00ED20A0" w:rsidP="00300924">
      <w:pPr>
        <w:spacing w:after="0" w:line="23" w:lineRule="atLeast"/>
        <w:jc w:val="both"/>
      </w:pPr>
      <w:r>
        <w:rPr>
          <w:u w:val="single"/>
        </w:rPr>
        <w:t>B</w:t>
      </w:r>
      <w:r w:rsidR="00811C21" w:rsidRPr="00811C21">
        <w:rPr>
          <w:u w:val="single"/>
        </w:rPr>
        <w:t>ibliografía complementaria</w:t>
      </w:r>
      <w:r w:rsidR="00811C21"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EE1A20" w:rsidRDefault="00EE1A20" w:rsidP="00300924">
      <w:pPr>
        <w:spacing w:after="0" w:line="23" w:lineRule="atLeast"/>
        <w:ind w:left="709" w:hanging="709"/>
        <w:jc w:val="both"/>
      </w:pPr>
      <w:r>
        <w:t xml:space="preserve">Cortés, Martín. (2015). </w:t>
      </w:r>
      <w:r>
        <w:rPr>
          <w:i/>
        </w:rPr>
        <w:t>Un nuevo marxismo para América Latina</w:t>
      </w:r>
      <w:r>
        <w:t>. Buenos Aires: Siglo XXI.</w:t>
      </w:r>
    </w:p>
    <w:p w:rsidR="00EE1A20" w:rsidRDefault="00811C21" w:rsidP="00300924">
      <w:pPr>
        <w:spacing w:after="0" w:line="23" w:lineRule="atLeast"/>
        <w:ind w:left="709" w:hanging="709"/>
        <w:jc w:val="both"/>
      </w:pPr>
      <w:proofErr w:type="spellStart"/>
      <w:r>
        <w:t>Dubet</w:t>
      </w:r>
      <w:proofErr w:type="spellEnd"/>
      <w:r>
        <w:t>, François</w:t>
      </w:r>
      <w:r w:rsidR="00EE1A20">
        <w:t xml:space="preserve">. (2015). </w:t>
      </w:r>
      <w:r>
        <w:rPr>
          <w:i/>
        </w:rPr>
        <w:t>Repensar la justicia social</w:t>
      </w:r>
      <w:r w:rsidR="00EE1A20">
        <w:rPr>
          <w:i/>
        </w:rPr>
        <w:t xml:space="preserve">. </w:t>
      </w:r>
      <w:r w:rsidR="00EE1A20">
        <w:t xml:space="preserve">Buenos Aires: </w:t>
      </w:r>
      <w:r>
        <w:t>Siglo XXI</w:t>
      </w:r>
      <w:r w:rsidR="00EE1A20">
        <w:t>.</w:t>
      </w:r>
    </w:p>
    <w:p w:rsidR="00811C21" w:rsidRDefault="00EE1A20" w:rsidP="00300924">
      <w:pPr>
        <w:spacing w:after="0" w:line="23" w:lineRule="atLeast"/>
        <w:ind w:left="709" w:hanging="709"/>
        <w:jc w:val="both"/>
      </w:pPr>
      <w:proofErr w:type="spellStart"/>
      <w:r>
        <w:t>Dubet</w:t>
      </w:r>
      <w:proofErr w:type="spellEnd"/>
      <w:r>
        <w:t>, François. (2015)</w:t>
      </w:r>
      <w:proofErr w:type="gramStart"/>
      <w:r>
        <w:t>.</w:t>
      </w:r>
      <w:r w:rsidR="00811C21">
        <w:rPr>
          <w:i/>
        </w:rPr>
        <w:t>¿</w:t>
      </w:r>
      <w:proofErr w:type="gramEnd"/>
      <w:r w:rsidR="00811C21">
        <w:rPr>
          <w:i/>
        </w:rPr>
        <w:t>Por qué preferimos la desigualdad?</w:t>
      </w:r>
      <w:r>
        <w:rPr>
          <w:i/>
        </w:rPr>
        <w:t xml:space="preserve">. </w:t>
      </w:r>
      <w:r>
        <w:t xml:space="preserve">Buenos Aires: </w:t>
      </w:r>
      <w:r w:rsidR="00811C21">
        <w:t>Siglo XXI</w:t>
      </w:r>
      <w:r>
        <w:t>.</w:t>
      </w:r>
    </w:p>
    <w:p w:rsidR="006268E5" w:rsidRDefault="006268E5" w:rsidP="00300924">
      <w:pPr>
        <w:spacing w:after="0" w:line="23" w:lineRule="atLeast"/>
        <w:ind w:left="709" w:hanging="709"/>
        <w:jc w:val="both"/>
      </w:pPr>
      <w:r w:rsidRPr="006268E5">
        <w:t>Gago, V</w:t>
      </w:r>
      <w:r>
        <w:t>erónica</w:t>
      </w:r>
      <w:r w:rsidRPr="006268E5">
        <w:t xml:space="preserve">. (2015). </w:t>
      </w:r>
      <w:r w:rsidRPr="006268E5">
        <w:rPr>
          <w:i/>
        </w:rPr>
        <w:t>La razón neoliberal. Economías barrocas y pragmática popular</w:t>
      </w:r>
      <w:r w:rsidRPr="006268E5">
        <w:t>. Madrid: Traficantes de sueños.</w:t>
      </w:r>
    </w:p>
    <w:p w:rsidR="001069A5" w:rsidRDefault="001069A5" w:rsidP="00300924">
      <w:pPr>
        <w:spacing w:after="0" w:line="23" w:lineRule="atLeast"/>
        <w:ind w:left="709" w:hanging="709"/>
        <w:jc w:val="both"/>
      </w:pPr>
      <w:proofErr w:type="spellStart"/>
      <w:r>
        <w:t>Galende</w:t>
      </w:r>
      <w:proofErr w:type="spellEnd"/>
      <w:r>
        <w:t>, Federico</w:t>
      </w:r>
      <w:r w:rsidR="00EE1A20">
        <w:t xml:space="preserve">. (2012). </w:t>
      </w:r>
      <w:proofErr w:type="spellStart"/>
      <w:r>
        <w:rPr>
          <w:i/>
        </w:rPr>
        <w:t>Rancière</w:t>
      </w:r>
      <w:proofErr w:type="spellEnd"/>
      <w:r>
        <w:rPr>
          <w:i/>
        </w:rPr>
        <w:t>. Una introducción</w:t>
      </w:r>
      <w:r w:rsidR="00EE1A20">
        <w:rPr>
          <w:i/>
        </w:rPr>
        <w:t xml:space="preserve">. </w:t>
      </w:r>
      <w:r w:rsidR="00EE1A20">
        <w:t xml:space="preserve">Buenos Aires: </w:t>
      </w:r>
      <w:proofErr w:type="spellStart"/>
      <w:r w:rsidR="00EE1A20">
        <w:t>Quadrata</w:t>
      </w:r>
      <w:proofErr w:type="spellEnd"/>
      <w:r w:rsidR="00EE1A20">
        <w:t>-Biblioteca Nacional</w:t>
      </w:r>
      <w:r>
        <w:t>.</w:t>
      </w:r>
    </w:p>
    <w:p w:rsidR="007D10EC" w:rsidRDefault="007D10EC" w:rsidP="00300924">
      <w:pPr>
        <w:spacing w:after="0" w:line="23" w:lineRule="atLeast"/>
        <w:ind w:left="709" w:hanging="709"/>
        <w:jc w:val="both"/>
      </w:pPr>
      <w:proofErr w:type="spellStart"/>
      <w:r w:rsidRPr="007D10EC">
        <w:t>Rancière</w:t>
      </w:r>
      <w:proofErr w:type="spellEnd"/>
      <w:r w:rsidRPr="007D10EC">
        <w:t xml:space="preserve">, J. (1996). </w:t>
      </w:r>
      <w:r w:rsidRPr="007D10EC">
        <w:rPr>
          <w:i/>
        </w:rPr>
        <w:t>El desacuerdo: política y filosofía</w:t>
      </w:r>
      <w:r>
        <w:t xml:space="preserve"> (H. Pons, Trad.)</w:t>
      </w:r>
      <w:r w:rsidRPr="007D10EC">
        <w:t>. Buenos Aires: Nueva Visión.</w:t>
      </w:r>
    </w:p>
    <w:p w:rsidR="00024391" w:rsidRDefault="00024391" w:rsidP="00300924">
      <w:pPr>
        <w:spacing w:after="0" w:line="23" w:lineRule="atLeast"/>
        <w:ind w:left="709" w:hanging="709"/>
        <w:jc w:val="both"/>
      </w:pPr>
    </w:p>
    <w:p w:rsidR="00300924" w:rsidRDefault="00300924" w:rsidP="00300924">
      <w:pPr>
        <w:spacing w:after="0" w:line="23" w:lineRule="atLeast"/>
        <w:jc w:val="both"/>
        <w:rPr>
          <w:b/>
        </w:rPr>
      </w:pPr>
    </w:p>
    <w:p w:rsidR="001F52DC" w:rsidRDefault="00024391" w:rsidP="00300924">
      <w:pPr>
        <w:spacing w:after="0" w:line="23" w:lineRule="atLeast"/>
        <w:jc w:val="both"/>
      </w:pPr>
      <w:proofErr w:type="gramStart"/>
      <w:r w:rsidRPr="00024391">
        <w:rPr>
          <w:b/>
        </w:rPr>
        <w:t>4. …</w:t>
      </w:r>
      <w:proofErr w:type="gramEnd"/>
      <w:r w:rsidRPr="00024391">
        <w:rPr>
          <w:b/>
        </w:rPr>
        <w:t xml:space="preserve"> al fundamento como problema: Retórica y nominación.</w:t>
      </w:r>
    </w:p>
    <w:p w:rsidR="007D10EC" w:rsidRDefault="007D10EC" w:rsidP="00300924">
      <w:pPr>
        <w:spacing w:after="0" w:line="23" w:lineRule="atLeast"/>
        <w:jc w:val="both"/>
      </w:pPr>
    </w:p>
    <w:p w:rsidR="00024391" w:rsidRDefault="00024391" w:rsidP="00300924">
      <w:pPr>
        <w:spacing w:after="0" w:line="23" w:lineRule="atLeast"/>
        <w:jc w:val="both"/>
      </w:pPr>
      <w:r>
        <w:t xml:space="preserve">Algunos problemas clásicos de la teoría política que vuelven a la escena latinoamericana actual. </w:t>
      </w:r>
      <w:proofErr w:type="spellStart"/>
      <w:r>
        <w:t>Societalismo</w:t>
      </w:r>
      <w:proofErr w:type="spellEnd"/>
      <w:r>
        <w:t xml:space="preserve"> y </w:t>
      </w:r>
      <w:proofErr w:type="spellStart"/>
      <w:r>
        <w:t>estatalismo</w:t>
      </w:r>
      <w:proofErr w:type="spellEnd"/>
      <w:r>
        <w:t xml:space="preserve">. La naturaleza y la construcción de las identidades políticas. La obra de Ernesto </w:t>
      </w:r>
      <w:proofErr w:type="spellStart"/>
      <w:r>
        <w:t>Laclau</w:t>
      </w:r>
      <w:proofErr w:type="spellEnd"/>
      <w:r>
        <w:t xml:space="preserve">: legados y preguntas. </w:t>
      </w:r>
    </w:p>
    <w:p w:rsidR="00300924" w:rsidRDefault="00300924" w:rsidP="00300924">
      <w:pPr>
        <w:spacing w:after="0" w:line="23" w:lineRule="atLeast"/>
        <w:jc w:val="both"/>
        <w:rPr>
          <w:u w:val="single"/>
        </w:rPr>
      </w:pPr>
    </w:p>
    <w:p w:rsidR="00024391" w:rsidRDefault="00024391" w:rsidP="00300924">
      <w:pPr>
        <w:spacing w:after="0" w:line="23" w:lineRule="atLeast"/>
        <w:jc w:val="both"/>
      </w:pPr>
      <w:r w:rsidRPr="00024391">
        <w:rPr>
          <w:u w:val="single"/>
        </w:rPr>
        <w:t>Bibliografía principal</w:t>
      </w:r>
      <w:r>
        <w:t>:</w:t>
      </w:r>
    </w:p>
    <w:p w:rsidR="00300924" w:rsidRDefault="00300924" w:rsidP="00300924">
      <w:pPr>
        <w:spacing w:after="0" w:line="23" w:lineRule="atLeast"/>
        <w:ind w:left="709" w:hanging="709"/>
        <w:jc w:val="both"/>
      </w:pPr>
    </w:p>
    <w:p w:rsidR="006268E5" w:rsidRDefault="006268E5" w:rsidP="00300924">
      <w:pPr>
        <w:spacing w:after="0" w:line="23" w:lineRule="atLeast"/>
        <w:ind w:left="709" w:hanging="709"/>
        <w:jc w:val="both"/>
      </w:pPr>
      <w:r>
        <w:t xml:space="preserve">González, Horacio (2007). </w:t>
      </w:r>
      <w:r>
        <w:rPr>
          <w:i/>
        </w:rPr>
        <w:t>Perón. Reflejos de una vida</w:t>
      </w:r>
      <w:r>
        <w:t xml:space="preserve">. Buenos Aires: </w:t>
      </w:r>
      <w:proofErr w:type="spellStart"/>
      <w:r>
        <w:t>Colihue</w:t>
      </w:r>
      <w:proofErr w:type="spellEnd"/>
      <w:r>
        <w:t>.</w:t>
      </w:r>
    </w:p>
    <w:p w:rsidR="00024391" w:rsidRPr="00024391" w:rsidRDefault="00024391" w:rsidP="00300924">
      <w:pPr>
        <w:spacing w:after="0" w:line="23" w:lineRule="atLeast"/>
        <w:ind w:left="709" w:hanging="709"/>
        <w:jc w:val="both"/>
      </w:pPr>
      <w:r>
        <w:t>Hobbes, Thomas</w:t>
      </w:r>
      <w:r w:rsidR="007D10EC">
        <w:t xml:space="preserve">. (2006). </w:t>
      </w:r>
      <w:r>
        <w:rPr>
          <w:i/>
        </w:rPr>
        <w:t>Discursos histórico-</w:t>
      </w:r>
      <w:proofErr w:type="gramStart"/>
      <w:r>
        <w:rPr>
          <w:i/>
        </w:rPr>
        <w:t>políticos</w:t>
      </w:r>
      <w:r w:rsidR="007D10EC">
        <w:t>(</w:t>
      </w:r>
      <w:proofErr w:type="gramEnd"/>
      <w:r w:rsidR="007D10EC">
        <w:t xml:space="preserve">A. di Leo </w:t>
      </w:r>
      <w:proofErr w:type="spellStart"/>
      <w:r w:rsidR="007D10EC">
        <w:t>Razuk</w:t>
      </w:r>
      <w:proofErr w:type="spellEnd"/>
      <w:r w:rsidR="007D10EC">
        <w:t xml:space="preserve">, Trad.).Buenos Aires: </w:t>
      </w:r>
      <w:proofErr w:type="spellStart"/>
      <w:r>
        <w:t>Gorla</w:t>
      </w:r>
      <w:proofErr w:type="spellEnd"/>
      <w:r w:rsidR="007D10EC">
        <w:t>.</w:t>
      </w:r>
    </w:p>
    <w:p w:rsidR="006268E5" w:rsidRDefault="00024391" w:rsidP="00300924">
      <w:pPr>
        <w:spacing w:after="0" w:line="23" w:lineRule="atLeast"/>
        <w:ind w:left="709" w:hanging="709"/>
        <w:jc w:val="both"/>
      </w:pPr>
      <w:proofErr w:type="spellStart"/>
      <w:r>
        <w:t>Laclau</w:t>
      </w:r>
      <w:proofErr w:type="spellEnd"/>
      <w:r>
        <w:t>, Ernesto</w:t>
      </w:r>
      <w:r w:rsidR="006268E5">
        <w:t>. (2005).</w:t>
      </w:r>
      <w:r>
        <w:rPr>
          <w:i/>
        </w:rPr>
        <w:t xml:space="preserve">La razón </w:t>
      </w:r>
      <w:proofErr w:type="gramStart"/>
      <w:r>
        <w:rPr>
          <w:i/>
        </w:rPr>
        <w:t>populista</w:t>
      </w:r>
      <w:r w:rsidR="006D683D" w:rsidRPr="006D683D">
        <w:t>(</w:t>
      </w:r>
      <w:proofErr w:type="gramEnd"/>
      <w:r w:rsidR="006D683D" w:rsidRPr="006D683D">
        <w:t xml:space="preserve">S. </w:t>
      </w:r>
      <w:proofErr w:type="spellStart"/>
      <w:r w:rsidR="006D683D" w:rsidRPr="006D683D">
        <w:t>Laclau</w:t>
      </w:r>
      <w:proofErr w:type="spellEnd"/>
      <w:r w:rsidR="006D683D" w:rsidRPr="006D683D">
        <w:t>, Trad.)</w:t>
      </w:r>
      <w:r w:rsidR="006268E5">
        <w:rPr>
          <w:i/>
        </w:rPr>
        <w:t xml:space="preserve">. </w:t>
      </w:r>
      <w:r w:rsidR="006268E5">
        <w:t xml:space="preserve">Buenos Aires: Fondo de Cultura Económica. </w:t>
      </w:r>
    </w:p>
    <w:p w:rsidR="006268E5" w:rsidRDefault="006D683D" w:rsidP="00300924">
      <w:pPr>
        <w:spacing w:after="0" w:line="23" w:lineRule="atLeast"/>
        <w:ind w:left="709" w:hanging="709"/>
        <w:jc w:val="both"/>
      </w:pPr>
      <w:proofErr w:type="spellStart"/>
      <w:r>
        <w:t>Laclau</w:t>
      </w:r>
      <w:proofErr w:type="spellEnd"/>
      <w:r>
        <w:t>, Ernesto. (2</w:t>
      </w:r>
      <w:r w:rsidR="006268E5">
        <w:t>01</w:t>
      </w:r>
      <w:r>
        <w:t>4</w:t>
      </w:r>
      <w:r w:rsidR="006268E5">
        <w:t xml:space="preserve">). </w:t>
      </w:r>
      <w:r w:rsidR="00024391">
        <w:rPr>
          <w:i/>
        </w:rPr>
        <w:t>Los fundamentos retóricos de la sociedad</w:t>
      </w:r>
      <w:r w:rsidR="006268E5">
        <w:rPr>
          <w:i/>
        </w:rPr>
        <w:t xml:space="preserve">. </w:t>
      </w:r>
      <w:r w:rsidR="006268E5">
        <w:t xml:space="preserve">Buenos Aires: Fondo de Cultura Económica. </w:t>
      </w:r>
    </w:p>
    <w:p w:rsidR="00F1088F" w:rsidRDefault="00F1088F" w:rsidP="00300924">
      <w:pPr>
        <w:spacing w:after="0" w:line="23" w:lineRule="atLeast"/>
        <w:jc w:val="both"/>
      </w:pPr>
    </w:p>
    <w:p w:rsidR="00024391" w:rsidRPr="006268E5" w:rsidRDefault="00024391" w:rsidP="00300924">
      <w:pPr>
        <w:spacing w:after="0" w:line="23" w:lineRule="atLeast"/>
        <w:jc w:val="both"/>
      </w:pPr>
      <w:r w:rsidRPr="006268E5">
        <w:rPr>
          <w:u w:val="single"/>
        </w:rPr>
        <w:t>Bibliografía complementaria</w:t>
      </w:r>
      <w:r w:rsidRPr="006268E5">
        <w:t>:</w:t>
      </w:r>
    </w:p>
    <w:p w:rsidR="00300924" w:rsidRDefault="00300924" w:rsidP="00300924">
      <w:pPr>
        <w:spacing w:after="0" w:line="23" w:lineRule="atLeast"/>
        <w:ind w:left="709" w:hanging="709"/>
      </w:pPr>
    </w:p>
    <w:p w:rsidR="009D7883" w:rsidRDefault="00F1088F" w:rsidP="00300924">
      <w:pPr>
        <w:spacing w:after="0" w:line="23" w:lineRule="atLeast"/>
        <w:ind w:left="709" w:hanging="709"/>
      </w:pPr>
      <w:r w:rsidRPr="00F1088F">
        <w:t>Butler, Judith</w:t>
      </w:r>
      <w:r w:rsidR="009D7883">
        <w:t>.</w:t>
      </w:r>
      <w:r w:rsidRPr="00F1088F">
        <w:t xml:space="preserve"> (2005)</w:t>
      </w:r>
      <w:r w:rsidR="009D7883">
        <w:t>.</w:t>
      </w:r>
      <w:r w:rsidRPr="00F1088F">
        <w:t xml:space="preserve"> Fundaciones contingentes: el feminismo y la cuestión del «post-modernismo». </w:t>
      </w:r>
      <w:r w:rsidRPr="009D7883">
        <w:rPr>
          <w:i/>
        </w:rPr>
        <w:t>Revista La Manzana de la Discordia</w:t>
      </w:r>
      <w:r w:rsidRPr="00F1088F">
        <w:t xml:space="preserve">, 1 (1). pp. 133-147. </w:t>
      </w:r>
    </w:p>
    <w:p w:rsidR="007D10EC" w:rsidRDefault="007D10EC" w:rsidP="00300924">
      <w:pPr>
        <w:spacing w:after="0" w:line="23" w:lineRule="atLeast"/>
        <w:ind w:left="709" w:hanging="709"/>
      </w:pPr>
      <w:proofErr w:type="spellStart"/>
      <w:r w:rsidRPr="007D10EC">
        <w:t>Marchart</w:t>
      </w:r>
      <w:proofErr w:type="spellEnd"/>
      <w:r w:rsidRPr="007D10EC">
        <w:t xml:space="preserve">, O. (2009). </w:t>
      </w:r>
      <w:r w:rsidRPr="006268E5">
        <w:rPr>
          <w:i/>
        </w:rPr>
        <w:t xml:space="preserve">El pensamiento político </w:t>
      </w:r>
      <w:proofErr w:type="spellStart"/>
      <w:r w:rsidRPr="006268E5">
        <w:rPr>
          <w:i/>
        </w:rPr>
        <w:t>posfundacional</w:t>
      </w:r>
      <w:proofErr w:type="spellEnd"/>
      <w:r w:rsidRPr="006268E5">
        <w:rPr>
          <w:i/>
        </w:rPr>
        <w:t xml:space="preserve">: la diferencia política en Nancy, </w:t>
      </w:r>
      <w:proofErr w:type="spellStart"/>
      <w:r w:rsidRPr="006268E5">
        <w:rPr>
          <w:i/>
        </w:rPr>
        <w:t>Lefort</w:t>
      </w:r>
      <w:proofErr w:type="spellEnd"/>
      <w:r w:rsidRPr="006268E5">
        <w:rPr>
          <w:i/>
        </w:rPr>
        <w:t xml:space="preserve">, </w:t>
      </w:r>
      <w:proofErr w:type="spellStart"/>
      <w:r w:rsidRPr="006268E5">
        <w:rPr>
          <w:i/>
        </w:rPr>
        <w:t>Badiou</w:t>
      </w:r>
      <w:proofErr w:type="spellEnd"/>
      <w:r w:rsidRPr="006268E5">
        <w:rPr>
          <w:i/>
        </w:rPr>
        <w:t xml:space="preserve"> y </w:t>
      </w:r>
      <w:proofErr w:type="spellStart"/>
      <w:proofErr w:type="gramStart"/>
      <w:r w:rsidRPr="006268E5">
        <w:rPr>
          <w:i/>
        </w:rPr>
        <w:t>Laclau</w:t>
      </w:r>
      <w:proofErr w:type="spellEnd"/>
      <w:r w:rsidR="009D7883">
        <w:t>(</w:t>
      </w:r>
      <w:proofErr w:type="gramEnd"/>
      <w:r w:rsidR="009D7883">
        <w:t>M. D. Álvarez, Trad.)</w:t>
      </w:r>
      <w:r w:rsidR="006268E5">
        <w:t>.</w:t>
      </w:r>
      <w:r w:rsidRPr="007D10EC">
        <w:t xml:space="preserve"> Buenos Aires</w:t>
      </w:r>
      <w:r w:rsidR="006268E5">
        <w:t xml:space="preserve">: </w:t>
      </w:r>
      <w:r w:rsidRPr="007D10EC">
        <w:t>Fondo de Cultura Económica.</w:t>
      </w:r>
    </w:p>
    <w:p w:rsidR="00F1088F" w:rsidRDefault="00F1088F" w:rsidP="00300924">
      <w:pPr>
        <w:spacing w:after="0" w:line="23" w:lineRule="atLeast"/>
        <w:ind w:left="709" w:hanging="709"/>
      </w:pPr>
      <w:r w:rsidRPr="006268E5">
        <w:t xml:space="preserve">Martel, James. R. (2013). </w:t>
      </w:r>
      <w:proofErr w:type="spellStart"/>
      <w:r w:rsidRPr="006268E5">
        <w:rPr>
          <w:i/>
        </w:rPr>
        <w:t>Subverting</w:t>
      </w:r>
      <w:proofErr w:type="spellEnd"/>
      <w:r w:rsidRPr="006268E5">
        <w:rPr>
          <w:i/>
        </w:rPr>
        <w:t xml:space="preserve"> </w:t>
      </w:r>
      <w:proofErr w:type="spellStart"/>
      <w:r w:rsidRPr="006268E5">
        <w:rPr>
          <w:i/>
        </w:rPr>
        <w:t>the</w:t>
      </w:r>
      <w:proofErr w:type="spellEnd"/>
      <w:r w:rsidRPr="006268E5">
        <w:rPr>
          <w:i/>
        </w:rPr>
        <w:t xml:space="preserve"> </w:t>
      </w:r>
      <w:proofErr w:type="spellStart"/>
      <w:r w:rsidRPr="006268E5">
        <w:rPr>
          <w:i/>
        </w:rPr>
        <w:t>Leviathan</w:t>
      </w:r>
      <w:proofErr w:type="spellEnd"/>
      <w:r w:rsidRPr="006268E5">
        <w:rPr>
          <w:i/>
        </w:rPr>
        <w:t>: Reading Thomas Ho</w:t>
      </w:r>
      <w:r w:rsidRPr="00F1088F">
        <w:rPr>
          <w:i/>
        </w:rPr>
        <w:t xml:space="preserve">bbes as a Radical </w:t>
      </w:r>
      <w:proofErr w:type="spellStart"/>
      <w:r w:rsidRPr="00F1088F">
        <w:rPr>
          <w:i/>
        </w:rPr>
        <w:t>Democrat</w:t>
      </w:r>
      <w:proofErr w:type="spellEnd"/>
      <w:r w:rsidRPr="00F1088F">
        <w:t xml:space="preserve">. New York: </w:t>
      </w:r>
      <w:r w:rsidRPr="007D10EC">
        <w:t xml:space="preserve">Columbia </w:t>
      </w:r>
      <w:proofErr w:type="spellStart"/>
      <w:r w:rsidRPr="007D10EC">
        <w:t>University</w:t>
      </w:r>
      <w:proofErr w:type="spellEnd"/>
      <w:r w:rsidRPr="007D10EC">
        <w:t>.</w:t>
      </w:r>
    </w:p>
    <w:p w:rsidR="00ED20A0" w:rsidRDefault="00ED20A0" w:rsidP="00300924">
      <w:pPr>
        <w:spacing w:after="0" w:line="23" w:lineRule="atLeast"/>
      </w:pPr>
    </w:p>
    <w:p w:rsidR="00300924" w:rsidRDefault="00300924" w:rsidP="00300924">
      <w:pPr>
        <w:spacing w:after="0" w:line="23" w:lineRule="atLeast"/>
        <w:jc w:val="center"/>
        <w:rPr>
          <w:b/>
        </w:rPr>
      </w:pPr>
    </w:p>
    <w:p w:rsidR="00184CB7" w:rsidRPr="00F50291" w:rsidRDefault="00184CB7" w:rsidP="00300924">
      <w:pPr>
        <w:spacing w:after="0" w:line="23" w:lineRule="atLeast"/>
        <w:jc w:val="center"/>
        <w:rPr>
          <w:b/>
        </w:rPr>
      </w:pPr>
      <w:r w:rsidRPr="00F50291">
        <w:rPr>
          <w:b/>
        </w:rPr>
        <w:lastRenderedPageBreak/>
        <w:t>Carga horaria</w:t>
      </w:r>
    </w:p>
    <w:p w:rsidR="009D7883" w:rsidRDefault="009D7883" w:rsidP="00300924">
      <w:pPr>
        <w:spacing w:after="0" w:line="23" w:lineRule="atLeast"/>
      </w:pPr>
    </w:p>
    <w:p w:rsidR="00184CB7" w:rsidRDefault="00184CB7" w:rsidP="00300924">
      <w:pPr>
        <w:spacing w:after="0" w:line="23" w:lineRule="atLeast"/>
      </w:pPr>
      <w:r>
        <w:t>32 (treinta y dos) horas totales.</w:t>
      </w:r>
    </w:p>
    <w:p w:rsidR="006268E5" w:rsidRDefault="006268E5" w:rsidP="00300924">
      <w:pPr>
        <w:spacing w:after="0" w:line="23" w:lineRule="atLeast"/>
      </w:pPr>
      <w:r>
        <w:t>Cursada los viernes de 17 a 21 horas y sábados de 9 a 13 horas.</w:t>
      </w:r>
    </w:p>
    <w:p w:rsidR="006268E5" w:rsidRDefault="006268E5" w:rsidP="00300924">
      <w:pPr>
        <w:spacing w:after="0" w:line="23" w:lineRule="atLeast"/>
      </w:pPr>
      <w:r>
        <w:t xml:space="preserve">Día alternativo, de recuperación: jueves. </w:t>
      </w:r>
    </w:p>
    <w:p w:rsidR="006823FD" w:rsidRDefault="006823FD" w:rsidP="006823FD">
      <w:pPr>
        <w:spacing w:after="0"/>
      </w:pPr>
      <w:r w:rsidRPr="006823FD">
        <w:t>Comienza: viernes 05/04</w:t>
      </w:r>
    </w:p>
    <w:p w:rsidR="006823FD" w:rsidRPr="006823FD" w:rsidRDefault="006823FD" w:rsidP="006823FD">
      <w:pPr>
        <w:spacing w:after="0"/>
      </w:pPr>
      <w:r w:rsidRPr="006823FD">
        <w:t>Termina: sábado 27/04</w:t>
      </w:r>
    </w:p>
    <w:p w:rsidR="00184CB7" w:rsidRDefault="00184CB7" w:rsidP="006823FD">
      <w:pPr>
        <w:spacing w:after="0" w:line="23" w:lineRule="atLeast"/>
      </w:pPr>
    </w:p>
    <w:p w:rsidR="00184CB7" w:rsidRDefault="00184CB7" w:rsidP="00300924">
      <w:pPr>
        <w:spacing w:after="0" w:line="23" w:lineRule="atLeast"/>
      </w:pPr>
    </w:p>
    <w:p w:rsidR="00184CB7" w:rsidRPr="00F50291" w:rsidRDefault="00F50291" w:rsidP="00300924">
      <w:pPr>
        <w:spacing w:after="0" w:line="23" w:lineRule="atLeast"/>
        <w:jc w:val="center"/>
        <w:rPr>
          <w:b/>
        </w:rPr>
      </w:pPr>
      <w:r w:rsidRPr="00F50291">
        <w:rPr>
          <w:b/>
        </w:rPr>
        <w:t>R</w:t>
      </w:r>
      <w:r w:rsidR="00184CB7" w:rsidRPr="00F50291">
        <w:rPr>
          <w:b/>
        </w:rPr>
        <w:t>égimen de promoción</w:t>
      </w:r>
    </w:p>
    <w:p w:rsidR="00184CB7" w:rsidRDefault="00184CB7" w:rsidP="00300924">
      <w:pPr>
        <w:spacing w:after="0" w:line="23" w:lineRule="atLeast"/>
      </w:pPr>
    </w:p>
    <w:p w:rsidR="00184CB7" w:rsidRDefault="00F50291" w:rsidP="006823FD">
      <w:pPr>
        <w:spacing w:after="0" w:line="23" w:lineRule="atLeast"/>
        <w:jc w:val="both"/>
      </w:pPr>
      <w:r>
        <w:t>L</w:t>
      </w:r>
      <w:r w:rsidR="00184CB7">
        <w:t xml:space="preserve">a aprobación del seminario requerirá </w:t>
      </w:r>
      <w:r w:rsidR="00B917D5">
        <w:t>l</w:t>
      </w:r>
      <w:r w:rsidR="00184CB7">
        <w:t xml:space="preserve">a presentación de </w:t>
      </w:r>
      <w:r w:rsidR="00B917D5">
        <w:t xml:space="preserve">una </w:t>
      </w:r>
      <w:r w:rsidR="00184CB7">
        <w:t xml:space="preserve">monografía final </w:t>
      </w:r>
      <w:r w:rsidR="00B917D5">
        <w:t xml:space="preserve">que </w:t>
      </w:r>
      <w:r w:rsidR="00184CB7">
        <w:t>podrá realizarse</w:t>
      </w:r>
      <w:r w:rsidR="006823FD">
        <w:t xml:space="preserve"> y entregarse atendiendo a las fechas indicadas por la administración</w:t>
      </w:r>
      <w:r w:rsidR="00184CB7">
        <w:t xml:space="preserve">. La monografía final deberá ser un trabajo de elaboración crítica en el que cada estudiante presente una hipótesis interpretativa y pueda defenderla en base a las fuentes y en diálogo con la bibliografía </w:t>
      </w:r>
      <w:r w:rsidR="00B917D5">
        <w:t>indicada en el programa</w:t>
      </w:r>
      <w:r w:rsidR="00184CB7">
        <w:t xml:space="preserve">. </w:t>
      </w:r>
    </w:p>
    <w:p w:rsidR="00184CB7" w:rsidRDefault="00184CB7" w:rsidP="00300924">
      <w:pPr>
        <w:spacing w:after="0" w:line="23" w:lineRule="atLeast"/>
      </w:pPr>
    </w:p>
    <w:p w:rsidR="00184CB7" w:rsidRPr="00024391" w:rsidRDefault="00184CB7" w:rsidP="00300924">
      <w:pPr>
        <w:spacing w:after="0" w:line="23" w:lineRule="atLeast"/>
      </w:pPr>
      <w:r>
        <w:t>La extensión máxima de la monografía será de 7.000 (siete mil) palabras, incluyendo notas al pie, pero no la bibliografía.</w:t>
      </w:r>
    </w:p>
    <w:sectPr w:rsidR="00184CB7" w:rsidRPr="00024391" w:rsidSect="00EA5E1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FC" w:rsidRDefault="00976EFC" w:rsidP="00A06F36">
      <w:pPr>
        <w:spacing w:after="0" w:line="240" w:lineRule="auto"/>
      </w:pPr>
      <w:r>
        <w:separator/>
      </w:r>
    </w:p>
  </w:endnote>
  <w:endnote w:type="continuationSeparator" w:id="0">
    <w:p w:rsidR="00976EFC" w:rsidRDefault="00976EFC" w:rsidP="00A0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36" w:rsidRPr="00A06F36" w:rsidRDefault="00EA5E14">
    <w:pPr>
      <w:pStyle w:val="Piedepgina"/>
      <w:jc w:val="center"/>
      <w:rPr>
        <w:caps/>
      </w:rPr>
    </w:pPr>
    <w:r w:rsidRPr="00A06F36">
      <w:rPr>
        <w:caps/>
      </w:rPr>
      <w:fldChar w:fldCharType="begin"/>
    </w:r>
    <w:r w:rsidR="00A06F36" w:rsidRPr="00A06F36">
      <w:rPr>
        <w:caps/>
      </w:rPr>
      <w:instrText>PAGE   \* MERGEFORMAT</w:instrText>
    </w:r>
    <w:r w:rsidRPr="00A06F36">
      <w:rPr>
        <w:caps/>
      </w:rPr>
      <w:fldChar w:fldCharType="separate"/>
    </w:r>
    <w:r w:rsidR="001B6E48" w:rsidRPr="001B6E48">
      <w:rPr>
        <w:caps/>
        <w:noProof/>
      </w:rPr>
      <w:t>1</w:t>
    </w:r>
    <w:r w:rsidRPr="00A06F36">
      <w:rPr>
        <w:caps/>
      </w:rPr>
      <w:fldChar w:fldCharType="end"/>
    </w:r>
  </w:p>
  <w:p w:rsidR="00A06F36" w:rsidRDefault="00A06F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FC" w:rsidRDefault="00976EFC" w:rsidP="00A06F36">
      <w:pPr>
        <w:spacing w:after="0" w:line="240" w:lineRule="auto"/>
      </w:pPr>
      <w:r>
        <w:separator/>
      </w:r>
    </w:p>
  </w:footnote>
  <w:footnote w:type="continuationSeparator" w:id="0">
    <w:p w:rsidR="00976EFC" w:rsidRDefault="00976EFC" w:rsidP="00A0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994"/>
    <w:multiLevelType w:val="hybridMultilevel"/>
    <w:tmpl w:val="605C1682"/>
    <w:lvl w:ilvl="0" w:tplc="5E5E9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28FF"/>
    <w:multiLevelType w:val="hybridMultilevel"/>
    <w:tmpl w:val="058C34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D"/>
    <w:rsid w:val="00024391"/>
    <w:rsid w:val="001069A5"/>
    <w:rsid w:val="001313B3"/>
    <w:rsid w:val="00133E5E"/>
    <w:rsid w:val="00184CB7"/>
    <w:rsid w:val="001B6E48"/>
    <w:rsid w:val="001C75E1"/>
    <w:rsid w:val="001F52DC"/>
    <w:rsid w:val="002B47B8"/>
    <w:rsid w:val="00300924"/>
    <w:rsid w:val="0033013D"/>
    <w:rsid w:val="003C017F"/>
    <w:rsid w:val="00490798"/>
    <w:rsid w:val="004F58B4"/>
    <w:rsid w:val="00620914"/>
    <w:rsid w:val="006268E5"/>
    <w:rsid w:val="006823FD"/>
    <w:rsid w:val="006D683D"/>
    <w:rsid w:val="00701F5D"/>
    <w:rsid w:val="00764BAB"/>
    <w:rsid w:val="00795F5C"/>
    <w:rsid w:val="007D10EC"/>
    <w:rsid w:val="00811C21"/>
    <w:rsid w:val="00825BBD"/>
    <w:rsid w:val="008F4E0A"/>
    <w:rsid w:val="00976EFC"/>
    <w:rsid w:val="009D7883"/>
    <w:rsid w:val="00A06F36"/>
    <w:rsid w:val="00B439DA"/>
    <w:rsid w:val="00B917D5"/>
    <w:rsid w:val="00BE039B"/>
    <w:rsid w:val="00C2324C"/>
    <w:rsid w:val="00C530DC"/>
    <w:rsid w:val="00CB6B1F"/>
    <w:rsid w:val="00CD621B"/>
    <w:rsid w:val="00E275F0"/>
    <w:rsid w:val="00EA5E14"/>
    <w:rsid w:val="00ED20A0"/>
    <w:rsid w:val="00EE1A20"/>
    <w:rsid w:val="00F1088F"/>
    <w:rsid w:val="00F2069D"/>
    <w:rsid w:val="00F50291"/>
    <w:rsid w:val="00FA44F8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F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2C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530DC"/>
  </w:style>
  <w:style w:type="paragraph" w:styleId="Encabezado">
    <w:name w:val="header"/>
    <w:basedOn w:val="Normal"/>
    <w:link w:val="EncabezadoCar"/>
    <w:uiPriority w:val="99"/>
    <w:unhideWhenUsed/>
    <w:rsid w:val="00A06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F36"/>
  </w:style>
  <w:style w:type="paragraph" w:styleId="Piedepgina">
    <w:name w:val="footer"/>
    <w:basedOn w:val="Normal"/>
    <w:link w:val="PiedepginaCar"/>
    <w:uiPriority w:val="99"/>
    <w:unhideWhenUsed/>
    <w:rsid w:val="00A06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F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2C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530DC"/>
  </w:style>
  <w:style w:type="paragraph" w:styleId="Encabezado">
    <w:name w:val="header"/>
    <w:basedOn w:val="Normal"/>
    <w:link w:val="EncabezadoCar"/>
    <w:uiPriority w:val="99"/>
    <w:unhideWhenUsed/>
    <w:rsid w:val="00A06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F36"/>
  </w:style>
  <w:style w:type="paragraph" w:styleId="Piedepgina">
    <w:name w:val="footer"/>
    <w:basedOn w:val="Normal"/>
    <w:link w:val="PiedepginaCar"/>
    <w:uiPriority w:val="99"/>
    <w:unhideWhenUsed/>
    <w:rsid w:val="00A06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torresdelucca.org/index.php/ojs/article/view/1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rinesi</dc:creator>
  <cp:lastModifiedBy>SOLEDAD NOVELLE</cp:lastModifiedBy>
  <cp:revision>2</cp:revision>
  <cp:lastPrinted>2017-01-11T19:00:00Z</cp:lastPrinted>
  <dcterms:created xsi:type="dcterms:W3CDTF">2019-02-13T13:59:00Z</dcterms:created>
  <dcterms:modified xsi:type="dcterms:W3CDTF">2019-02-13T13:59:00Z</dcterms:modified>
</cp:coreProperties>
</file>