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A8" w:rsidRDefault="00DE01A8">
      <w:pPr>
        <w:pStyle w:val="Textoindependiente"/>
        <w:ind w:left="0"/>
        <w:rPr>
          <w:sz w:val="20"/>
        </w:rPr>
      </w:pPr>
      <w:bookmarkStart w:id="0" w:name="_GoBack"/>
      <w:bookmarkEnd w:id="0"/>
    </w:p>
    <w:p w:rsidR="00DE01A8" w:rsidRDefault="00DE01A8">
      <w:pPr>
        <w:pStyle w:val="Textoindependiente"/>
        <w:ind w:left="0"/>
        <w:rPr>
          <w:sz w:val="20"/>
        </w:rPr>
      </w:pPr>
    </w:p>
    <w:p w:rsidR="00DE01A8" w:rsidRDefault="00DE01A8">
      <w:pPr>
        <w:pStyle w:val="Textoindependiente"/>
        <w:ind w:left="0"/>
        <w:rPr>
          <w:sz w:val="20"/>
        </w:rPr>
      </w:pPr>
    </w:p>
    <w:p w:rsidR="00DE01A8" w:rsidRDefault="00DE01A8">
      <w:pPr>
        <w:pStyle w:val="Textoindependiente"/>
        <w:ind w:left="0"/>
        <w:rPr>
          <w:sz w:val="24"/>
        </w:rPr>
      </w:pPr>
    </w:p>
    <w:p w:rsidR="00DE01A8" w:rsidRPr="00202794" w:rsidRDefault="00202794">
      <w:pPr>
        <w:spacing w:before="82" w:line="242" w:lineRule="auto"/>
        <w:ind w:left="432" w:right="456"/>
        <w:jc w:val="center"/>
        <w:rPr>
          <w:sz w:val="52"/>
          <w:lang w:val="es-AR"/>
        </w:rPr>
      </w:pPr>
      <w:r w:rsidRPr="00202794">
        <w:rPr>
          <w:w w:val="105"/>
          <w:sz w:val="52"/>
          <w:lang w:val="es-AR"/>
        </w:rPr>
        <w:t>ÉLITES, CLASES DOMINANTES Y DESIGUALDAD SOCIAL EN AMÉRICA LATINA</w:t>
      </w:r>
    </w:p>
    <w:p w:rsidR="00DE01A8" w:rsidRPr="00202794" w:rsidRDefault="00DE01A8">
      <w:pPr>
        <w:pStyle w:val="Textoindependiente"/>
        <w:ind w:left="0"/>
        <w:rPr>
          <w:sz w:val="20"/>
          <w:lang w:val="es-AR"/>
        </w:rPr>
      </w:pPr>
    </w:p>
    <w:p w:rsidR="00DE01A8" w:rsidRPr="00202794" w:rsidRDefault="00DE01A8">
      <w:pPr>
        <w:pStyle w:val="Textoindependiente"/>
        <w:ind w:left="0"/>
        <w:rPr>
          <w:sz w:val="20"/>
          <w:lang w:val="es-AR"/>
        </w:rPr>
      </w:pPr>
    </w:p>
    <w:p w:rsidR="00DE01A8" w:rsidRPr="00202794" w:rsidRDefault="00DE01A8">
      <w:pPr>
        <w:pStyle w:val="Textoindependiente"/>
        <w:ind w:left="0"/>
        <w:rPr>
          <w:sz w:val="20"/>
          <w:lang w:val="es-AR"/>
        </w:rPr>
      </w:pPr>
    </w:p>
    <w:p w:rsidR="00DE01A8" w:rsidRPr="00202794" w:rsidRDefault="00DE01A8">
      <w:pPr>
        <w:pStyle w:val="Textoindependiente"/>
        <w:ind w:left="0"/>
        <w:rPr>
          <w:sz w:val="20"/>
          <w:lang w:val="es-AR"/>
        </w:rPr>
      </w:pPr>
    </w:p>
    <w:p w:rsidR="00DE01A8" w:rsidRPr="00202794" w:rsidRDefault="00DE01A8">
      <w:pPr>
        <w:pStyle w:val="Textoindependiente"/>
        <w:ind w:left="0"/>
        <w:rPr>
          <w:sz w:val="20"/>
          <w:lang w:val="es-AR"/>
        </w:rPr>
      </w:pPr>
    </w:p>
    <w:p w:rsidR="00DE01A8" w:rsidRPr="00202794" w:rsidRDefault="00DE01A8">
      <w:pPr>
        <w:pStyle w:val="Textoindependiente"/>
        <w:ind w:left="0"/>
        <w:rPr>
          <w:sz w:val="20"/>
          <w:lang w:val="es-AR"/>
        </w:rPr>
      </w:pPr>
    </w:p>
    <w:p w:rsidR="00DE01A8" w:rsidRPr="00202794" w:rsidRDefault="00202794">
      <w:pPr>
        <w:pStyle w:val="Textoindependiente"/>
        <w:spacing w:before="10"/>
        <w:ind w:left="0"/>
        <w:rPr>
          <w:sz w:val="11"/>
          <w:lang w:val="es-AR"/>
        </w:rPr>
      </w:pPr>
      <w:r>
        <w:rPr>
          <w:noProof/>
          <w:lang w:val="es-AR" w:eastAsia="es-AR"/>
        </w:rPr>
        <w:drawing>
          <wp:anchor distT="0" distB="0" distL="0" distR="0" simplePos="0" relativeHeight="268434431" behindDoc="1" locked="0" layoutInCell="1" allowOverlap="1">
            <wp:simplePos x="0" y="0"/>
            <wp:positionH relativeFrom="page">
              <wp:posOffset>1839977</wp:posOffset>
            </wp:positionH>
            <wp:positionV relativeFrom="paragraph">
              <wp:posOffset>112022</wp:posOffset>
            </wp:positionV>
            <wp:extent cx="4158978" cy="28651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158978" cy="2865120"/>
                    </a:xfrm>
                    <a:prstGeom prst="rect">
                      <a:avLst/>
                    </a:prstGeom>
                  </pic:spPr>
                </pic:pic>
              </a:graphicData>
            </a:graphic>
          </wp:anchor>
        </w:drawing>
      </w:r>
    </w:p>
    <w:p w:rsidR="00DE01A8" w:rsidRPr="00202794" w:rsidRDefault="00DE01A8">
      <w:pPr>
        <w:pStyle w:val="Textoindependiente"/>
        <w:ind w:left="0"/>
        <w:rPr>
          <w:sz w:val="58"/>
          <w:lang w:val="es-AR"/>
        </w:rPr>
      </w:pPr>
    </w:p>
    <w:p w:rsidR="00DE01A8" w:rsidRPr="00202794" w:rsidRDefault="00202794">
      <w:pPr>
        <w:spacing w:before="493" w:line="242" w:lineRule="auto"/>
        <w:ind w:left="2112" w:right="2133" w:firstLine="4"/>
        <w:jc w:val="center"/>
        <w:rPr>
          <w:sz w:val="41"/>
          <w:lang w:val="es-AR"/>
        </w:rPr>
      </w:pPr>
      <w:r w:rsidRPr="00202794">
        <w:rPr>
          <w:w w:val="105"/>
          <w:sz w:val="41"/>
          <w:lang w:val="es-AR"/>
        </w:rPr>
        <w:t>Seminario a cargo de INÉS NERCESIAN ANGÉLICA GUNTURIZ</w:t>
      </w:r>
    </w:p>
    <w:p w:rsidR="00DE01A8" w:rsidRPr="00202794" w:rsidRDefault="00202794">
      <w:pPr>
        <w:spacing w:line="469" w:lineRule="exact"/>
        <w:ind w:left="432" w:right="446"/>
        <w:jc w:val="center"/>
        <w:rPr>
          <w:sz w:val="41"/>
          <w:lang w:val="es-AR"/>
        </w:rPr>
      </w:pPr>
      <w:r w:rsidRPr="00202794">
        <w:rPr>
          <w:w w:val="105"/>
          <w:sz w:val="41"/>
          <w:lang w:val="es-AR"/>
        </w:rPr>
        <w:t>Año lectivo: 2019</w:t>
      </w:r>
    </w:p>
    <w:p w:rsidR="00DE01A8" w:rsidRPr="00202794" w:rsidRDefault="00DE01A8">
      <w:pPr>
        <w:spacing w:line="469" w:lineRule="exact"/>
        <w:jc w:val="center"/>
        <w:rPr>
          <w:sz w:val="41"/>
          <w:lang w:val="es-AR"/>
        </w:rPr>
        <w:sectPr w:rsidR="00DE01A8" w:rsidRPr="00202794">
          <w:type w:val="continuous"/>
          <w:pgSz w:w="12240" w:h="15840"/>
          <w:pgMar w:top="1500" w:right="1720" w:bottom="280" w:left="1720" w:header="720" w:footer="720" w:gutter="0"/>
          <w:cols w:space="720"/>
        </w:sectPr>
      </w:pPr>
    </w:p>
    <w:p w:rsidR="00DE01A8" w:rsidRPr="00202794" w:rsidRDefault="00DE01A8">
      <w:pPr>
        <w:pStyle w:val="Textoindependiente"/>
        <w:ind w:left="0"/>
        <w:rPr>
          <w:sz w:val="20"/>
          <w:lang w:val="es-AR"/>
        </w:rPr>
      </w:pPr>
    </w:p>
    <w:p w:rsidR="00DE01A8" w:rsidRPr="00202794" w:rsidRDefault="00DE01A8">
      <w:pPr>
        <w:pStyle w:val="Textoindependiente"/>
        <w:ind w:left="0"/>
        <w:rPr>
          <w:sz w:val="20"/>
          <w:lang w:val="es-AR"/>
        </w:rPr>
      </w:pPr>
    </w:p>
    <w:p w:rsidR="00DE01A8" w:rsidRPr="00202794" w:rsidRDefault="00DE01A8">
      <w:pPr>
        <w:pStyle w:val="Textoindependiente"/>
        <w:ind w:left="0"/>
        <w:rPr>
          <w:sz w:val="20"/>
          <w:lang w:val="es-AR"/>
        </w:rPr>
      </w:pPr>
    </w:p>
    <w:p w:rsidR="00DE01A8" w:rsidRPr="00202794" w:rsidRDefault="00DE01A8">
      <w:pPr>
        <w:pStyle w:val="Textoindependiente"/>
        <w:ind w:left="0"/>
        <w:rPr>
          <w:sz w:val="20"/>
          <w:lang w:val="es-AR"/>
        </w:rPr>
      </w:pPr>
    </w:p>
    <w:p w:rsidR="00DE01A8" w:rsidRPr="00202794" w:rsidRDefault="00DE01A8">
      <w:pPr>
        <w:pStyle w:val="Textoindependiente"/>
        <w:ind w:left="0"/>
        <w:rPr>
          <w:sz w:val="20"/>
          <w:lang w:val="es-AR"/>
        </w:rPr>
      </w:pPr>
    </w:p>
    <w:p w:rsidR="00DE01A8" w:rsidRPr="00202794" w:rsidRDefault="00DE01A8">
      <w:pPr>
        <w:pStyle w:val="Textoindependiente"/>
        <w:spacing w:before="3"/>
        <w:ind w:left="0"/>
        <w:rPr>
          <w:sz w:val="20"/>
          <w:lang w:val="es-AR"/>
        </w:rPr>
      </w:pPr>
    </w:p>
    <w:p w:rsidR="00DE01A8" w:rsidRPr="00202794" w:rsidRDefault="00202794">
      <w:pPr>
        <w:pStyle w:val="Textoindependiente"/>
        <w:spacing w:line="247" w:lineRule="auto"/>
        <w:ind w:right="405"/>
        <w:jc w:val="both"/>
        <w:rPr>
          <w:lang w:val="es-AR"/>
        </w:rPr>
      </w:pPr>
      <w:r w:rsidRPr="00202794">
        <w:rPr>
          <w:lang w:val="es-AR"/>
        </w:rPr>
        <w:t xml:space="preserve">INÉS NERCESIAN </w:t>
      </w:r>
      <w:r w:rsidRPr="00202794">
        <w:rPr>
          <w:color w:val="00000A"/>
          <w:lang w:val="es-AR"/>
        </w:rPr>
        <w:t>es doctora en Ciencias Sociales (2010),  magíster en  Investigación  en Ciencias Sociales (2009) y licenciada en Sociología (2004), en los tres casos por la Facultad de Ciencias Sociales, UBA. Es docente de Historia Social Latinoamericana y Profesora Adjun</w:t>
      </w:r>
      <w:r w:rsidRPr="00202794">
        <w:rPr>
          <w:color w:val="00000A"/>
          <w:lang w:val="es-AR"/>
        </w:rPr>
        <w:t>ta en la materia Sociología Política de América Latina, en la Facultad de Ciencias Sociales, UBA. Es investigadora Adjunta del CONICET y docente de posgrado en distintas Universidades del país. Dirige el Observatorio Electoral de América Latina (FSOC, UBA)</w:t>
      </w:r>
      <w:r w:rsidRPr="00202794">
        <w:rPr>
          <w:color w:val="00000A"/>
          <w:lang w:val="es-AR"/>
        </w:rPr>
        <w:t xml:space="preserve"> y el proyecto de investigación UBACyT: “Estado, élites y grupos económicos en América Latina (2008-2017)”. Fue becaria categoría Estímulo por la Secretaría de Ciencia y Técnica de la Universidad de Buenos Aires y becaria de Doctorado y Posdoctorado por el</w:t>
      </w:r>
      <w:r w:rsidRPr="00202794">
        <w:rPr>
          <w:color w:val="00000A"/>
          <w:lang w:val="es-AR"/>
        </w:rPr>
        <w:t xml:space="preserve"> CONICET con sede en el IEALC. Ha participado en Congresos, Jornadas y Paneles nacionales e internacionales sobre América Latina y ha publicado en revistas especializadas nacionales e internacionales. En el 2012  fue premiada en el I Concurso Internacional</w:t>
      </w:r>
      <w:r w:rsidRPr="00202794">
        <w:rPr>
          <w:color w:val="00000A"/>
          <w:lang w:val="es-AR"/>
        </w:rPr>
        <w:t xml:space="preserve"> de Tesis sobre Brasil y América Latina, organizado por la FLACSO, ALAS, CLACSO, con la publicación del libro La  política   en armas y las armas de la política. Brasil, Chile y Uruguay 1950-1970 (2013). Es autora, junto con Julieta Rostica, del libro Todo</w:t>
      </w:r>
      <w:r w:rsidRPr="00202794">
        <w:rPr>
          <w:color w:val="00000A"/>
          <w:lang w:val="es-AR"/>
        </w:rPr>
        <w:t xml:space="preserve"> lo que necesitas saber sobre América Latina (2014).</w:t>
      </w:r>
    </w:p>
    <w:p w:rsidR="00DE01A8" w:rsidRPr="00202794" w:rsidRDefault="00DE01A8">
      <w:pPr>
        <w:pStyle w:val="Textoindependiente"/>
        <w:spacing w:before="11"/>
        <w:ind w:left="0"/>
        <w:rPr>
          <w:sz w:val="20"/>
          <w:lang w:val="es-AR"/>
        </w:rPr>
      </w:pPr>
    </w:p>
    <w:p w:rsidR="00DE01A8" w:rsidRDefault="00202794">
      <w:pPr>
        <w:pStyle w:val="Textoindependiente"/>
        <w:spacing w:line="247" w:lineRule="auto"/>
        <w:ind w:right="408"/>
        <w:jc w:val="both"/>
      </w:pPr>
      <w:r w:rsidRPr="00202794">
        <w:rPr>
          <w:lang w:val="es-AR"/>
        </w:rPr>
        <w:t>ANGELICA GUNTURIZ es doctoranda en Ciencias Sociales; magíster en Políticas Sociales (2013), especialista en planificación y gestión de políticas sociales (2012) por la Facultad de Ciencias Sociales (UB</w:t>
      </w:r>
      <w:r w:rsidRPr="00202794">
        <w:rPr>
          <w:lang w:val="es-AR"/>
        </w:rPr>
        <w:t>A) y socióloga egresada de la  Universidad Nacional  de Colombia (2005). Actualmente es docente de grado en la Universidad del Valle (Colombia) en las materias de Políticas Sociales, Políticas Públicas y Estrategias y Diseños de Investigación, también doce</w:t>
      </w:r>
      <w:r w:rsidRPr="00202794">
        <w:rPr>
          <w:lang w:val="es-AR"/>
        </w:rPr>
        <w:t>nte del seminario CLACSO “la comparación en ciencias sociales y el análisis de políticas públicas”. Hace parte del equipo editorial de la revista e-latina, del Grupo de Estudios de Sociología Histórica de América Latina (GESHAL) y del UBACyT “Derechas, neo</w:t>
      </w:r>
      <w:r w:rsidRPr="00202794">
        <w:rPr>
          <w:lang w:val="es-AR"/>
        </w:rPr>
        <w:t xml:space="preserve">liberalismo y Hegemonía Cultural en América Latina en el siglo XXI (2018-2020). </w:t>
      </w:r>
      <w:r>
        <w:t>Ha sido becaria de doctorado de CONICET con sede en el CEIL y en el IEALC, y becaria de investigación CLACSO-CROP. También ha sido consultora del Instituto Internacional de Pla</w:t>
      </w:r>
      <w:r>
        <w:t>neamiento de la Educación (IIPE-UNESCO)  y coordinadora del Diagnóstico y evaluación integral de la actividad  ladrillera artesanal en la República Argentina, en el marco del subprograma gestión ambiental minera BID AR-L1026. En 2015 fue premiada en el con</w:t>
      </w:r>
      <w:r>
        <w:t>curso “Alimentos  y Pensamientos,  siempre en Agenda”, con el primer puesto en categoría ensayo, organizado por IPDRS, ICCO, Brot für die welt, CIDES-UMSA, LEMTO, Universidad Federal Fluminense y Universidad Central del</w:t>
      </w:r>
      <w:r>
        <w:rPr>
          <w:spacing w:val="3"/>
        </w:rPr>
        <w:t xml:space="preserve"> </w:t>
      </w:r>
      <w:r>
        <w:t>Ecuador.</w:t>
      </w:r>
    </w:p>
    <w:p w:rsidR="00DE01A8" w:rsidRDefault="00DE01A8">
      <w:pPr>
        <w:spacing w:line="247" w:lineRule="auto"/>
        <w:jc w:val="both"/>
        <w:sectPr w:rsidR="00DE01A8">
          <w:pgSz w:w="12240" w:h="15840"/>
          <w:pgMar w:top="1500" w:right="1720" w:bottom="280" w:left="1720" w:header="720" w:footer="720" w:gutter="0"/>
          <w:cols w:space="720"/>
        </w:sectPr>
      </w:pPr>
    </w:p>
    <w:p w:rsidR="00DE01A8" w:rsidRDefault="00202794">
      <w:pPr>
        <w:pStyle w:val="Textoindependiente"/>
        <w:spacing w:before="73"/>
        <w:jc w:val="both"/>
      </w:pPr>
      <w:r>
        <w:rPr>
          <w:w w:val="110"/>
        </w:rPr>
        <w:lastRenderedPageBreak/>
        <w:t>JUSTIFICACIÓN GEN</w:t>
      </w:r>
      <w:r>
        <w:rPr>
          <w:w w:val="110"/>
        </w:rPr>
        <w:t>ERAL</w:t>
      </w:r>
    </w:p>
    <w:p w:rsidR="00DE01A8" w:rsidRDefault="00DE01A8">
      <w:pPr>
        <w:pStyle w:val="Textoindependiente"/>
        <w:spacing w:before="5"/>
        <w:ind w:left="0"/>
      </w:pPr>
    </w:p>
    <w:p w:rsidR="00DE01A8" w:rsidRDefault="00202794">
      <w:pPr>
        <w:pStyle w:val="Textoindependiente"/>
        <w:spacing w:line="247" w:lineRule="auto"/>
        <w:ind w:right="408"/>
        <w:jc w:val="both"/>
      </w:pPr>
      <w:r>
        <w:t xml:space="preserve">De acuerdo a datos de OXFAM,  en 2017 se produjo el mayor aumento de la historia en  el número de personas cuyas fortunas superan los mil millones de dólares, con un nuevo milmillonario cada dos días. En 12 meses, la riqueza de esta élite aumentó en </w:t>
      </w:r>
      <w:r>
        <w:t>762000 millones de dólares y todo indica que tal incremento podría haber terminado con la pobreza extrema en el mundo hasta siete veces. El 82% de la riqueza generada durante  ese año fue a parar a manos del 1% más rico, mientras que la riqueza del 50% más</w:t>
      </w:r>
      <w:r>
        <w:t xml:space="preserve"> pobre no aumentó en lo más mínimo (Vásquez, Aymar y Lawson, 2017:</w:t>
      </w:r>
      <w:r>
        <w:rPr>
          <w:spacing w:val="49"/>
        </w:rPr>
        <w:t xml:space="preserve"> </w:t>
      </w:r>
      <w:r>
        <w:t>2).</w:t>
      </w:r>
    </w:p>
    <w:p w:rsidR="00DE01A8" w:rsidRDefault="00202794">
      <w:pPr>
        <w:pStyle w:val="Textoindependiente"/>
        <w:spacing w:line="247" w:lineRule="auto"/>
        <w:ind w:right="410"/>
        <w:jc w:val="both"/>
      </w:pPr>
      <w:r>
        <w:t>El problema de la desigualdad no es un fenómeno nuevo en la historia de América Latina y encuentra relación con la cuestión del poder y las formas de la dominación política. Desde la fo</w:t>
      </w:r>
      <w:r>
        <w:t>rmación de los Estados nacionales bajo el formato de regímenes oligárquicos circa 1850/1880-1930 las sociedades latinoamericanas modelaron un tipo de estructura social que, salvo pocas excepciones, fueron profundamente desiguales en materia económica, soci</w:t>
      </w:r>
      <w:r>
        <w:t>al y política (Ansaldi y Giordano, 2012). Tras la caída de estos regímenes, por las vías reformista o revolucionaria, América Latina vivió una larga disputa por la construcción de órdenes que fueron más o menos igualitarios, dependiendo de la correlación d</w:t>
      </w:r>
      <w:r>
        <w:t>e fuerzas y los sujetos históricos que protagonizaron cada uno de los procesos.</w:t>
      </w:r>
    </w:p>
    <w:p w:rsidR="00DE01A8" w:rsidRDefault="00202794">
      <w:pPr>
        <w:pStyle w:val="Textoindependiente"/>
        <w:spacing w:line="247" w:lineRule="auto"/>
        <w:ind w:right="411"/>
        <w:jc w:val="both"/>
      </w:pPr>
      <w:r>
        <w:t xml:space="preserve">Dictaduras mediante, la década de 1990 fue la expresión más nítida del modelo  neoliberal, donde se repusieron estos debates, aunque con un sesgo particular: el problema ya no </w:t>
      </w:r>
      <w:r>
        <w:t>era la desigualdad, cuyo concepto obligaba a echar la mirada sobre el sujeto o la clase apropiadora de la renta, sino la pobreza, donde sólo aparecía en escena un único sujeto, “los</w:t>
      </w:r>
      <w:r>
        <w:rPr>
          <w:spacing w:val="2"/>
        </w:rPr>
        <w:t xml:space="preserve"> </w:t>
      </w:r>
      <w:r>
        <w:t>pobres”.</w:t>
      </w:r>
    </w:p>
    <w:p w:rsidR="00DE01A8" w:rsidRDefault="00202794">
      <w:pPr>
        <w:pStyle w:val="Textoindependiente"/>
        <w:spacing w:line="244" w:lineRule="auto"/>
        <w:ind w:right="410"/>
        <w:jc w:val="both"/>
      </w:pPr>
      <w:r>
        <w:t xml:space="preserve">Este seminario procura analizar el vínculo entre las élites, las </w:t>
      </w:r>
      <w:r>
        <w:t>clases dominantes y la desigualdad social en América Latina desde una perspectiva sociohistórica comparativa, tomando en consideración el período que corrió entre la década de 1990 hasta la actualidad. Para una mejor dinámica de trabajo el curso está organ</w:t>
      </w:r>
      <w:r>
        <w:t>izado en dos unidades temáticas, aunque se procurará establecer puentes analíticos y reflexivos entre ambas dimensiones que, en definitiva, constituyen un mismo problema.</w:t>
      </w:r>
    </w:p>
    <w:p w:rsidR="00DE01A8" w:rsidRDefault="00DE01A8">
      <w:pPr>
        <w:pStyle w:val="Textoindependiente"/>
        <w:spacing w:before="9"/>
        <w:ind w:left="0"/>
        <w:rPr>
          <w:sz w:val="21"/>
        </w:rPr>
      </w:pPr>
    </w:p>
    <w:p w:rsidR="00DE01A8" w:rsidRDefault="00202794">
      <w:pPr>
        <w:pStyle w:val="Textoindependiente"/>
        <w:spacing w:line="252" w:lineRule="exact"/>
        <w:jc w:val="both"/>
      </w:pPr>
      <w:r>
        <w:rPr>
          <w:w w:val="110"/>
        </w:rPr>
        <w:t>OBJETIVOS</w:t>
      </w:r>
    </w:p>
    <w:p w:rsidR="00DE01A8" w:rsidRDefault="00202794">
      <w:pPr>
        <w:pStyle w:val="Textoindependiente"/>
        <w:spacing w:line="247" w:lineRule="auto"/>
        <w:ind w:right="409"/>
        <w:jc w:val="both"/>
      </w:pPr>
      <w:r>
        <w:t xml:space="preserve">Este seminario </w:t>
      </w:r>
      <w:r>
        <w:rPr>
          <w:spacing w:val="-3"/>
        </w:rPr>
        <w:t xml:space="preserve">se </w:t>
      </w:r>
      <w:r>
        <w:t xml:space="preserve">propone ofrecer </w:t>
      </w:r>
      <w:r>
        <w:rPr>
          <w:color w:val="00000A"/>
        </w:rPr>
        <w:t>un conjunto de instrumentos teórico-conceptuales para el análisis de las élites, las clases dominantes y la desigualdad social en América Latina, procurando anclar esos conceptos en procesos sociohistóricos concretos de América Latina desde la década de 19</w:t>
      </w:r>
      <w:r>
        <w:rPr>
          <w:color w:val="00000A"/>
        </w:rPr>
        <w:t>90 hasta la</w:t>
      </w:r>
      <w:r>
        <w:rPr>
          <w:color w:val="00000A"/>
          <w:spacing w:val="21"/>
        </w:rPr>
        <w:t xml:space="preserve"> </w:t>
      </w:r>
      <w:r>
        <w:rPr>
          <w:color w:val="00000A"/>
        </w:rPr>
        <w:t>actualidad.</w:t>
      </w:r>
    </w:p>
    <w:p w:rsidR="00DE01A8" w:rsidRDefault="00DE01A8">
      <w:pPr>
        <w:pStyle w:val="Textoindependiente"/>
        <w:spacing w:before="2"/>
        <w:ind w:left="0"/>
      </w:pPr>
    </w:p>
    <w:p w:rsidR="00DE01A8" w:rsidRDefault="00202794">
      <w:pPr>
        <w:pStyle w:val="Textoindependiente"/>
        <w:spacing w:before="1"/>
        <w:jc w:val="both"/>
      </w:pPr>
      <w:r>
        <w:rPr>
          <w:color w:val="00000A"/>
        </w:rPr>
        <w:t>Nos proponemos los siguientes objetivos específicos:</w:t>
      </w:r>
    </w:p>
    <w:p w:rsidR="00DE01A8" w:rsidRDefault="00DE01A8">
      <w:pPr>
        <w:pStyle w:val="Textoindependiente"/>
        <w:ind w:left="0"/>
        <w:rPr>
          <w:sz w:val="23"/>
        </w:rPr>
      </w:pPr>
    </w:p>
    <w:p w:rsidR="00DE01A8" w:rsidRDefault="00202794">
      <w:pPr>
        <w:pStyle w:val="Prrafodelista"/>
        <w:numPr>
          <w:ilvl w:val="0"/>
          <w:numId w:val="2"/>
        </w:numPr>
        <w:tabs>
          <w:tab w:val="left" w:pos="667"/>
        </w:tabs>
        <w:spacing w:before="1" w:line="244" w:lineRule="auto"/>
        <w:ind w:firstLine="0"/>
        <w:jc w:val="both"/>
      </w:pPr>
      <w:r>
        <w:rPr>
          <w:color w:val="00000A"/>
        </w:rPr>
        <w:t>Ofrecer herramientas para que las y los estudiantes puedan reflexionar acerca de conceptos como élites, clases dominantes y desigualdad social en América Latina, y adquieran ent</w:t>
      </w:r>
      <w:r>
        <w:rPr>
          <w:color w:val="00000A"/>
        </w:rPr>
        <w:t>renamiento para historizar los</w:t>
      </w:r>
      <w:r>
        <w:rPr>
          <w:color w:val="00000A"/>
          <w:spacing w:val="12"/>
        </w:rPr>
        <w:t xml:space="preserve"> </w:t>
      </w:r>
      <w:r>
        <w:rPr>
          <w:color w:val="00000A"/>
        </w:rPr>
        <w:t>problemas.</w:t>
      </w:r>
    </w:p>
    <w:p w:rsidR="00DE01A8" w:rsidRDefault="00202794">
      <w:pPr>
        <w:pStyle w:val="Prrafodelista"/>
        <w:numPr>
          <w:ilvl w:val="0"/>
          <w:numId w:val="2"/>
        </w:numPr>
        <w:tabs>
          <w:tab w:val="left" w:pos="652"/>
        </w:tabs>
        <w:spacing w:before="3" w:line="247" w:lineRule="auto"/>
        <w:ind w:right="409" w:firstLine="0"/>
        <w:jc w:val="both"/>
      </w:pPr>
      <w:r>
        <w:rPr>
          <w:color w:val="00000A"/>
        </w:rPr>
        <w:t>Promover el análisis integrado de las élites, las clases dominantes y la desigualdad social en América Latina, desde una perspectiva anclada en procesos sociohistóricos concretos.</w:t>
      </w:r>
    </w:p>
    <w:p w:rsidR="00DE01A8" w:rsidRDefault="00202794">
      <w:pPr>
        <w:pStyle w:val="Prrafodelista"/>
        <w:numPr>
          <w:ilvl w:val="0"/>
          <w:numId w:val="2"/>
        </w:numPr>
        <w:tabs>
          <w:tab w:val="left" w:pos="713"/>
        </w:tabs>
        <w:spacing w:line="244" w:lineRule="auto"/>
        <w:ind w:right="412" w:firstLine="0"/>
        <w:jc w:val="both"/>
      </w:pPr>
      <w:r>
        <w:rPr>
          <w:color w:val="00000A"/>
        </w:rPr>
        <w:t>Brindar instrumentos para que las y los alumnos puedan desarrollar análisis comparados, sustentando el enfoque desde perspectivas complejas donde se articulen las dimensiones económica, social, política e</w:t>
      </w:r>
      <w:r>
        <w:rPr>
          <w:color w:val="00000A"/>
          <w:spacing w:val="11"/>
        </w:rPr>
        <w:t xml:space="preserve"> </w:t>
      </w:r>
      <w:r>
        <w:rPr>
          <w:color w:val="00000A"/>
        </w:rPr>
        <w:t>histórica.</w:t>
      </w:r>
    </w:p>
    <w:p w:rsidR="00DE01A8" w:rsidRDefault="00202794">
      <w:pPr>
        <w:pStyle w:val="Prrafodelista"/>
        <w:numPr>
          <w:ilvl w:val="0"/>
          <w:numId w:val="2"/>
        </w:numPr>
        <w:tabs>
          <w:tab w:val="left" w:pos="661"/>
        </w:tabs>
        <w:spacing w:before="2" w:line="244" w:lineRule="auto"/>
        <w:ind w:firstLine="0"/>
        <w:jc w:val="both"/>
      </w:pPr>
      <w:r>
        <w:rPr>
          <w:color w:val="00000A"/>
        </w:rPr>
        <w:t>Ofrecer a las y los estudiantes distinta</w:t>
      </w:r>
      <w:r>
        <w:rPr>
          <w:color w:val="00000A"/>
        </w:rPr>
        <w:t>s estrategias para el planteo de preguntas e hipótesis novedosas que permitan estudiar los</w:t>
      </w:r>
      <w:r>
        <w:rPr>
          <w:color w:val="00000A"/>
          <w:spacing w:val="14"/>
        </w:rPr>
        <w:t xml:space="preserve"> </w:t>
      </w:r>
      <w:r>
        <w:rPr>
          <w:color w:val="00000A"/>
        </w:rPr>
        <w:t>fenómenos.</w:t>
      </w:r>
    </w:p>
    <w:p w:rsidR="00DE01A8" w:rsidRDefault="00DE01A8">
      <w:pPr>
        <w:spacing w:line="244" w:lineRule="auto"/>
        <w:jc w:val="both"/>
        <w:sectPr w:rsidR="00DE01A8">
          <w:pgSz w:w="12240" w:h="15840"/>
          <w:pgMar w:top="1260" w:right="1720" w:bottom="280" w:left="1720" w:header="720" w:footer="720" w:gutter="0"/>
          <w:cols w:space="720"/>
        </w:sectPr>
      </w:pPr>
    </w:p>
    <w:p w:rsidR="00DE01A8" w:rsidRDefault="00202794">
      <w:pPr>
        <w:pStyle w:val="Textoindependiente"/>
        <w:spacing w:before="92"/>
        <w:jc w:val="both"/>
      </w:pPr>
      <w:r>
        <w:rPr>
          <w:w w:val="110"/>
        </w:rPr>
        <w:lastRenderedPageBreak/>
        <w:t>METODOLOGÍA DE EVALUACIÓN</w:t>
      </w:r>
    </w:p>
    <w:p w:rsidR="00DE01A8" w:rsidRDefault="00DE01A8">
      <w:pPr>
        <w:pStyle w:val="Textoindependiente"/>
        <w:spacing w:before="7"/>
        <w:ind w:left="0"/>
      </w:pPr>
    </w:p>
    <w:p w:rsidR="00DE01A8" w:rsidRDefault="00202794">
      <w:pPr>
        <w:pStyle w:val="Textoindependiente"/>
        <w:spacing w:before="1" w:line="244" w:lineRule="auto"/>
        <w:ind w:right="409"/>
        <w:jc w:val="both"/>
      </w:pPr>
      <w:r>
        <w:t>Para aprobar el seminario las alumnas y los alumnos deberán realizar un breve informe centrándose en una de las unidades presentadas en el seminario. En la primera parte del informe (5 carillas como máximo) podrán optar por cualquiera de las siguientes mod</w:t>
      </w:r>
      <w:r>
        <w:t>alidades: `</w:t>
      </w:r>
    </w:p>
    <w:p w:rsidR="00DE01A8" w:rsidRDefault="00202794">
      <w:pPr>
        <w:pStyle w:val="Prrafodelista"/>
        <w:numPr>
          <w:ilvl w:val="0"/>
          <w:numId w:val="1"/>
        </w:numPr>
        <w:tabs>
          <w:tab w:val="left" w:pos="625"/>
        </w:tabs>
        <w:spacing w:before="4" w:line="244" w:lineRule="auto"/>
        <w:ind w:right="412" w:firstLine="0"/>
        <w:jc w:val="both"/>
      </w:pPr>
      <w:r>
        <w:t>Realizar un análisis crítico de la bibliografía trabajada en la unidad a modo de “estado de la cuestión”, tomando como mínimo 5 (cinco) textos de la bibliografía, ó</w:t>
      </w:r>
    </w:p>
    <w:p w:rsidR="00DE01A8" w:rsidRDefault="00202794">
      <w:pPr>
        <w:pStyle w:val="Prrafodelista"/>
        <w:numPr>
          <w:ilvl w:val="0"/>
          <w:numId w:val="1"/>
        </w:numPr>
        <w:tabs>
          <w:tab w:val="left" w:pos="647"/>
        </w:tabs>
        <w:spacing w:before="3" w:line="244" w:lineRule="auto"/>
        <w:ind w:firstLine="0"/>
        <w:jc w:val="both"/>
      </w:pPr>
      <w:r>
        <w:t>Elegir alguna fuente primaria (discursos, políticas públicas, datos estadístico</w:t>
      </w:r>
      <w:r>
        <w:t>s, entre otras) y analizar ese material basándose en la bibliografía de la unidad, tomando como mínimo 4 (cuatro)</w:t>
      </w:r>
      <w:r>
        <w:rPr>
          <w:spacing w:val="5"/>
        </w:rPr>
        <w:t xml:space="preserve"> </w:t>
      </w:r>
      <w:r>
        <w:t>textos.</w:t>
      </w:r>
    </w:p>
    <w:p w:rsidR="00DE01A8" w:rsidRDefault="00202794">
      <w:pPr>
        <w:pStyle w:val="Textoindependiente"/>
        <w:spacing w:before="3" w:line="247" w:lineRule="auto"/>
        <w:ind w:right="412"/>
        <w:jc w:val="both"/>
      </w:pPr>
      <w:r>
        <w:t>La segunda parte del informe (1 carilla) deberá exponer algunos puntos de conexión entre el desarrollo de la primera parte y la otra u</w:t>
      </w:r>
      <w:r>
        <w:t>nidad del seminario.</w:t>
      </w:r>
    </w:p>
    <w:p w:rsidR="00DE01A8" w:rsidRDefault="00DE01A8">
      <w:pPr>
        <w:pStyle w:val="Textoindependiente"/>
        <w:spacing w:before="6"/>
        <w:ind w:left="0"/>
      </w:pPr>
    </w:p>
    <w:p w:rsidR="00DE01A8" w:rsidRDefault="00202794">
      <w:pPr>
        <w:pStyle w:val="Textoindependiente"/>
        <w:spacing w:line="244" w:lineRule="auto"/>
        <w:ind w:right="409"/>
        <w:jc w:val="both"/>
      </w:pPr>
      <w:r>
        <w:t>El informe deberá ser presentado en hoja A4, Times New Roman 12, espacio simple, con una extensión de 6 carillas como máximo. En hoja aparte deberá consignar la bibliografía correctamente citada según las normas APA. El trabajo deberá</w:t>
      </w:r>
      <w:r>
        <w:t xml:space="preserve"> ser presentado en un plazo de máximo 3 meses después de concluido el seminario.</w:t>
      </w:r>
    </w:p>
    <w:p w:rsidR="00DE01A8" w:rsidRDefault="00202794">
      <w:pPr>
        <w:pStyle w:val="Textoindependiente"/>
        <w:spacing w:before="5" w:line="244" w:lineRule="auto"/>
        <w:ind w:right="412"/>
        <w:jc w:val="both"/>
      </w:pPr>
      <w:r>
        <w:t>Para aprobar el seminario el estudiantado deberá cumplir con todos los requerimientos de asistencia pautados por el reglamento de la maestría y manifestar una participación ac</w:t>
      </w:r>
      <w:r>
        <w:t>tiva durante el dictado del curso.</w:t>
      </w:r>
    </w:p>
    <w:p w:rsidR="00DE01A8" w:rsidRDefault="00DE01A8">
      <w:pPr>
        <w:spacing w:line="244" w:lineRule="auto"/>
        <w:jc w:val="both"/>
        <w:sectPr w:rsidR="00DE01A8">
          <w:pgSz w:w="12240" w:h="15840"/>
          <w:pgMar w:top="1500" w:right="1720" w:bottom="280" w:left="1720" w:header="720" w:footer="720" w:gutter="0"/>
          <w:cols w:space="720"/>
        </w:sectPr>
      </w:pPr>
    </w:p>
    <w:p w:rsidR="00DE01A8" w:rsidRDefault="00DE01A8">
      <w:pPr>
        <w:pStyle w:val="Textoindependiente"/>
        <w:spacing w:before="5"/>
        <w:ind w:left="0"/>
        <w:rPr>
          <w:sz w:val="4"/>
        </w:rPr>
      </w:pPr>
    </w:p>
    <w:p w:rsidR="00DE01A8" w:rsidRDefault="00202794">
      <w:pPr>
        <w:pStyle w:val="Textoindependiente"/>
        <w:spacing w:line="20" w:lineRule="exact"/>
        <w:ind w:left="366"/>
        <w:rPr>
          <w:sz w:val="2"/>
        </w:rPr>
      </w:pPr>
      <w:r>
        <w:rPr>
          <w:noProof/>
          <w:sz w:val="2"/>
          <w:lang w:val="es-AR" w:eastAsia="es-AR"/>
        </w:rPr>
        <mc:AlternateContent>
          <mc:Choice Requires="wpg">
            <w:drawing>
              <wp:inline distT="0" distB="0" distL="0" distR="0">
                <wp:extent cx="5111750" cy="5080"/>
                <wp:effectExtent l="9525" t="9525" r="12700"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5080"/>
                          <a:chOff x="0" y="0"/>
                          <a:chExt cx="8050" cy="8"/>
                        </a:xfrm>
                      </wpg:grpSpPr>
                      <wps:wsp>
                        <wps:cNvPr id="9" name="Line 9"/>
                        <wps:cNvCnPr/>
                        <wps:spPr bwMode="auto">
                          <a:xfrm>
                            <a:off x="0" y="4"/>
                            <a:ext cx="805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402.5pt;height:.4pt;mso-position-horizontal-relative:char;mso-position-vertical-relative:line" coordsize="8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yZaAIAAF0FAAAOAAAAZHJzL2Uyb0RvYy54bWykVFFv2yAQfp+0/4D8ntrOnDax6lRTnPSl&#10;Wyt1+wEEsI2GAQGJU0377zvASdb0pery4AB33H33fXfc3h16gfbMWK5kleRXWYKYJIpy2VbJzx+b&#10;yTxB1mFJsVCSVckLs8nd8vOn20GXbKo6JSgzCIJIWw66SjrndJmmlnSsx/ZKaSbB2CjTYwdb06bU&#10;4AGi9yKdZtl1OihDtVGEWQundTQmyxC/aRhxj01jmUOiSgCbC18Tvlv/TZe3uGwN1h0nIwz8ARQ9&#10;5hKSnkLV2GG0M/xNqJ4To6xq3BVRfaqahhMWaoBq8uyimnujdjrU0pZDq080AbUXPH04LPm+fzKI&#10;0yoBoSTuQaKQFc09NYNuS/C4N/pZP5lYHywfFPllwZxe2v2+jc5oO3xTFMLhnVOBmkNjeh8CikaH&#10;oMDLSQF2cIjA4SzP85sZCEXANsvmo0CkAxXfXCLderw2z453AuwUlzFZADgC8tVAj9kzjfb/aHzu&#10;sGZBHetJGmlcHGl84JKhRWQxOKzkkwmc2tICm+8kqIgteiToXGmg5lQpLrWx7p6pHvlFlQhIH2jH&#10;+wfrvFhnF6+CVBsuBJzjUkg0VEkxu5mGC1YJTr3R26xptyth0B77AQo/DwiCvXLzOWtsu+gXTBE3&#10;dLCkIUvHMF2Pa4e5iGsIJKRPBAUCznEVR+f3Ilus5+t5MSmm1+tJkdX15OtmVUyuN9Ak9Zd6tarz&#10;Px5zXpQdp5RJD/s4xnnxPn3HByUO4GmQT/ykr6OH2gHs8T+Ahj6LosYm2yr6ErQO59By4OxHA2Y4&#10;XBvfG/9I/LsPXudXcfkXAAD//wMAUEsDBBQABgAIAAAAIQCBWFHm2QAAAAIBAAAPAAAAZHJzL2Rv&#10;d25yZXYueG1sTI9BS8NAEIXvgv9hmYI3u4lSKWk2pRT1VARbQbxNs9MkNDsbstsk/feOXvQyzOMN&#10;b76XryfXqoH60Hg2kM4TUMSltw1XBj4OL/dLUCEiW2w9k4ErBVgXtzc5ZtaP/E7DPlZKQjhkaKCO&#10;scu0DmVNDsPcd8TinXzvMIrsK217HCXctfohSZ60w4blQ40dbWsqz/uLM/A64rh5TJ+H3fm0vX4d&#10;Fm+fu5SMuZtNmxWoSFP8O4YffEGHQpiO/sI2qNaAFIm/U7xlshB5lAV0kev/6MU3AAAA//8DAFBL&#10;AQItABQABgAIAAAAIQC2gziS/gAAAOEBAAATAAAAAAAAAAAAAAAAAAAAAABbQ29udGVudF9UeXBl&#10;c10ueG1sUEsBAi0AFAAGAAgAAAAhADj9If/WAAAAlAEAAAsAAAAAAAAAAAAAAAAALwEAAF9yZWxz&#10;Ly5yZWxzUEsBAi0AFAAGAAgAAAAhAOfTrJloAgAAXQUAAA4AAAAAAAAAAAAAAAAALgIAAGRycy9l&#10;Mm9Eb2MueG1sUEsBAi0AFAAGAAgAAAAhAIFYUebZAAAAAgEAAA8AAAAAAAAAAAAAAAAAwgQAAGRy&#10;cy9kb3ducmV2LnhtbFBLBQYAAAAABAAEAPMAAADIBQAAAAA=&#10;">
                <v:line id="Line 9" o:spid="_x0000_s1027" style="position:absolute;visibility:visible;mso-wrap-style:square" from="0,4" to="8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DQlcMAAADaAAAADwAAAGRycy9kb3ducmV2LnhtbESPQWvCQBSE70L/w/IKvTWb5tDa1FVK&#10;oagVFLW9P7LPbDD7NmQ3JvrrXaHgcZiZb5jJbLC1OFHrK8cKXpIUBHHhdMWlgt/99/MYhA/IGmvH&#10;pOBMHmbTh9EEc+163tJpF0oRIexzVGBCaHIpfWHIok9cQxy9g2sthijbUuoW+wi3tczS9FVarDgu&#10;GGzoy1Bx3HVWQej/3vbLzXA0h59Lt+Ksq7P5Wqmnx+HzA0SgIdzD/+2FVvAOtyvxBs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g0JXDAAAA2gAAAA8AAAAAAAAAAAAA&#10;AAAAoQIAAGRycy9kb3ducmV2LnhtbFBLBQYAAAAABAAEAPkAAACRAwAAAAA=&#10;" strokeweight=".36pt"/>
                <w10:anchorlock/>
              </v:group>
            </w:pict>
          </mc:Fallback>
        </mc:AlternateContent>
      </w:r>
    </w:p>
    <w:p w:rsidR="00DE01A8" w:rsidRDefault="00202794">
      <w:pPr>
        <w:pStyle w:val="Textoindependiente"/>
        <w:spacing w:before="11" w:after="10" w:line="268" w:lineRule="auto"/>
        <w:ind w:left="3375" w:right="408" w:hanging="2681"/>
      </w:pPr>
      <w:r>
        <w:rPr>
          <w:w w:val="105"/>
        </w:rPr>
        <w:t>UNIDAD 1. ÉLITES, CLASES DOMINANTES Y GRUPOS DE PODER EN AMÉRICA LATINA</w:t>
      </w:r>
    </w:p>
    <w:p w:rsidR="00DE01A8" w:rsidRDefault="00202794">
      <w:pPr>
        <w:pStyle w:val="Textoindependiente"/>
        <w:spacing w:line="20" w:lineRule="exact"/>
        <w:ind w:left="365"/>
        <w:rPr>
          <w:sz w:val="2"/>
        </w:rPr>
      </w:pPr>
      <w:r>
        <w:rPr>
          <w:noProof/>
          <w:sz w:val="2"/>
          <w:lang w:val="es-AR" w:eastAsia="es-AR"/>
        </w:rPr>
        <mc:AlternateContent>
          <mc:Choice Requires="wpg">
            <w:drawing>
              <wp:inline distT="0" distB="0" distL="0" distR="0">
                <wp:extent cx="5111750" cy="6350"/>
                <wp:effectExtent l="9525" t="9525" r="1270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6350"/>
                          <a:chOff x="0" y="0"/>
                          <a:chExt cx="8050" cy="10"/>
                        </a:xfrm>
                      </wpg:grpSpPr>
                      <wps:wsp>
                        <wps:cNvPr id="7" name="Line 7"/>
                        <wps:cNvCnPr/>
                        <wps:spPr bwMode="auto">
                          <a:xfrm>
                            <a:off x="0" y="5"/>
                            <a:ext cx="8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02.5pt;height:.5pt;mso-position-horizontal-relative:char;mso-position-vertical-relative:line" coordsize="8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HZgIAAF4FAAAOAAAAZHJzL2Uyb0RvYy54bWykVN1O2zAUvp+0d7ByX5JACSUiRVPTcsM2&#10;JLYHcG0nsebYkW2aomnvvuPjtB1wg1gv3OOc/+87xze3+16RnbBOGl0l+VmWEKGZ4VK3VfLzx2a2&#10;SIjzVHOqjBZV8ixccrv8/OlmHEpxbjqjuLAEgmhXjkOVdN4PZZo61omeujMzCA3KxtieerjaNuWW&#10;jhC9V+l5lhXpaCwfrGHCOfhaR2WyxPhNI5j/3jROeKKqBGrzeFo8t+FMlze0bC0dOsmmMugHquip&#10;1JD0GKqmnpInK9+E6iWzxpnGnzHTp6ZpJBPYA3STZ6+6ubPmacBe2nJshyNMAO0rnD4cln3bPVgi&#10;eZUUCdG0B4owKykCNOPQlmBxZ4fH4cHG/kC8N+yXA3X6Wh/ubTQm2/Gr4RCOPnmD0Owb24cQ0DTZ&#10;IwPPRwbE3hMGHy/zPL+6BKIY6IoLkJAg1gGLb5xYt57cFtnBJ0ePlJYxG1Y4VRTagSFzJxzd/+H4&#10;2NFBID0uoDTheHXA8V5qQa4ijGiw0g8WQXWlAzjfidBlhOCA0KnVl53ScrDO3wnTkyBUiYL0iDvd&#10;3Tsf2DqZBBq02UilEF6lyQhwZ9cFOjijJA/KYOZsu10pS3Y0bBD+QkEQ7IVZyFlT10U7VMW6YYQ1&#10;xyydoHw9yZ5KFWUIpHRIBA1CnZMUd+f3dXa9XqwX89n8vFjP5lldz75sVvNZsYEpqS/q1arO/4Sa&#10;83nZSc6FDmUf9jifv4/f6UWJG3jc5CM+6cvo2DsUe/jHomHOIqlxyLaGPyPX+B1GDozDbsASo9v0&#10;4IRX4t87Wp2exeVfAAAA//8DAFBLAwQUAAYACAAAACEAmP26etkAAAADAQAADwAAAGRycy9kb3du&#10;cmV2LnhtbEyPQUvDQBCF74L/YZmCN7uJUilpNqUU9VQEW0G8TbPTJDQ7G7LbJP33jl70MvB4jzff&#10;y9eTa9VAfWg8G0jnCSji0tuGKwMfh5f7JagQkS22nsnAlQKsi9ubHDPrR36nYR8rJSUcMjRQx9hl&#10;WoeyJodh7jti8U6+dxhF9pW2PY5S7lr9kCRP2mHD8qHGjrY1lef9xRl4HXHcPKbPw+582l6/Dou3&#10;z11KxtzNps0KVKQp/oXhB1/QoRCmo7+wDao1IEPi7xVvmSxEHiWUgC5y/Z+9+AYAAP//AwBQSwEC&#10;LQAUAAYACAAAACEAtoM4kv4AAADhAQAAEwAAAAAAAAAAAAAAAAAAAAAAW0NvbnRlbnRfVHlwZXNd&#10;LnhtbFBLAQItABQABgAIAAAAIQA4/SH/1gAAAJQBAAALAAAAAAAAAAAAAAAAAC8BAABfcmVscy8u&#10;cmVsc1BLAQItABQABgAIAAAAIQCSUr+HZgIAAF4FAAAOAAAAAAAAAAAAAAAAAC4CAABkcnMvZTJv&#10;RG9jLnhtbFBLAQItABQABgAIAAAAIQCY/bp62QAAAAMBAAAPAAAAAAAAAAAAAAAAAMAEAABkcnMv&#10;ZG93bnJldi54bWxQSwUGAAAAAAQABADzAAAAxgUAAAAA&#10;">
                <v:line id="Line 7" o:spid="_x0000_s1027" style="position:absolute;visibility:visible;mso-wrap-style:square" from="0,5" to="8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DE01A8" w:rsidRDefault="00DE01A8">
      <w:pPr>
        <w:pStyle w:val="Textoindependiente"/>
        <w:ind w:left="0"/>
        <w:rPr>
          <w:sz w:val="20"/>
        </w:rPr>
      </w:pPr>
    </w:p>
    <w:p w:rsidR="00DE01A8" w:rsidRDefault="00DE01A8">
      <w:pPr>
        <w:pStyle w:val="Textoindependiente"/>
        <w:spacing w:before="5"/>
        <w:ind w:left="0"/>
      </w:pPr>
    </w:p>
    <w:p w:rsidR="00DE01A8" w:rsidRDefault="00202794">
      <w:pPr>
        <w:pStyle w:val="Textoindependiente"/>
        <w:spacing w:before="95" w:line="244" w:lineRule="auto"/>
        <w:ind w:right="410"/>
        <w:jc w:val="both"/>
      </w:pPr>
      <w:r>
        <w:t>El fenómeno del poder y las formas de la dominación políticas es un tema histórico en el campo de las ciencias sociales latinoamericanas. Las preguntas acerca de ¿quién manda?</w:t>
      </w:r>
    </w:p>
    <w:p w:rsidR="00DE01A8" w:rsidRDefault="00202794">
      <w:pPr>
        <w:pStyle w:val="Textoindependiente"/>
        <w:spacing w:before="3" w:line="244" w:lineRule="auto"/>
        <w:ind w:right="406"/>
        <w:jc w:val="both"/>
      </w:pPr>
      <w:r>
        <w:t>¿cómo? y ¿para qué? han formado parte de l</w:t>
      </w:r>
      <w:r>
        <w:t xml:space="preserve">as agendas de investigación. </w:t>
      </w:r>
      <w:r>
        <w:rPr>
          <w:color w:val="00000A"/>
        </w:rPr>
        <w:t>Anudado a estos interrogantes subyace la pregunta acerca del vínculo entre la dominación económica y la dominación política cuyo tratamiento ha sido diverso, incluso a veces desde posiciones encontradas: los estudios elitistas,</w:t>
      </w:r>
      <w:r>
        <w:rPr>
          <w:color w:val="00000A"/>
        </w:rPr>
        <w:t xml:space="preserve"> los marxistas y aquellos que han intentado amalgamar el elitismo con el marxismo. En esta primera unidad del seminario nos proponemos retomar esto temas a partir de un recorte temporal que se extenderá entre 1990 y los años 2000. Nos proponemos retomar la</w:t>
      </w:r>
      <w:r>
        <w:rPr>
          <w:color w:val="00000A"/>
        </w:rPr>
        <w:t>s diversas perspectivas y enfoques teórico metodológicos identificando debilidades y fortalezas de cada uno de los planteos y anclarlos en procesos sociohistóricos</w:t>
      </w:r>
      <w:r>
        <w:rPr>
          <w:color w:val="00000A"/>
          <w:spacing w:val="3"/>
        </w:rPr>
        <w:t xml:space="preserve"> </w:t>
      </w:r>
      <w:r>
        <w:rPr>
          <w:color w:val="00000A"/>
        </w:rPr>
        <w:t>concretos.</w:t>
      </w:r>
    </w:p>
    <w:p w:rsidR="00DE01A8" w:rsidRDefault="00DE01A8">
      <w:pPr>
        <w:pStyle w:val="Textoindependiente"/>
        <w:ind w:left="0"/>
        <w:rPr>
          <w:sz w:val="24"/>
        </w:rPr>
      </w:pPr>
    </w:p>
    <w:p w:rsidR="00DE01A8" w:rsidRDefault="00202794">
      <w:pPr>
        <w:pStyle w:val="Textoindependiente"/>
        <w:spacing w:before="1"/>
        <w:jc w:val="both"/>
      </w:pPr>
      <w:r>
        <w:rPr>
          <w:w w:val="105"/>
        </w:rPr>
        <w:t xml:space="preserve">CLASE 1. </w:t>
      </w:r>
      <w:r>
        <w:rPr>
          <w:color w:val="00000A"/>
          <w:w w:val="105"/>
        </w:rPr>
        <w:t>¿Elites y/o clases dominantes?</w:t>
      </w:r>
    </w:p>
    <w:p w:rsidR="00DE01A8" w:rsidRDefault="00202794">
      <w:pPr>
        <w:pStyle w:val="Textoindependiente"/>
        <w:spacing w:before="1" w:line="266" w:lineRule="auto"/>
        <w:ind w:right="410"/>
        <w:jc w:val="both"/>
      </w:pPr>
      <w:r>
        <w:t>La relación entre poder económico y poder político. La sociología histórica como perspectiva y método de estudio. Los usos de los conceptos de élite y clase dominante en los procesos sociohistóricos contemporáneos. Elitismo, marxismo y las miradas combinad</w:t>
      </w:r>
      <w:r>
        <w:t>as.</w:t>
      </w:r>
    </w:p>
    <w:p w:rsidR="00DE01A8" w:rsidRDefault="00202794">
      <w:pPr>
        <w:pStyle w:val="Textoindependiente"/>
        <w:spacing w:before="146" w:line="244" w:lineRule="auto"/>
        <w:ind w:right="401"/>
        <w:jc w:val="both"/>
      </w:pPr>
      <w:r>
        <w:rPr>
          <w:color w:val="00000A"/>
        </w:rPr>
        <w:t xml:space="preserve">Ansaldi, W. (2017). Arregladitas como para ir de boda. Nuevo ropaje para las viejas derechas. Theomai, n. 35, primer semestre 2017, pp.22-51. Recuperado de: </w:t>
      </w:r>
      <w:hyperlink r:id="rId7">
        <w:r>
          <w:rPr>
            <w:color w:val="0000FF"/>
            <w:u w:val="single" w:color="0000FF"/>
          </w:rPr>
          <w:t>http://revista-</w:t>
        </w:r>
      </w:hyperlink>
      <w:r>
        <w:rPr>
          <w:color w:val="0000FF"/>
        </w:rPr>
        <w:t xml:space="preserve"> </w:t>
      </w:r>
      <w:r>
        <w:rPr>
          <w:color w:val="0000FF"/>
          <w:u w:val="single" w:color="0000FF"/>
        </w:rPr>
        <w:t>theomai.unq.edu.ar/NUMERO_35/2.%20Ansaldi.p</w:t>
      </w:r>
      <w:r>
        <w:rPr>
          <w:color w:val="0000FF"/>
          <w:u w:val="single" w:color="0000FF"/>
        </w:rPr>
        <w:t>df</w:t>
      </w:r>
    </w:p>
    <w:p w:rsidR="00DE01A8" w:rsidRDefault="00202794">
      <w:pPr>
        <w:pStyle w:val="Textoindependiente"/>
        <w:spacing w:before="6" w:line="264" w:lineRule="auto"/>
        <w:ind w:right="404"/>
        <w:jc w:val="both"/>
      </w:pPr>
      <w:r>
        <w:rPr>
          <w:color w:val="00000A"/>
        </w:rPr>
        <w:t xml:space="preserve">Martuscelli, D. E. (2018). Elite e classe dominante: notas sobre o marxismo inspirado na teoria das elites. Classes dominantes, política e capitalismo contemporâneo. Outubro no 18, pp. 248-277. Recuperado de </w:t>
      </w:r>
      <w:hyperlink r:id="rId8">
        <w:r>
          <w:rPr>
            <w:color w:val="1154CC"/>
            <w:u w:val="single" w:color="1154CC"/>
          </w:rPr>
          <w:t>http://outubrorevista.com.br/wp-</w:t>
        </w:r>
      </w:hyperlink>
      <w:r>
        <w:rPr>
          <w:color w:val="1154CC"/>
        </w:rPr>
        <w:t xml:space="preserve"> </w:t>
      </w:r>
      <w:r>
        <w:rPr>
          <w:color w:val="1154CC"/>
          <w:u w:val="single" w:color="1154CC"/>
        </w:rPr>
        <w:t>content/uploads/2015/02/Revista-Outubro-Edição-18-Artigo-10.pdf</w:t>
      </w:r>
    </w:p>
    <w:p w:rsidR="00DE01A8" w:rsidRDefault="00202794">
      <w:pPr>
        <w:pStyle w:val="Textoindependiente"/>
        <w:spacing w:before="159" w:line="264" w:lineRule="auto"/>
        <w:ind w:right="408"/>
        <w:jc w:val="both"/>
      </w:pPr>
      <w:r>
        <w:rPr>
          <w:color w:val="00000A"/>
          <w:w w:val="105"/>
        </w:rPr>
        <w:t>Miliband, R. (1971). El Estado en La Sociedad Capitalista. México: Siglo Veintiuno. Cap. 2 y 3.</w:t>
      </w:r>
    </w:p>
    <w:p w:rsidR="00DE01A8" w:rsidRDefault="00202794">
      <w:pPr>
        <w:pStyle w:val="Textoindependiente"/>
        <w:spacing w:before="149" w:line="244" w:lineRule="auto"/>
        <w:ind w:right="404"/>
        <w:jc w:val="both"/>
      </w:pPr>
      <w:r>
        <w:rPr>
          <w:color w:val="00000A"/>
          <w:w w:val="105"/>
        </w:rPr>
        <w:t>Poulantzas, N. (1971). El problema del estado capitalist</w:t>
      </w:r>
      <w:r>
        <w:rPr>
          <w:color w:val="00000A"/>
          <w:w w:val="105"/>
        </w:rPr>
        <w:t>a. En Tarcus, H (Ed.). Debates sobre el Estado capitalista/1: Estado y clase dominante (73-90). Buenos Aires, Argentina: Imago Mundi.</w:t>
      </w:r>
    </w:p>
    <w:p w:rsidR="00DE01A8" w:rsidRDefault="00DE01A8">
      <w:pPr>
        <w:pStyle w:val="Textoindependiente"/>
        <w:spacing w:before="1"/>
        <w:ind w:left="0"/>
        <w:rPr>
          <w:sz w:val="23"/>
        </w:rPr>
      </w:pPr>
    </w:p>
    <w:p w:rsidR="00DE01A8" w:rsidRDefault="00202794">
      <w:pPr>
        <w:pStyle w:val="Textoindependiente"/>
        <w:spacing w:line="244" w:lineRule="auto"/>
        <w:ind w:right="409"/>
        <w:jc w:val="both"/>
      </w:pPr>
      <w:r>
        <w:rPr>
          <w:color w:val="00000A"/>
          <w:w w:val="105"/>
        </w:rPr>
        <w:t xml:space="preserve">Therborn, </w:t>
      </w:r>
      <w:r>
        <w:rPr>
          <w:color w:val="00000A"/>
          <w:spacing w:val="-3"/>
          <w:w w:val="105"/>
        </w:rPr>
        <w:t xml:space="preserve">G. </w:t>
      </w:r>
      <w:r>
        <w:rPr>
          <w:color w:val="00000A"/>
          <w:w w:val="105"/>
        </w:rPr>
        <w:t>(1979). ¿Cómo domina la clase dominante? Aparatos de Estado y poder estatal</w:t>
      </w:r>
      <w:r>
        <w:rPr>
          <w:color w:val="00000A"/>
          <w:spacing w:val="-13"/>
          <w:w w:val="105"/>
        </w:rPr>
        <w:t xml:space="preserve"> </w:t>
      </w:r>
      <w:r>
        <w:rPr>
          <w:color w:val="00000A"/>
          <w:w w:val="105"/>
        </w:rPr>
        <w:t>en</w:t>
      </w:r>
      <w:r>
        <w:rPr>
          <w:color w:val="00000A"/>
          <w:spacing w:val="-13"/>
          <w:w w:val="105"/>
        </w:rPr>
        <w:t xml:space="preserve"> </w:t>
      </w:r>
      <w:r>
        <w:rPr>
          <w:color w:val="00000A"/>
          <w:w w:val="105"/>
        </w:rPr>
        <w:t>el</w:t>
      </w:r>
      <w:r>
        <w:rPr>
          <w:color w:val="00000A"/>
          <w:spacing w:val="-14"/>
          <w:w w:val="105"/>
        </w:rPr>
        <w:t xml:space="preserve"> </w:t>
      </w:r>
      <w:r>
        <w:rPr>
          <w:color w:val="00000A"/>
          <w:w w:val="105"/>
        </w:rPr>
        <w:t>feudalismo,</w:t>
      </w:r>
      <w:r>
        <w:rPr>
          <w:color w:val="00000A"/>
          <w:spacing w:val="-9"/>
          <w:w w:val="105"/>
        </w:rPr>
        <w:t xml:space="preserve"> </w:t>
      </w:r>
      <w:r>
        <w:rPr>
          <w:color w:val="00000A"/>
          <w:w w:val="105"/>
        </w:rPr>
        <w:t>el</w:t>
      </w:r>
      <w:r>
        <w:rPr>
          <w:color w:val="00000A"/>
          <w:spacing w:val="-14"/>
          <w:w w:val="105"/>
        </w:rPr>
        <w:t xml:space="preserve"> </w:t>
      </w:r>
      <w:r>
        <w:rPr>
          <w:color w:val="00000A"/>
          <w:w w:val="105"/>
        </w:rPr>
        <w:t>capitalismo</w:t>
      </w:r>
      <w:r>
        <w:rPr>
          <w:color w:val="00000A"/>
          <w:spacing w:val="-13"/>
          <w:w w:val="105"/>
        </w:rPr>
        <w:t xml:space="preserve"> </w:t>
      </w:r>
      <w:r>
        <w:rPr>
          <w:color w:val="00000A"/>
          <w:w w:val="105"/>
        </w:rPr>
        <w:t>y</w:t>
      </w:r>
      <w:r>
        <w:rPr>
          <w:color w:val="00000A"/>
          <w:spacing w:val="-11"/>
          <w:w w:val="105"/>
        </w:rPr>
        <w:t xml:space="preserve"> </w:t>
      </w:r>
      <w:r>
        <w:rPr>
          <w:color w:val="00000A"/>
          <w:w w:val="105"/>
        </w:rPr>
        <w:t>el</w:t>
      </w:r>
      <w:r>
        <w:rPr>
          <w:color w:val="00000A"/>
          <w:spacing w:val="-12"/>
          <w:w w:val="105"/>
        </w:rPr>
        <w:t xml:space="preserve"> </w:t>
      </w:r>
      <w:r>
        <w:rPr>
          <w:color w:val="00000A"/>
          <w:w w:val="105"/>
        </w:rPr>
        <w:t>socialismo.</w:t>
      </w:r>
      <w:r>
        <w:rPr>
          <w:color w:val="00000A"/>
          <w:spacing w:val="-12"/>
          <w:w w:val="105"/>
        </w:rPr>
        <w:t xml:space="preserve"> </w:t>
      </w:r>
      <w:r>
        <w:rPr>
          <w:color w:val="00000A"/>
          <w:w w:val="105"/>
        </w:rPr>
        <w:t>Madrid:</w:t>
      </w:r>
      <w:r>
        <w:rPr>
          <w:color w:val="00000A"/>
          <w:spacing w:val="-12"/>
          <w:w w:val="105"/>
        </w:rPr>
        <w:t xml:space="preserve"> </w:t>
      </w:r>
      <w:r>
        <w:rPr>
          <w:color w:val="00000A"/>
          <w:w w:val="105"/>
        </w:rPr>
        <w:t>Siglo</w:t>
      </w:r>
      <w:r>
        <w:rPr>
          <w:color w:val="00000A"/>
          <w:spacing w:val="-9"/>
          <w:w w:val="105"/>
        </w:rPr>
        <w:t xml:space="preserve"> </w:t>
      </w:r>
      <w:r>
        <w:rPr>
          <w:color w:val="00000A"/>
          <w:w w:val="105"/>
        </w:rPr>
        <w:t>XXI</w:t>
      </w:r>
      <w:r>
        <w:rPr>
          <w:color w:val="00000A"/>
          <w:spacing w:val="-14"/>
          <w:w w:val="105"/>
        </w:rPr>
        <w:t xml:space="preserve"> </w:t>
      </w:r>
      <w:r>
        <w:rPr>
          <w:color w:val="00000A"/>
          <w:w w:val="105"/>
        </w:rPr>
        <w:t>Editores,</w:t>
      </w:r>
      <w:r>
        <w:rPr>
          <w:color w:val="00000A"/>
          <w:spacing w:val="-9"/>
          <w:w w:val="105"/>
        </w:rPr>
        <w:t xml:space="preserve"> </w:t>
      </w:r>
      <w:r>
        <w:rPr>
          <w:color w:val="00000A"/>
          <w:w w:val="105"/>
        </w:rPr>
        <w:t>pp. 151-193.</w:t>
      </w:r>
    </w:p>
    <w:p w:rsidR="00DE01A8" w:rsidRDefault="00DE01A8">
      <w:pPr>
        <w:pStyle w:val="Textoindependiente"/>
        <w:spacing w:before="9"/>
        <w:ind w:left="0"/>
      </w:pPr>
    </w:p>
    <w:p w:rsidR="00DE01A8" w:rsidRDefault="00202794">
      <w:pPr>
        <w:pStyle w:val="Textoindependiente"/>
        <w:spacing w:line="244" w:lineRule="auto"/>
        <w:ind w:right="408"/>
        <w:jc w:val="both"/>
      </w:pPr>
      <w:r>
        <w:rPr>
          <w:w w:val="105"/>
        </w:rPr>
        <w:t xml:space="preserve">Wright, E. O. (1995). Análisis de clase. En Carabaña, </w:t>
      </w:r>
      <w:r>
        <w:rPr>
          <w:spacing w:val="-3"/>
          <w:w w:val="105"/>
        </w:rPr>
        <w:t xml:space="preserve">J. </w:t>
      </w:r>
      <w:r>
        <w:rPr>
          <w:w w:val="105"/>
        </w:rPr>
        <w:t>(Ed.): Desigualdad y clases sociales.</w:t>
      </w:r>
      <w:r>
        <w:rPr>
          <w:spacing w:val="-22"/>
          <w:w w:val="105"/>
        </w:rPr>
        <w:t xml:space="preserve"> </w:t>
      </w:r>
      <w:r>
        <w:rPr>
          <w:w w:val="105"/>
        </w:rPr>
        <w:t>Un</w:t>
      </w:r>
      <w:r>
        <w:rPr>
          <w:spacing w:val="-21"/>
          <w:w w:val="105"/>
        </w:rPr>
        <w:t xml:space="preserve"> </w:t>
      </w:r>
      <w:r>
        <w:rPr>
          <w:w w:val="105"/>
        </w:rPr>
        <w:t>seminario</w:t>
      </w:r>
      <w:r>
        <w:rPr>
          <w:spacing w:val="-23"/>
          <w:w w:val="105"/>
        </w:rPr>
        <w:t xml:space="preserve"> </w:t>
      </w:r>
      <w:r>
        <w:rPr>
          <w:w w:val="105"/>
        </w:rPr>
        <w:t>en</w:t>
      </w:r>
      <w:r>
        <w:rPr>
          <w:spacing w:val="-23"/>
          <w:w w:val="105"/>
        </w:rPr>
        <w:t xml:space="preserve"> </w:t>
      </w:r>
      <w:r>
        <w:rPr>
          <w:w w:val="105"/>
        </w:rPr>
        <w:t>torno</w:t>
      </w:r>
      <w:r>
        <w:rPr>
          <w:spacing w:val="-22"/>
          <w:w w:val="105"/>
        </w:rPr>
        <w:t xml:space="preserve"> </w:t>
      </w:r>
      <w:r>
        <w:rPr>
          <w:w w:val="105"/>
        </w:rPr>
        <w:t>a</w:t>
      </w:r>
      <w:r>
        <w:rPr>
          <w:spacing w:val="-22"/>
          <w:w w:val="105"/>
        </w:rPr>
        <w:t xml:space="preserve"> </w:t>
      </w:r>
      <w:r>
        <w:rPr>
          <w:w w:val="105"/>
        </w:rPr>
        <w:t>Eric</w:t>
      </w:r>
      <w:r>
        <w:rPr>
          <w:spacing w:val="-22"/>
          <w:w w:val="105"/>
        </w:rPr>
        <w:t xml:space="preserve"> </w:t>
      </w:r>
      <w:r>
        <w:rPr>
          <w:w w:val="105"/>
        </w:rPr>
        <w:t>O.</w:t>
      </w:r>
      <w:r>
        <w:rPr>
          <w:spacing w:val="-23"/>
          <w:w w:val="105"/>
        </w:rPr>
        <w:t xml:space="preserve"> </w:t>
      </w:r>
      <w:r>
        <w:rPr>
          <w:w w:val="105"/>
        </w:rPr>
        <w:t>Wright.</w:t>
      </w:r>
      <w:r>
        <w:rPr>
          <w:spacing w:val="-19"/>
          <w:w w:val="105"/>
        </w:rPr>
        <w:t xml:space="preserve"> </w:t>
      </w:r>
      <w:r>
        <w:rPr>
          <w:w w:val="105"/>
        </w:rPr>
        <w:t>Madrid,</w:t>
      </w:r>
      <w:r>
        <w:rPr>
          <w:spacing w:val="-20"/>
          <w:w w:val="105"/>
        </w:rPr>
        <w:t xml:space="preserve"> </w:t>
      </w:r>
      <w:r>
        <w:rPr>
          <w:w w:val="105"/>
        </w:rPr>
        <w:t>España:</w:t>
      </w:r>
      <w:r>
        <w:rPr>
          <w:spacing w:val="-23"/>
          <w:w w:val="105"/>
        </w:rPr>
        <w:t xml:space="preserve"> </w:t>
      </w:r>
      <w:r>
        <w:rPr>
          <w:w w:val="105"/>
        </w:rPr>
        <w:t>Fundación</w:t>
      </w:r>
      <w:r>
        <w:rPr>
          <w:spacing w:val="-22"/>
          <w:w w:val="105"/>
        </w:rPr>
        <w:t xml:space="preserve"> </w:t>
      </w:r>
      <w:r>
        <w:rPr>
          <w:w w:val="105"/>
        </w:rPr>
        <w:t>Argentaria</w:t>
      </w:r>
    </w:p>
    <w:p w:rsidR="00DE01A8" w:rsidRDefault="00DE01A8">
      <w:pPr>
        <w:pStyle w:val="Textoindependiente"/>
        <w:spacing w:before="9"/>
        <w:ind w:left="0"/>
      </w:pPr>
    </w:p>
    <w:p w:rsidR="00DE01A8" w:rsidRDefault="00202794">
      <w:pPr>
        <w:pStyle w:val="Textoindependiente"/>
        <w:jc w:val="both"/>
      </w:pPr>
      <w:r>
        <w:rPr>
          <w:color w:val="00000A"/>
          <w:w w:val="105"/>
        </w:rPr>
        <w:t>Wright, M. (1963). La élite de poder. México, Fondo de Cultura Económica, pp. 11-36.</w:t>
      </w:r>
    </w:p>
    <w:p w:rsidR="00DE01A8" w:rsidRDefault="00DE01A8">
      <w:pPr>
        <w:pStyle w:val="Textoindependiente"/>
        <w:spacing w:before="8"/>
        <w:ind w:left="0"/>
        <w:rPr>
          <w:sz w:val="23"/>
        </w:rPr>
      </w:pPr>
    </w:p>
    <w:p w:rsidR="00DE01A8" w:rsidRDefault="00202794">
      <w:pPr>
        <w:pStyle w:val="Textoindependiente"/>
        <w:jc w:val="both"/>
      </w:pPr>
      <w:r>
        <w:rPr>
          <w:w w:val="105"/>
        </w:rPr>
        <w:t>CLASE 2. Estado y grupos económicos de poder</w:t>
      </w:r>
    </w:p>
    <w:p w:rsidR="00DE01A8" w:rsidRDefault="00202794">
      <w:pPr>
        <w:pStyle w:val="Textoindependiente"/>
        <w:spacing w:before="2" w:line="244" w:lineRule="auto"/>
        <w:ind w:right="409"/>
        <w:jc w:val="both"/>
      </w:pPr>
      <w:r>
        <w:t xml:space="preserve">Las transformaciones económicas en América Latina desde la década de los noventa a la actualidad. Cambios y continuidades en </w:t>
      </w:r>
      <w:r>
        <w:t>los grupos de poder económico. Cómo pensar las economías latinoamericanas, el grado de diversificación del sistema productivo y la</w:t>
      </w:r>
    </w:p>
    <w:p w:rsidR="00DE01A8" w:rsidRDefault="00DE01A8">
      <w:pPr>
        <w:spacing w:line="244" w:lineRule="auto"/>
        <w:jc w:val="both"/>
        <w:sectPr w:rsidR="00DE01A8">
          <w:pgSz w:w="12240" w:h="15840"/>
          <w:pgMar w:top="1280" w:right="1720" w:bottom="280" w:left="1720" w:header="720" w:footer="720" w:gutter="0"/>
          <w:cols w:space="720"/>
        </w:sectPr>
      </w:pPr>
    </w:p>
    <w:p w:rsidR="00DE01A8" w:rsidRDefault="00202794">
      <w:pPr>
        <w:pStyle w:val="Textoindependiente"/>
        <w:spacing w:before="66" w:line="244" w:lineRule="auto"/>
        <w:ind w:right="412"/>
        <w:jc w:val="both"/>
      </w:pPr>
      <w:r>
        <w:lastRenderedPageBreak/>
        <w:t>extranjerización de la economía. El vínculo entre los grupos de poder y el Estado en los distintos momentos sociohi</w:t>
      </w:r>
      <w:r>
        <w:t>stóricos. Algunos casos emblemáticos de América Latina.</w:t>
      </w:r>
    </w:p>
    <w:p w:rsidR="00DE01A8" w:rsidRDefault="00DE01A8">
      <w:pPr>
        <w:pStyle w:val="Textoindependiente"/>
        <w:spacing w:before="10"/>
        <w:ind w:left="0"/>
      </w:pPr>
    </w:p>
    <w:p w:rsidR="00DE01A8" w:rsidRDefault="00202794">
      <w:pPr>
        <w:pStyle w:val="Textoindependiente"/>
        <w:spacing w:line="244" w:lineRule="auto"/>
        <w:ind w:right="410"/>
        <w:jc w:val="both"/>
      </w:pPr>
      <w:r>
        <w:rPr>
          <w:color w:val="00000A"/>
        </w:rPr>
        <w:t>Arceo, E. (2006). El fracaso de la reestructuración neoliberal en América Latina. Estrategias de los sectores dominantes y alternativas populares. En publicación: Neoliberalismo y sectores dominantes</w:t>
      </w:r>
      <w:r>
        <w:rPr>
          <w:color w:val="00000A"/>
        </w:rPr>
        <w:t>. Tendencias globales y experiencias nacionales. Basualdo, E. M.; Arceo, E. Buenos Aires: Consejo Latinoamericano de  Ciencias  Sociales.</w:t>
      </w:r>
    </w:p>
    <w:p w:rsidR="00DE01A8" w:rsidRDefault="00DE01A8">
      <w:pPr>
        <w:pStyle w:val="Textoindependiente"/>
        <w:spacing w:before="1"/>
        <w:ind w:left="0"/>
        <w:rPr>
          <w:sz w:val="23"/>
        </w:rPr>
      </w:pPr>
    </w:p>
    <w:p w:rsidR="00DE01A8" w:rsidRDefault="00202794">
      <w:pPr>
        <w:pStyle w:val="Textoindependiente"/>
        <w:spacing w:line="244" w:lineRule="auto"/>
        <w:ind w:right="408"/>
        <w:jc w:val="both"/>
      </w:pPr>
      <w:r>
        <w:rPr>
          <w:color w:val="00000A"/>
        </w:rPr>
        <w:t xml:space="preserve">Basualdo, E. y Arceo, E. (2006). Los cambios de los sectores dominantes en América Latina bajo el neoliberalismo. La </w:t>
      </w:r>
      <w:r>
        <w:rPr>
          <w:color w:val="00000A"/>
        </w:rPr>
        <w:t>problemática propuesta. En Neoliberalismo y sectores dominantes. Tendencias globales y experiencias nacionales (15-26). (documento de trabajo). Buenos Aires: Consejo Latinoamericano de Ciencias Sociales.</w:t>
      </w:r>
    </w:p>
    <w:p w:rsidR="00DE01A8" w:rsidRDefault="00DE01A8">
      <w:pPr>
        <w:pStyle w:val="Textoindependiente"/>
        <w:ind w:left="0"/>
        <w:rPr>
          <w:sz w:val="24"/>
        </w:rPr>
      </w:pPr>
    </w:p>
    <w:p w:rsidR="00DE01A8" w:rsidRDefault="00202794">
      <w:pPr>
        <w:pStyle w:val="Textoindependiente"/>
        <w:tabs>
          <w:tab w:val="left" w:pos="1373"/>
          <w:tab w:val="left" w:pos="3360"/>
          <w:tab w:val="left" w:pos="4848"/>
          <w:tab w:val="left" w:pos="6278"/>
          <w:tab w:val="left" w:pos="8113"/>
        </w:tabs>
        <w:spacing w:before="163" w:line="264" w:lineRule="auto"/>
        <w:ind w:right="408"/>
      </w:pPr>
      <w:r>
        <w:rPr>
          <w:color w:val="00000A"/>
        </w:rPr>
        <w:t>Callejas, E. S. y Cortés, M. E. T. (2007). La transición de la economía mexicana 1982- 2004. En Vidal, G. y Guillén,  A (eds.). Repensar la teoría del desarrollo en un contexto  de</w:t>
      </w:r>
      <w:r>
        <w:rPr>
          <w:color w:val="00000A"/>
        </w:rPr>
        <w:tab/>
        <w:t>globalización</w:t>
      </w:r>
      <w:r>
        <w:rPr>
          <w:color w:val="00000A"/>
        </w:rPr>
        <w:tab/>
        <w:t>(29-34).</w:t>
      </w:r>
      <w:r>
        <w:rPr>
          <w:color w:val="00000A"/>
        </w:rPr>
        <w:tab/>
        <w:t>Clacso.</w:t>
      </w:r>
      <w:r>
        <w:rPr>
          <w:color w:val="00000A"/>
        </w:rPr>
        <w:tab/>
        <w:t>Recuperado</w:t>
      </w:r>
      <w:r>
        <w:rPr>
          <w:color w:val="00000A"/>
        </w:rPr>
        <w:tab/>
        <w:t xml:space="preserve">de: </w:t>
      </w:r>
      <w:hyperlink r:id="rId9">
        <w:r>
          <w:rPr>
            <w:color w:val="0562C1"/>
            <w:u w:val="single" w:color="0562C1"/>
          </w:rPr>
          <w:t>http://bibliotecavirtual.clacso.org.ar/ar/libros/edicion/vidal_guillen/17SalinasC-</w:t>
        </w:r>
      </w:hyperlink>
      <w:r>
        <w:rPr>
          <w:color w:val="0562C1"/>
        </w:rPr>
        <w:t xml:space="preserve"> </w:t>
      </w:r>
      <w:r>
        <w:rPr>
          <w:color w:val="0562C1"/>
          <w:u w:val="single" w:color="0562C1"/>
        </w:rPr>
        <w:t>TaveraC.pdf</w:t>
      </w:r>
    </w:p>
    <w:p w:rsidR="00DE01A8" w:rsidRDefault="00202794">
      <w:pPr>
        <w:pStyle w:val="Textoindependiente"/>
        <w:spacing w:before="159" w:line="261" w:lineRule="auto"/>
        <w:ind w:right="408"/>
        <w:jc w:val="both"/>
      </w:pPr>
      <w:r>
        <w:rPr>
          <w:color w:val="00000A"/>
          <w:w w:val="105"/>
        </w:rPr>
        <w:t>Cardoso,</w:t>
      </w:r>
      <w:r>
        <w:rPr>
          <w:color w:val="00000A"/>
          <w:spacing w:val="-7"/>
          <w:w w:val="105"/>
        </w:rPr>
        <w:t xml:space="preserve"> </w:t>
      </w:r>
      <w:r>
        <w:rPr>
          <w:color w:val="00000A"/>
          <w:w w:val="105"/>
        </w:rPr>
        <w:t>F.</w:t>
      </w:r>
      <w:r>
        <w:rPr>
          <w:color w:val="00000A"/>
          <w:spacing w:val="-9"/>
          <w:w w:val="105"/>
        </w:rPr>
        <w:t xml:space="preserve"> </w:t>
      </w:r>
      <w:r>
        <w:rPr>
          <w:color w:val="00000A"/>
          <w:w w:val="105"/>
        </w:rPr>
        <w:t>H.;</w:t>
      </w:r>
      <w:r>
        <w:rPr>
          <w:color w:val="00000A"/>
          <w:spacing w:val="-10"/>
          <w:w w:val="105"/>
        </w:rPr>
        <w:t xml:space="preserve"> </w:t>
      </w:r>
      <w:r>
        <w:rPr>
          <w:color w:val="00000A"/>
          <w:w w:val="105"/>
        </w:rPr>
        <w:t>Faletto,</w:t>
      </w:r>
      <w:r>
        <w:rPr>
          <w:color w:val="00000A"/>
          <w:spacing w:val="-8"/>
          <w:w w:val="105"/>
        </w:rPr>
        <w:t xml:space="preserve"> </w:t>
      </w:r>
      <w:r>
        <w:rPr>
          <w:color w:val="00000A"/>
          <w:w w:val="105"/>
        </w:rPr>
        <w:t>E.</w:t>
      </w:r>
      <w:r>
        <w:rPr>
          <w:color w:val="00000A"/>
          <w:spacing w:val="-7"/>
          <w:w w:val="105"/>
        </w:rPr>
        <w:t xml:space="preserve"> </w:t>
      </w:r>
      <w:r>
        <w:rPr>
          <w:color w:val="00000A"/>
          <w:w w:val="105"/>
        </w:rPr>
        <w:t>(1990</w:t>
      </w:r>
      <w:r>
        <w:rPr>
          <w:color w:val="00000A"/>
          <w:spacing w:val="-11"/>
          <w:w w:val="105"/>
        </w:rPr>
        <w:t xml:space="preserve"> </w:t>
      </w:r>
      <w:r>
        <w:rPr>
          <w:color w:val="00000A"/>
          <w:w w:val="105"/>
        </w:rPr>
        <w:t>[1969]).</w:t>
      </w:r>
      <w:r>
        <w:rPr>
          <w:color w:val="00000A"/>
          <w:spacing w:val="-8"/>
          <w:w w:val="105"/>
        </w:rPr>
        <w:t xml:space="preserve"> </w:t>
      </w:r>
      <w:r>
        <w:rPr>
          <w:color w:val="00000A"/>
          <w:w w:val="105"/>
        </w:rPr>
        <w:t>Dependencia</w:t>
      </w:r>
      <w:r>
        <w:rPr>
          <w:color w:val="00000A"/>
          <w:spacing w:val="-14"/>
          <w:w w:val="105"/>
        </w:rPr>
        <w:t xml:space="preserve"> </w:t>
      </w:r>
      <w:r>
        <w:rPr>
          <w:color w:val="00000A"/>
          <w:w w:val="105"/>
        </w:rPr>
        <w:t>y</w:t>
      </w:r>
      <w:r>
        <w:rPr>
          <w:color w:val="00000A"/>
          <w:spacing w:val="-8"/>
          <w:w w:val="105"/>
        </w:rPr>
        <w:t xml:space="preserve"> </w:t>
      </w:r>
      <w:r>
        <w:rPr>
          <w:color w:val="00000A"/>
          <w:w w:val="105"/>
        </w:rPr>
        <w:t>desarrollo</w:t>
      </w:r>
      <w:r>
        <w:rPr>
          <w:color w:val="00000A"/>
          <w:spacing w:val="-12"/>
          <w:w w:val="105"/>
        </w:rPr>
        <w:t xml:space="preserve"> </w:t>
      </w:r>
      <w:r>
        <w:rPr>
          <w:color w:val="00000A"/>
          <w:w w:val="105"/>
        </w:rPr>
        <w:t>en</w:t>
      </w:r>
      <w:r>
        <w:rPr>
          <w:color w:val="00000A"/>
          <w:spacing w:val="-11"/>
          <w:w w:val="105"/>
        </w:rPr>
        <w:t xml:space="preserve"> </w:t>
      </w:r>
      <w:r>
        <w:rPr>
          <w:color w:val="00000A"/>
          <w:w w:val="105"/>
        </w:rPr>
        <w:t>América</w:t>
      </w:r>
      <w:r>
        <w:rPr>
          <w:color w:val="00000A"/>
          <w:spacing w:val="-12"/>
          <w:w w:val="105"/>
        </w:rPr>
        <w:t xml:space="preserve"> </w:t>
      </w:r>
      <w:r>
        <w:rPr>
          <w:color w:val="00000A"/>
          <w:w w:val="105"/>
        </w:rPr>
        <w:t>Latina. México DF: Siglo</w:t>
      </w:r>
      <w:r>
        <w:rPr>
          <w:color w:val="00000A"/>
          <w:spacing w:val="1"/>
          <w:w w:val="105"/>
        </w:rPr>
        <w:t xml:space="preserve"> </w:t>
      </w:r>
      <w:r>
        <w:rPr>
          <w:color w:val="00000A"/>
          <w:w w:val="105"/>
        </w:rPr>
        <w:t>XXI.</w:t>
      </w:r>
    </w:p>
    <w:p w:rsidR="00DE01A8" w:rsidRDefault="00202794">
      <w:pPr>
        <w:pStyle w:val="Textoindependiente"/>
        <w:spacing w:before="157" w:line="244" w:lineRule="auto"/>
        <w:ind w:right="407"/>
        <w:jc w:val="both"/>
      </w:pPr>
      <w:r>
        <w:t xml:space="preserve">Casaús Arzú, M. </w:t>
      </w:r>
      <w:r>
        <w:rPr>
          <w:spacing w:val="-3"/>
        </w:rPr>
        <w:t xml:space="preserve">E. </w:t>
      </w:r>
      <w:r>
        <w:t>(1994). La pervivencia de las redes familiares en la configuración de la elite de poder centroamericana. (El caso de la familia Díaz Durán). Anuario de Estudios Centroamericanos, vol 20, n. 2,</w:t>
      </w:r>
      <w:r>
        <w:rPr>
          <w:spacing w:val="22"/>
        </w:rPr>
        <w:t xml:space="preserve"> </w:t>
      </w:r>
      <w:r>
        <w:t>41-69.</w:t>
      </w:r>
    </w:p>
    <w:p w:rsidR="00DE01A8" w:rsidRDefault="00DE01A8">
      <w:pPr>
        <w:pStyle w:val="Textoindependiente"/>
        <w:ind w:left="0"/>
        <w:rPr>
          <w:sz w:val="24"/>
        </w:rPr>
      </w:pPr>
    </w:p>
    <w:p w:rsidR="00DE01A8" w:rsidRDefault="00202794">
      <w:pPr>
        <w:pStyle w:val="Textoindependiente"/>
        <w:spacing w:before="161" w:line="261" w:lineRule="auto"/>
        <w:ind w:right="407"/>
        <w:jc w:val="both"/>
      </w:pPr>
      <w:r>
        <w:rPr>
          <w:color w:val="00000A"/>
          <w:w w:val="105"/>
        </w:rPr>
        <w:t>Durand</w:t>
      </w:r>
      <w:r>
        <w:rPr>
          <w:color w:val="00000A"/>
          <w:w w:val="105"/>
        </w:rPr>
        <w:t>, F. (2017). Los doce apóstoles de la economía peruana. Lima, Perú: Pontificia Universidad Católica del Perú. Introducción, capítulos 1 y 2.</w:t>
      </w:r>
    </w:p>
    <w:p w:rsidR="00DE01A8" w:rsidRDefault="00202794">
      <w:pPr>
        <w:pStyle w:val="Textoindependiente"/>
        <w:spacing w:before="157" w:line="244" w:lineRule="auto"/>
        <w:ind w:right="407"/>
        <w:jc w:val="both"/>
      </w:pPr>
      <w:r>
        <w:t xml:space="preserve">Manzanelli, P.; González M. L; Basualdo,  M. E. (2017). La primera etapa del gobierno  de Cambiemos. </w:t>
      </w:r>
      <w:r>
        <w:rPr>
          <w:spacing w:val="-3"/>
        </w:rPr>
        <w:t xml:space="preserve">El </w:t>
      </w:r>
      <w:r>
        <w:t>endeudamien</w:t>
      </w:r>
      <w:r>
        <w:t>to externo, la fuga de capitales y la crisis económica y social. En Basualdo, E. (edit.) Endeudar y fugar (179-219). Buenos Aires: Siglo XXI editores.</w:t>
      </w:r>
    </w:p>
    <w:p w:rsidR="00DE01A8" w:rsidRDefault="00DE01A8">
      <w:pPr>
        <w:pStyle w:val="Textoindependiente"/>
        <w:spacing w:before="11"/>
        <w:ind w:left="0"/>
      </w:pPr>
    </w:p>
    <w:p w:rsidR="00DE01A8" w:rsidRDefault="00202794">
      <w:pPr>
        <w:pStyle w:val="Textoindependiente"/>
        <w:spacing w:line="247" w:lineRule="auto"/>
        <w:ind w:right="410"/>
        <w:jc w:val="both"/>
      </w:pPr>
      <w:r>
        <w:rPr>
          <w:color w:val="00000A"/>
        </w:rPr>
        <w:t xml:space="preserve">Masi, F. (2016). Ser industrial en el Paraguay. Asunción: Centro de  Análisis y Difusión de la Economía </w:t>
      </w:r>
      <w:r>
        <w:rPr>
          <w:color w:val="00000A"/>
        </w:rPr>
        <w:t>Paraguaya. Asunción, Paraguay: CADEP. Capítulo</w:t>
      </w:r>
      <w:r>
        <w:rPr>
          <w:color w:val="00000A"/>
          <w:spacing w:val="5"/>
        </w:rPr>
        <w:t xml:space="preserve"> </w:t>
      </w:r>
      <w:r>
        <w:rPr>
          <w:color w:val="00000A"/>
        </w:rPr>
        <w:t>1.</w:t>
      </w:r>
    </w:p>
    <w:p w:rsidR="00DE01A8" w:rsidRDefault="00DE01A8">
      <w:pPr>
        <w:pStyle w:val="Textoindependiente"/>
        <w:spacing w:before="6"/>
        <w:ind w:left="0"/>
      </w:pPr>
    </w:p>
    <w:p w:rsidR="00DE01A8" w:rsidRDefault="00202794">
      <w:pPr>
        <w:pStyle w:val="Textoindependiente"/>
        <w:spacing w:line="244" w:lineRule="auto"/>
        <w:ind w:right="775"/>
        <w:jc w:val="both"/>
      </w:pPr>
      <w:r>
        <w:t xml:space="preserve">Masi, F. y Borda, D. (eds.). Estado y economía en Paraguay. 1870-2010. Asunción, Paraguay: Centro de Análisis y Difusión de la Economía Paraguaya. Recuperado de: </w:t>
      </w:r>
      <w:hyperlink r:id="rId10">
        <w:r>
          <w:rPr>
            <w:color w:val="0562C1"/>
            <w:u w:val="single" w:color="0562C1"/>
          </w:rPr>
          <w:t>http://biblioteca.clacso.edu.ar/Paraguay/cadep/20160713052419/7.pdf</w:t>
        </w:r>
      </w:hyperlink>
    </w:p>
    <w:p w:rsidR="00DE01A8" w:rsidRDefault="00DE01A8">
      <w:pPr>
        <w:pStyle w:val="Textoindependiente"/>
        <w:spacing w:before="6"/>
        <w:ind w:left="0"/>
        <w:rPr>
          <w:sz w:val="14"/>
        </w:rPr>
      </w:pPr>
    </w:p>
    <w:p w:rsidR="00DE01A8" w:rsidRDefault="00202794">
      <w:pPr>
        <w:pStyle w:val="Textoindependiente"/>
        <w:spacing w:before="95" w:line="244" w:lineRule="auto"/>
        <w:ind w:right="408"/>
      </w:pPr>
      <w:r>
        <w:t>Nercesian, I; Mendoza M (2019). Grupos económicos y gabinetes ministeriales. Un análisis comparado de los casos de Chile y Perú (2010-2018) [Ma</w:t>
      </w:r>
      <w:r>
        <w:t>nuscrito]</w:t>
      </w:r>
    </w:p>
    <w:p w:rsidR="00DE01A8" w:rsidRDefault="00DE01A8">
      <w:pPr>
        <w:pStyle w:val="Textoindependiente"/>
        <w:spacing w:before="9"/>
        <w:ind w:left="0"/>
      </w:pPr>
    </w:p>
    <w:p w:rsidR="00DE01A8" w:rsidRDefault="00202794">
      <w:pPr>
        <w:pStyle w:val="Textoindependiente"/>
        <w:spacing w:line="244" w:lineRule="auto"/>
        <w:ind w:right="408"/>
      </w:pPr>
      <w:r>
        <w:rPr>
          <w:w w:val="105"/>
        </w:rPr>
        <w:t>Segovia. A. (2018). Economía y poder: recomposición de las élites económicas salvadoreñas. Guatemala: INCIDE. Prefacio y capítulo 1.</w:t>
      </w:r>
    </w:p>
    <w:p w:rsidR="00DE01A8" w:rsidRDefault="00DE01A8">
      <w:pPr>
        <w:spacing w:line="244" w:lineRule="auto"/>
        <w:sectPr w:rsidR="00DE01A8">
          <w:pgSz w:w="12240" w:h="15840"/>
          <w:pgMar w:top="1260" w:right="1720" w:bottom="280" w:left="1720" w:header="720" w:footer="720" w:gutter="0"/>
          <w:cols w:space="720"/>
        </w:sectPr>
      </w:pPr>
    </w:p>
    <w:p w:rsidR="00DE01A8" w:rsidRDefault="00202794">
      <w:pPr>
        <w:pStyle w:val="Textoindependiente"/>
        <w:spacing w:before="73" w:line="252" w:lineRule="exact"/>
      </w:pPr>
      <w:r>
        <w:rPr>
          <w:w w:val="110"/>
        </w:rPr>
        <w:lastRenderedPageBreak/>
        <w:t>CLASE 3. Los empresarios y la política en América Latina</w:t>
      </w:r>
    </w:p>
    <w:p w:rsidR="00DE01A8" w:rsidRDefault="00202794">
      <w:pPr>
        <w:pStyle w:val="Textoindependiente"/>
        <w:spacing w:line="247" w:lineRule="auto"/>
        <w:ind w:right="408"/>
        <w:jc w:val="both"/>
      </w:pPr>
      <w:r>
        <w:rPr>
          <w:color w:val="00000A"/>
        </w:rPr>
        <w:t>Debates conceptuales para pensar el giro conservador en América Latina. ¿“nuevas derechas” o “viejas derechas”? Las formas de ejercicio de la dominación política en el siglo XXI. Análisis desde una perspectiva de las clases dominantes y la relación entre l</w:t>
      </w:r>
      <w:r>
        <w:rPr>
          <w:color w:val="00000A"/>
        </w:rPr>
        <w:t>os empresarios y la política. América Latina en clave sociohistórica</w:t>
      </w:r>
      <w:r>
        <w:rPr>
          <w:color w:val="00000A"/>
          <w:spacing w:val="52"/>
        </w:rPr>
        <w:t xml:space="preserve"> </w:t>
      </w:r>
      <w:r>
        <w:rPr>
          <w:color w:val="00000A"/>
        </w:rPr>
        <w:t>comparada.</w:t>
      </w:r>
    </w:p>
    <w:p w:rsidR="00DE01A8" w:rsidRDefault="00DE01A8">
      <w:pPr>
        <w:pStyle w:val="Textoindependiente"/>
        <w:spacing w:before="2"/>
        <w:ind w:left="0"/>
      </w:pPr>
    </w:p>
    <w:p w:rsidR="00DE01A8" w:rsidRDefault="00202794">
      <w:pPr>
        <w:pStyle w:val="Textoindependiente"/>
        <w:spacing w:line="244" w:lineRule="auto"/>
        <w:ind w:right="405"/>
        <w:jc w:val="both"/>
      </w:pPr>
      <w:r>
        <w:rPr>
          <w:color w:val="00000A"/>
        </w:rPr>
        <w:t xml:space="preserve">Durand, F. (2010). Empresarios a la Presidencia. Revista Nueva Sociedad n. 225, enero- febrero de 2010, pp. 68-85. Recuperado de: </w:t>
      </w:r>
      <w:hyperlink r:id="rId11">
        <w:r>
          <w:rPr>
            <w:color w:val="0562C1"/>
            <w:u w:val="single" w:color="0562C1"/>
          </w:rPr>
          <w:t>http://nuso.org/articulo/empresarios-a-la-</w:t>
        </w:r>
      </w:hyperlink>
      <w:r>
        <w:rPr>
          <w:color w:val="0562C1"/>
        </w:rPr>
        <w:t xml:space="preserve"> </w:t>
      </w:r>
      <w:r>
        <w:rPr>
          <w:color w:val="0562C1"/>
          <w:u w:val="single" w:color="0562C1"/>
        </w:rPr>
        <w:t>presidencia/</w:t>
      </w:r>
    </w:p>
    <w:p w:rsidR="00DE01A8" w:rsidRDefault="00DE01A8">
      <w:pPr>
        <w:pStyle w:val="Textoindependiente"/>
        <w:spacing w:before="7"/>
        <w:ind w:left="0"/>
        <w:rPr>
          <w:sz w:val="14"/>
        </w:rPr>
      </w:pPr>
    </w:p>
    <w:p w:rsidR="00DE01A8" w:rsidRDefault="00202794">
      <w:pPr>
        <w:pStyle w:val="Textoindependiente"/>
        <w:tabs>
          <w:tab w:val="left" w:pos="2003"/>
          <w:tab w:val="left" w:pos="2895"/>
          <w:tab w:val="left" w:pos="4010"/>
          <w:tab w:val="left" w:pos="5016"/>
          <w:tab w:val="left" w:pos="6318"/>
          <w:tab w:val="left" w:pos="8115"/>
        </w:tabs>
        <w:spacing w:before="95" w:line="244" w:lineRule="auto"/>
        <w:ind w:right="405"/>
        <w:jc w:val="both"/>
      </w:pPr>
      <w:r>
        <w:rPr>
          <w:color w:val="00000A"/>
        </w:rPr>
        <w:t>Giordano, V. (2014). ¿Qué hay de nuevo en las nuevas derechas? Revista Nueva Sociedad,</w:t>
      </w:r>
      <w:r>
        <w:rPr>
          <w:color w:val="00000A"/>
        </w:rPr>
        <w:tab/>
        <w:t>n.</w:t>
      </w:r>
      <w:r>
        <w:rPr>
          <w:color w:val="00000A"/>
        </w:rPr>
        <w:tab/>
        <w:t>254,</w:t>
      </w:r>
      <w:r>
        <w:rPr>
          <w:color w:val="00000A"/>
        </w:rPr>
        <w:tab/>
        <w:t>pp.</w:t>
      </w:r>
      <w:r>
        <w:rPr>
          <w:color w:val="00000A"/>
        </w:rPr>
        <w:tab/>
        <w:t>46-56.</w:t>
      </w:r>
      <w:r>
        <w:rPr>
          <w:color w:val="00000A"/>
        </w:rPr>
        <w:tab/>
        <w:t>Recuperado</w:t>
      </w:r>
      <w:r>
        <w:rPr>
          <w:color w:val="00000A"/>
        </w:rPr>
        <w:tab/>
        <w:t xml:space="preserve">de: </w:t>
      </w:r>
      <w:hyperlink r:id="rId12">
        <w:r>
          <w:rPr>
            <w:color w:val="0562C1"/>
            <w:u w:val="single" w:color="0562C1"/>
          </w:rPr>
          <w:t>http://nuso.org/media/articles/downloads/4068_1.pdf</w:t>
        </w:r>
      </w:hyperlink>
    </w:p>
    <w:p w:rsidR="00DE01A8" w:rsidRDefault="00DE01A8">
      <w:pPr>
        <w:pStyle w:val="Textoindependiente"/>
        <w:spacing w:before="9"/>
        <w:ind w:left="0"/>
        <w:rPr>
          <w:sz w:val="14"/>
        </w:rPr>
      </w:pPr>
    </w:p>
    <w:p w:rsidR="00DE01A8" w:rsidRDefault="00202794">
      <w:pPr>
        <w:pStyle w:val="Textoindependiente"/>
        <w:spacing w:before="95" w:line="244" w:lineRule="auto"/>
        <w:ind w:right="406"/>
        <w:jc w:val="both"/>
      </w:pPr>
      <w:r>
        <w:rPr>
          <w:color w:val="00000A"/>
          <w:w w:val="105"/>
        </w:rPr>
        <w:t xml:space="preserve">Castellani, </w:t>
      </w:r>
      <w:r>
        <w:rPr>
          <w:color w:val="00000A"/>
          <w:spacing w:val="-3"/>
          <w:w w:val="105"/>
        </w:rPr>
        <w:t xml:space="preserve">A. </w:t>
      </w:r>
      <w:r>
        <w:rPr>
          <w:color w:val="00000A"/>
          <w:w w:val="105"/>
        </w:rPr>
        <w:t xml:space="preserve">(2016). </w:t>
      </w:r>
      <w:r>
        <w:rPr>
          <w:color w:val="00000A"/>
          <w:spacing w:val="-3"/>
          <w:w w:val="105"/>
        </w:rPr>
        <w:t xml:space="preserve">La </w:t>
      </w:r>
      <w:r>
        <w:rPr>
          <w:color w:val="00000A"/>
          <w:w w:val="105"/>
        </w:rPr>
        <w:t>evolución de la élite económica en la Argentina de los años noventa.</w:t>
      </w:r>
      <w:r>
        <w:rPr>
          <w:color w:val="00000A"/>
          <w:spacing w:val="-11"/>
          <w:w w:val="105"/>
        </w:rPr>
        <w:t xml:space="preserve"> </w:t>
      </w:r>
      <w:r>
        <w:rPr>
          <w:color w:val="00000A"/>
          <w:w w:val="105"/>
        </w:rPr>
        <w:t>En</w:t>
      </w:r>
      <w:r>
        <w:rPr>
          <w:color w:val="00000A"/>
          <w:spacing w:val="-14"/>
          <w:w w:val="105"/>
        </w:rPr>
        <w:t xml:space="preserve"> </w:t>
      </w:r>
      <w:r>
        <w:rPr>
          <w:color w:val="00000A"/>
          <w:w w:val="105"/>
        </w:rPr>
        <w:t>Castellani</w:t>
      </w:r>
      <w:r>
        <w:rPr>
          <w:color w:val="00000A"/>
          <w:spacing w:val="-13"/>
          <w:w w:val="105"/>
        </w:rPr>
        <w:t xml:space="preserve"> </w:t>
      </w:r>
      <w:r>
        <w:rPr>
          <w:color w:val="00000A"/>
          <w:w w:val="105"/>
        </w:rPr>
        <w:t>A.</w:t>
      </w:r>
      <w:r>
        <w:rPr>
          <w:color w:val="00000A"/>
          <w:spacing w:val="-10"/>
          <w:w w:val="105"/>
        </w:rPr>
        <w:t xml:space="preserve"> </w:t>
      </w:r>
      <w:r>
        <w:rPr>
          <w:color w:val="00000A"/>
          <w:w w:val="105"/>
        </w:rPr>
        <w:t>(coord.).</w:t>
      </w:r>
      <w:r>
        <w:rPr>
          <w:color w:val="00000A"/>
          <w:spacing w:val="-8"/>
          <w:w w:val="105"/>
        </w:rPr>
        <w:t xml:space="preserve"> </w:t>
      </w:r>
      <w:r>
        <w:rPr>
          <w:color w:val="00000A"/>
          <w:w w:val="105"/>
        </w:rPr>
        <w:t>Radiografía</w:t>
      </w:r>
      <w:r>
        <w:rPr>
          <w:color w:val="00000A"/>
          <w:spacing w:val="-11"/>
          <w:w w:val="105"/>
        </w:rPr>
        <w:t xml:space="preserve"> </w:t>
      </w:r>
      <w:r>
        <w:rPr>
          <w:color w:val="00000A"/>
          <w:w w:val="105"/>
        </w:rPr>
        <w:t>de</w:t>
      </w:r>
      <w:r>
        <w:rPr>
          <w:color w:val="00000A"/>
          <w:spacing w:val="-11"/>
          <w:w w:val="105"/>
        </w:rPr>
        <w:t xml:space="preserve"> </w:t>
      </w:r>
      <w:r>
        <w:rPr>
          <w:color w:val="00000A"/>
          <w:w w:val="105"/>
        </w:rPr>
        <w:t>la</w:t>
      </w:r>
      <w:r>
        <w:rPr>
          <w:color w:val="00000A"/>
          <w:spacing w:val="-17"/>
          <w:w w:val="105"/>
        </w:rPr>
        <w:t xml:space="preserve"> </w:t>
      </w:r>
      <w:r>
        <w:rPr>
          <w:color w:val="00000A"/>
          <w:w w:val="105"/>
        </w:rPr>
        <w:t>elite</w:t>
      </w:r>
      <w:r>
        <w:rPr>
          <w:color w:val="00000A"/>
          <w:spacing w:val="-12"/>
          <w:w w:val="105"/>
        </w:rPr>
        <w:t xml:space="preserve"> </w:t>
      </w:r>
      <w:r>
        <w:rPr>
          <w:color w:val="00000A"/>
          <w:w w:val="105"/>
        </w:rPr>
        <w:t>económica</w:t>
      </w:r>
      <w:r>
        <w:rPr>
          <w:color w:val="00000A"/>
          <w:spacing w:val="-14"/>
          <w:w w:val="105"/>
        </w:rPr>
        <w:t xml:space="preserve"> </w:t>
      </w:r>
      <w:r>
        <w:rPr>
          <w:color w:val="00000A"/>
          <w:w w:val="105"/>
        </w:rPr>
        <w:t>argentina.</w:t>
      </w:r>
      <w:r>
        <w:rPr>
          <w:color w:val="00000A"/>
          <w:spacing w:val="-12"/>
          <w:w w:val="105"/>
        </w:rPr>
        <w:t xml:space="preserve"> </w:t>
      </w:r>
      <w:r>
        <w:rPr>
          <w:color w:val="00000A"/>
          <w:w w:val="105"/>
        </w:rPr>
        <w:t>Buenos Aires: UNSAM</w:t>
      </w:r>
      <w:r>
        <w:rPr>
          <w:color w:val="00000A"/>
          <w:spacing w:val="-3"/>
          <w:w w:val="105"/>
        </w:rPr>
        <w:t xml:space="preserve"> </w:t>
      </w:r>
      <w:r>
        <w:rPr>
          <w:color w:val="00000A"/>
          <w:w w:val="105"/>
        </w:rPr>
        <w:t>edita.</w:t>
      </w:r>
    </w:p>
    <w:p w:rsidR="00DE01A8" w:rsidRDefault="00DE01A8">
      <w:pPr>
        <w:pStyle w:val="Textoindependiente"/>
        <w:spacing w:before="10"/>
        <w:ind w:left="0"/>
      </w:pPr>
    </w:p>
    <w:p w:rsidR="00DE01A8" w:rsidRDefault="00202794">
      <w:pPr>
        <w:pStyle w:val="Textoindependiente"/>
        <w:spacing w:line="244" w:lineRule="auto"/>
        <w:ind w:right="405"/>
        <w:jc w:val="both"/>
      </w:pPr>
      <w:r>
        <w:rPr>
          <w:color w:val="00000A"/>
        </w:rPr>
        <w:t xml:space="preserve">Vommaro, G. (2014). “Meterse en política”: la construcción de pro y la renovación de la centroderecha argentina. Revista Nueva Sociedad, n. 254, pp. 57-72. Recuperado de: </w:t>
      </w:r>
      <w:hyperlink r:id="rId13">
        <w:r>
          <w:rPr>
            <w:color w:val="0562C1"/>
            <w:u w:val="single" w:color="0562C1"/>
          </w:rPr>
          <w:t>http://nuso.</w:t>
        </w:r>
        <w:r>
          <w:rPr>
            <w:color w:val="0562C1"/>
            <w:u w:val="single" w:color="0562C1"/>
          </w:rPr>
          <w:t>org/media/articles/downloads/4069_1.pdf</w:t>
        </w:r>
      </w:hyperlink>
    </w:p>
    <w:p w:rsidR="00DE01A8" w:rsidRDefault="00DE01A8">
      <w:pPr>
        <w:pStyle w:val="Textoindependiente"/>
        <w:spacing w:before="6"/>
        <w:ind w:left="0"/>
        <w:rPr>
          <w:sz w:val="14"/>
        </w:rPr>
      </w:pPr>
    </w:p>
    <w:p w:rsidR="00DE01A8" w:rsidRDefault="00202794">
      <w:pPr>
        <w:pStyle w:val="Textoindependiente"/>
        <w:tabs>
          <w:tab w:val="left" w:pos="2096"/>
          <w:tab w:val="left" w:pos="3507"/>
          <w:tab w:val="left" w:pos="4604"/>
          <w:tab w:val="left" w:pos="6224"/>
          <w:tab w:val="left" w:pos="8117"/>
        </w:tabs>
        <w:spacing w:before="96" w:line="247" w:lineRule="auto"/>
        <w:ind w:right="405"/>
        <w:jc w:val="both"/>
      </w:pPr>
      <w:r>
        <w:rPr>
          <w:color w:val="00000A"/>
        </w:rPr>
        <w:t>Ramírez, G. F. y Coronel, V. (2014). La política de la “buena onda”. Revista Nueva Sociedad,</w:t>
      </w:r>
      <w:r>
        <w:rPr>
          <w:color w:val="00000A"/>
        </w:rPr>
        <w:tab/>
        <w:t>n°254,</w:t>
      </w:r>
      <w:r>
        <w:rPr>
          <w:color w:val="00000A"/>
        </w:rPr>
        <w:tab/>
        <w:t>pp.</w:t>
      </w:r>
      <w:r>
        <w:rPr>
          <w:color w:val="00000A"/>
        </w:rPr>
        <w:tab/>
        <w:t>136-254.</w:t>
      </w:r>
      <w:r>
        <w:rPr>
          <w:color w:val="00000A"/>
        </w:rPr>
        <w:tab/>
        <w:t>Recuperado</w:t>
      </w:r>
      <w:r>
        <w:rPr>
          <w:color w:val="00000A"/>
        </w:rPr>
        <w:tab/>
        <w:t xml:space="preserve">de: </w:t>
      </w:r>
      <w:r>
        <w:rPr>
          <w:color w:val="0562C1"/>
          <w:u w:val="single" w:color="0562C1"/>
        </w:rPr>
        <w:t>file:///C:/Users/inerc/OneDrive/Escritorio/Ines/2018/Proyectolibro/Ramirez.pdf</w:t>
      </w:r>
    </w:p>
    <w:p w:rsidR="00DE01A8" w:rsidRDefault="00DE01A8">
      <w:pPr>
        <w:pStyle w:val="Textoindependiente"/>
        <w:spacing w:before="8"/>
        <w:ind w:left="0"/>
        <w:rPr>
          <w:sz w:val="14"/>
        </w:rPr>
      </w:pPr>
    </w:p>
    <w:p w:rsidR="00DE01A8" w:rsidRDefault="00202794">
      <w:pPr>
        <w:pStyle w:val="Textoindependiente"/>
        <w:spacing w:before="95" w:line="252" w:lineRule="exact"/>
      </w:pPr>
      <w:r>
        <w:rPr>
          <w:w w:val="105"/>
        </w:rPr>
        <w:t>CLASE 4. Élites, clases dominantes y política.</w:t>
      </w:r>
    </w:p>
    <w:p w:rsidR="00DE01A8" w:rsidRDefault="00202794">
      <w:pPr>
        <w:pStyle w:val="Textoindependiente"/>
        <w:spacing w:line="247" w:lineRule="auto"/>
        <w:ind w:right="409"/>
        <w:jc w:val="both"/>
      </w:pPr>
      <w:r>
        <w:t xml:space="preserve">La relación entre las élites, las clases dominantes y la política a partir de casos nacionales. Posibles periodizaciones para pensar el ejercicio de la dominación en el siglo XXI. La relación entre los grupos </w:t>
      </w:r>
      <w:r>
        <w:t>de poder económico y el Estado. Análisis de conceptos: captura de la decisión estatal, conflicto de interés, puerta giratoria. ¿Qué pasa cuando los empresarios ocupan el poder estatal? ¿Cómo se piensa y se diseña una política pública en un Estado capturado</w:t>
      </w:r>
      <w:r>
        <w:t>? Algunas claves para pensar el Estado latinoamericano y las políticas públicas en el siglo XXI.</w:t>
      </w:r>
    </w:p>
    <w:p w:rsidR="00DE01A8" w:rsidRDefault="00DE01A8">
      <w:pPr>
        <w:pStyle w:val="Textoindependiente"/>
        <w:spacing w:before="10"/>
        <w:ind w:left="0"/>
        <w:rPr>
          <w:sz w:val="21"/>
        </w:rPr>
      </w:pPr>
    </w:p>
    <w:p w:rsidR="00DE01A8" w:rsidRDefault="00202794">
      <w:pPr>
        <w:pStyle w:val="Textoindependiente"/>
        <w:spacing w:line="244" w:lineRule="auto"/>
        <w:ind w:right="412"/>
        <w:jc w:val="both"/>
      </w:pPr>
      <w:r>
        <w:rPr>
          <w:color w:val="00000A"/>
        </w:rPr>
        <w:t>Lungo I. (2009). Castillos de ARENA. Hegemonía y proyecto de derecha en la posguerra salvadoreña. En Revista Realidad, 20, pp 249-280.</w:t>
      </w:r>
    </w:p>
    <w:p w:rsidR="00DE01A8" w:rsidRDefault="00DE01A8">
      <w:pPr>
        <w:pStyle w:val="Textoindependiente"/>
        <w:spacing w:before="9"/>
        <w:ind w:left="0"/>
      </w:pPr>
    </w:p>
    <w:p w:rsidR="00DE01A8" w:rsidRDefault="00202794">
      <w:pPr>
        <w:pStyle w:val="Textoindependiente"/>
      </w:pPr>
      <w:r>
        <w:t xml:space="preserve">Tirado, R. (2012). El </w:t>
      </w:r>
      <w:r>
        <w:t xml:space="preserve">nuevo espacio político de los empresarios. En </w:t>
      </w:r>
      <w:r>
        <w:rPr>
          <w:color w:val="00000A"/>
        </w:rPr>
        <w:t>Lerner, B., Uvalle,</w:t>
      </w:r>
    </w:p>
    <w:p w:rsidR="00DE01A8" w:rsidRDefault="00202794">
      <w:pPr>
        <w:pStyle w:val="Textoindependiente"/>
        <w:spacing w:before="6" w:line="244" w:lineRule="auto"/>
        <w:ind w:right="406"/>
        <w:jc w:val="both"/>
      </w:pPr>
      <w:r>
        <w:rPr>
          <w:color w:val="00000A"/>
        </w:rPr>
        <w:t>R. y Moreno, R. (coord.). Gobernabilidad y gobernanza en los albores del siglo XXI y reflexiones sobre el México contemporáneo (321-356). México: Universidad Nacional Autónoma de México, Ins</w:t>
      </w:r>
      <w:r>
        <w:rPr>
          <w:color w:val="00000A"/>
        </w:rPr>
        <w:t>tituto de Investigaciones Sociales.</w:t>
      </w:r>
    </w:p>
    <w:p w:rsidR="00DE01A8" w:rsidRDefault="00DE01A8">
      <w:pPr>
        <w:pStyle w:val="Textoindependiente"/>
        <w:spacing w:before="1"/>
        <w:ind w:left="0"/>
        <w:rPr>
          <w:sz w:val="23"/>
        </w:rPr>
      </w:pPr>
    </w:p>
    <w:p w:rsidR="00DE01A8" w:rsidRDefault="00202794">
      <w:pPr>
        <w:pStyle w:val="Textoindependiente"/>
        <w:spacing w:line="244" w:lineRule="auto"/>
        <w:ind w:right="410"/>
        <w:jc w:val="both"/>
      </w:pPr>
      <w:r>
        <w:rPr>
          <w:color w:val="00000A"/>
        </w:rPr>
        <w:t>Nercesian, I. Cassaglia, R. (2018). Las élites en el poder. Radiografía de los gabinetes ministeriales en Brasil y Perú (2016-2018). [Manuscrito enviado para su evaluación].</w:t>
      </w:r>
    </w:p>
    <w:p w:rsidR="00DE01A8" w:rsidRDefault="00DE01A8">
      <w:pPr>
        <w:pStyle w:val="Textoindependiente"/>
        <w:spacing w:before="9"/>
        <w:ind w:left="0"/>
        <w:rPr>
          <w:sz w:val="19"/>
        </w:rPr>
      </w:pPr>
    </w:p>
    <w:p w:rsidR="00DE01A8" w:rsidRDefault="00202794">
      <w:pPr>
        <w:pStyle w:val="Textoindependiente"/>
        <w:spacing w:line="244" w:lineRule="auto"/>
        <w:ind w:right="406"/>
        <w:jc w:val="both"/>
      </w:pPr>
      <w:r>
        <w:rPr>
          <w:color w:val="00000A"/>
        </w:rPr>
        <w:t>Soler, L. (2014). Golpe de Estado y derechas</w:t>
      </w:r>
      <w:r>
        <w:rPr>
          <w:color w:val="00000A"/>
        </w:rPr>
        <w:t xml:space="preserve"> en Paraguay. Transiciones circulares y restauración conservadora. En Nueva Sociedad, n° 254, pp 73-83. Disponible en: </w:t>
      </w:r>
      <w:hyperlink r:id="rId14">
        <w:r>
          <w:rPr>
            <w:color w:val="0562C1"/>
            <w:u w:val="single" w:color="0562C1"/>
          </w:rPr>
          <w:t>http://nuso.org/articulo/golpe-de-estado</w:t>
        </w:r>
        <w:r>
          <w:rPr>
            <w:color w:val="0562C1"/>
            <w:u w:val="single" w:color="0562C1"/>
          </w:rPr>
          <w:t>-y-derechas-en-paraguay-transiciones-</w:t>
        </w:r>
      </w:hyperlink>
    </w:p>
    <w:p w:rsidR="00DE01A8" w:rsidRDefault="00202794">
      <w:pPr>
        <w:pStyle w:val="Textoindependiente"/>
        <w:spacing w:before="4"/>
        <w:jc w:val="both"/>
      </w:pPr>
      <w:r>
        <w:rPr>
          <w:color w:val="0562C1"/>
          <w:u w:val="single" w:color="0562C1"/>
        </w:rPr>
        <w:t>circulares-y-restauracion-conservadora/</w:t>
      </w:r>
    </w:p>
    <w:p w:rsidR="00DE01A8" w:rsidRDefault="00DE01A8">
      <w:pPr>
        <w:jc w:val="both"/>
        <w:sectPr w:rsidR="00DE01A8">
          <w:pgSz w:w="12240" w:h="15840"/>
          <w:pgMar w:top="1260" w:right="1720" w:bottom="280" w:left="1720" w:header="720" w:footer="720" w:gutter="0"/>
          <w:cols w:space="720"/>
        </w:sectPr>
      </w:pPr>
    </w:p>
    <w:p w:rsidR="00DE01A8" w:rsidRDefault="00202794">
      <w:pPr>
        <w:pStyle w:val="Textoindependiente"/>
        <w:spacing w:before="66" w:line="247" w:lineRule="auto"/>
        <w:ind w:right="408"/>
        <w:jc w:val="both"/>
      </w:pPr>
      <w:r>
        <w:rPr>
          <w:color w:val="00000A"/>
        </w:rPr>
        <w:lastRenderedPageBreak/>
        <w:t xml:space="preserve">Joignant, A. (2011). Tecnócratas, technopols y dirigentes de partido. Tipos de agentes y especies de capital en las élites gubernamentales de la Concertación (1990-2010). En Joignant, A. y Guell P. (coord). Notables, tecnócratas y mandarines. Elementos de </w:t>
      </w:r>
      <w:r>
        <w:rPr>
          <w:color w:val="00000A"/>
        </w:rPr>
        <w:t>sociología de las élites en Chile (1990-2010)(49-76). Santiago de Chile, Chile: Ediciones Universidad Diego Portales.</w:t>
      </w:r>
    </w:p>
    <w:p w:rsidR="00DE01A8" w:rsidRDefault="00DE01A8">
      <w:pPr>
        <w:pStyle w:val="Textoindependiente"/>
        <w:spacing w:before="1"/>
        <w:ind w:left="0"/>
      </w:pPr>
    </w:p>
    <w:p w:rsidR="00DE01A8" w:rsidRDefault="00202794">
      <w:pPr>
        <w:pStyle w:val="Textoindependiente"/>
        <w:spacing w:line="244" w:lineRule="auto"/>
        <w:ind w:right="407"/>
        <w:jc w:val="both"/>
      </w:pPr>
      <w:r>
        <w:rPr>
          <w:color w:val="00000A"/>
        </w:rPr>
        <w:t>Vommaro, G y Gené, M. (2018). Introducción Las élites políticas en el Sur: ¿regreso o renovación?. En Vommaro G. y Gené M. (comps.) Las é</w:t>
      </w:r>
      <w:r>
        <w:rPr>
          <w:color w:val="00000A"/>
        </w:rPr>
        <w:t>lites políticas en el Sur Un estado de la cuestión de los estudios sobre la Argentina, Brasil y Chile (9-20). Buenos Aires, Argentna: UNGS.</w:t>
      </w:r>
    </w:p>
    <w:p w:rsidR="00DE01A8" w:rsidRDefault="00DE01A8">
      <w:pPr>
        <w:pStyle w:val="Textoindependiente"/>
        <w:spacing w:before="11"/>
        <w:ind w:left="0"/>
      </w:pPr>
    </w:p>
    <w:p w:rsidR="00DE01A8" w:rsidRDefault="00202794">
      <w:pPr>
        <w:pStyle w:val="Textoindependiente"/>
        <w:spacing w:line="244" w:lineRule="auto"/>
        <w:ind w:right="452"/>
        <w:jc w:val="both"/>
      </w:pPr>
      <w:r>
        <w:rPr>
          <w:color w:val="00000A"/>
          <w:w w:val="105"/>
        </w:rPr>
        <w:t>Camp,</w:t>
      </w:r>
      <w:r>
        <w:rPr>
          <w:color w:val="00000A"/>
          <w:spacing w:val="-9"/>
          <w:w w:val="105"/>
        </w:rPr>
        <w:t xml:space="preserve"> </w:t>
      </w:r>
      <w:r>
        <w:rPr>
          <w:color w:val="00000A"/>
          <w:w w:val="105"/>
        </w:rPr>
        <w:t>R.</w:t>
      </w:r>
      <w:r>
        <w:rPr>
          <w:color w:val="00000A"/>
          <w:spacing w:val="-8"/>
          <w:w w:val="105"/>
        </w:rPr>
        <w:t xml:space="preserve"> </w:t>
      </w:r>
      <w:r>
        <w:rPr>
          <w:color w:val="00000A"/>
          <w:w w:val="105"/>
        </w:rPr>
        <w:t>A.</w:t>
      </w:r>
      <w:r>
        <w:rPr>
          <w:color w:val="00000A"/>
          <w:spacing w:val="-8"/>
          <w:w w:val="105"/>
        </w:rPr>
        <w:t xml:space="preserve"> </w:t>
      </w:r>
      <w:r>
        <w:rPr>
          <w:color w:val="00000A"/>
          <w:w w:val="105"/>
        </w:rPr>
        <w:t>(2006).</w:t>
      </w:r>
      <w:r>
        <w:rPr>
          <w:color w:val="00000A"/>
          <w:spacing w:val="-5"/>
          <w:w w:val="105"/>
        </w:rPr>
        <w:t xml:space="preserve"> </w:t>
      </w:r>
      <w:r>
        <w:rPr>
          <w:color w:val="00000A"/>
          <w:w w:val="105"/>
        </w:rPr>
        <w:t>Las</w:t>
      </w:r>
      <w:r>
        <w:rPr>
          <w:color w:val="00000A"/>
          <w:spacing w:val="-9"/>
          <w:w w:val="105"/>
        </w:rPr>
        <w:t xml:space="preserve"> </w:t>
      </w:r>
      <w:r>
        <w:rPr>
          <w:color w:val="00000A"/>
          <w:w w:val="105"/>
        </w:rPr>
        <w:t>elites</w:t>
      </w:r>
      <w:r>
        <w:rPr>
          <w:color w:val="00000A"/>
          <w:spacing w:val="-9"/>
          <w:w w:val="105"/>
        </w:rPr>
        <w:t xml:space="preserve"> </w:t>
      </w:r>
      <w:r>
        <w:rPr>
          <w:color w:val="00000A"/>
          <w:w w:val="105"/>
        </w:rPr>
        <w:t>del</w:t>
      </w:r>
      <w:r>
        <w:rPr>
          <w:color w:val="00000A"/>
          <w:spacing w:val="-10"/>
          <w:w w:val="105"/>
        </w:rPr>
        <w:t xml:space="preserve"> </w:t>
      </w:r>
      <w:r>
        <w:rPr>
          <w:color w:val="00000A"/>
          <w:w w:val="105"/>
        </w:rPr>
        <w:t>poder</w:t>
      </w:r>
      <w:r>
        <w:rPr>
          <w:color w:val="00000A"/>
          <w:spacing w:val="-12"/>
          <w:w w:val="105"/>
        </w:rPr>
        <w:t xml:space="preserve"> </w:t>
      </w:r>
      <w:r>
        <w:rPr>
          <w:color w:val="00000A"/>
          <w:w w:val="105"/>
        </w:rPr>
        <w:t>en</w:t>
      </w:r>
      <w:r>
        <w:rPr>
          <w:color w:val="00000A"/>
          <w:spacing w:val="-10"/>
          <w:w w:val="105"/>
        </w:rPr>
        <w:t xml:space="preserve"> </w:t>
      </w:r>
      <w:r>
        <w:rPr>
          <w:color w:val="00000A"/>
          <w:w w:val="105"/>
        </w:rPr>
        <w:t>México:</w:t>
      </w:r>
      <w:r>
        <w:rPr>
          <w:color w:val="00000A"/>
          <w:spacing w:val="-6"/>
          <w:w w:val="105"/>
        </w:rPr>
        <w:t xml:space="preserve"> </w:t>
      </w:r>
      <w:r>
        <w:rPr>
          <w:color w:val="00000A"/>
          <w:w w:val="105"/>
        </w:rPr>
        <w:t>perfil</w:t>
      </w:r>
      <w:r>
        <w:rPr>
          <w:color w:val="00000A"/>
          <w:spacing w:val="-8"/>
          <w:w w:val="105"/>
        </w:rPr>
        <w:t xml:space="preserve"> </w:t>
      </w:r>
      <w:r>
        <w:rPr>
          <w:color w:val="00000A"/>
          <w:w w:val="105"/>
        </w:rPr>
        <w:t>de</w:t>
      </w:r>
      <w:r>
        <w:rPr>
          <w:color w:val="00000A"/>
          <w:spacing w:val="-10"/>
          <w:w w:val="105"/>
        </w:rPr>
        <w:t xml:space="preserve"> </w:t>
      </w:r>
      <w:r>
        <w:rPr>
          <w:color w:val="00000A"/>
          <w:w w:val="105"/>
        </w:rPr>
        <w:t>una</w:t>
      </w:r>
      <w:r>
        <w:rPr>
          <w:color w:val="00000A"/>
          <w:spacing w:val="-10"/>
          <w:w w:val="105"/>
        </w:rPr>
        <w:t xml:space="preserve"> </w:t>
      </w:r>
      <w:r>
        <w:rPr>
          <w:color w:val="00000A"/>
          <w:w w:val="105"/>
        </w:rPr>
        <w:t>elite</w:t>
      </w:r>
      <w:r>
        <w:rPr>
          <w:color w:val="00000A"/>
          <w:spacing w:val="-8"/>
          <w:w w:val="105"/>
        </w:rPr>
        <w:t xml:space="preserve"> </w:t>
      </w:r>
      <w:r>
        <w:rPr>
          <w:color w:val="00000A"/>
          <w:w w:val="105"/>
        </w:rPr>
        <w:t>de</w:t>
      </w:r>
      <w:r>
        <w:rPr>
          <w:color w:val="00000A"/>
          <w:spacing w:val="-8"/>
          <w:w w:val="105"/>
        </w:rPr>
        <w:t xml:space="preserve"> </w:t>
      </w:r>
      <w:r>
        <w:rPr>
          <w:color w:val="00000A"/>
          <w:w w:val="105"/>
        </w:rPr>
        <w:t>poder</w:t>
      </w:r>
      <w:r>
        <w:rPr>
          <w:color w:val="00000A"/>
          <w:spacing w:val="-10"/>
          <w:w w:val="105"/>
        </w:rPr>
        <w:t xml:space="preserve"> </w:t>
      </w:r>
      <w:r>
        <w:rPr>
          <w:color w:val="00000A"/>
          <w:w w:val="105"/>
        </w:rPr>
        <w:t>para</w:t>
      </w:r>
      <w:r>
        <w:rPr>
          <w:color w:val="00000A"/>
          <w:spacing w:val="-10"/>
          <w:w w:val="105"/>
        </w:rPr>
        <w:t xml:space="preserve"> </w:t>
      </w:r>
      <w:r>
        <w:rPr>
          <w:color w:val="00000A"/>
          <w:w w:val="105"/>
        </w:rPr>
        <w:t>el siglo XXI. México DF: Siglo XXI. pp.</w:t>
      </w:r>
      <w:r>
        <w:rPr>
          <w:color w:val="00000A"/>
          <w:spacing w:val="-16"/>
          <w:w w:val="105"/>
        </w:rPr>
        <w:t xml:space="preserve"> </w:t>
      </w:r>
      <w:r>
        <w:rPr>
          <w:color w:val="00000A"/>
          <w:w w:val="105"/>
        </w:rPr>
        <w:t>249-259</w:t>
      </w:r>
    </w:p>
    <w:p w:rsidR="00DE01A8" w:rsidRDefault="00DE01A8">
      <w:pPr>
        <w:pStyle w:val="Textoindependiente"/>
        <w:spacing w:before="11"/>
        <w:ind w:left="0"/>
      </w:pPr>
    </w:p>
    <w:p w:rsidR="00DE01A8" w:rsidRDefault="00202794">
      <w:pPr>
        <w:pStyle w:val="Textoindependiente"/>
        <w:spacing w:line="244" w:lineRule="auto"/>
        <w:ind w:right="409"/>
        <w:jc w:val="both"/>
      </w:pPr>
      <w:r>
        <w:rPr>
          <w:color w:val="00000A"/>
        </w:rPr>
        <w:t>Dargent, E. (2014). Technocracy and Democracy in Latin America: The Experts Running Government. Nueva York, Estados Unidos: Cambridge University Press.</w:t>
      </w:r>
    </w:p>
    <w:p w:rsidR="00DE01A8" w:rsidRDefault="00DE01A8">
      <w:pPr>
        <w:pStyle w:val="Textoindependiente"/>
        <w:spacing w:before="11"/>
        <w:ind w:left="0"/>
      </w:pPr>
    </w:p>
    <w:p w:rsidR="00DE01A8" w:rsidRDefault="00202794">
      <w:pPr>
        <w:pStyle w:val="Textoindependiente"/>
        <w:spacing w:line="264" w:lineRule="auto"/>
        <w:ind w:right="408"/>
        <w:jc w:val="both"/>
      </w:pPr>
      <w:r>
        <w:rPr>
          <w:color w:val="00000A"/>
        </w:rPr>
        <w:t>Neves Costa, P. R. (2014). Elite empresarial e elite e</w:t>
      </w:r>
      <w:r>
        <w:rPr>
          <w:color w:val="00000A"/>
        </w:rPr>
        <w:t xml:space="preserve">conômica: o estudo dos empresarios. Revista. Sociologia. Polit. vol. 22 no.52, pp. 47-57. Recuperado de: </w:t>
      </w:r>
      <w:hyperlink r:id="rId15">
        <w:r>
          <w:rPr>
            <w:color w:val="0000FF"/>
            <w:u w:val="single" w:color="0000FF"/>
          </w:rPr>
          <w:t>http://www.scielo.br/scielo.php?script=sci_arttex</w:t>
        </w:r>
        <w:r>
          <w:rPr>
            <w:color w:val="0000FF"/>
            <w:u w:val="single" w:color="0000FF"/>
          </w:rPr>
          <w:t>t&amp;pid=S0104-44782014000400004</w:t>
        </w:r>
      </w:hyperlink>
    </w:p>
    <w:p w:rsidR="00DE01A8" w:rsidRDefault="00202794">
      <w:pPr>
        <w:pStyle w:val="Textoindependiente"/>
        <w:spacing w:before="154" w:line="244" w:lineRule="auto"/>
        <w:ind w:right="408"/>
        <w:jc w:val="both"/>
      </w:pPr>
      <w:r>
        <w:rPr>
          <w:color w:val="00000A"/>
          <w:w w:val="105"/>
        </w:rPr>
        <w:t>Fazio Rigazzi, H. (2011). El sello Piñera: un país gobernado por sus propios dueños. Santiago de Chile, Chile: LOM. Introducción y Primera parte.</w:t>
      </w:r>
    </w:p>
    <w:p w:rsidR="00DE01A8" w:rsidRDefault="00DE01A8">
      <w:pPr>
        <w:pStyle w:val="Textoindependiente"/>
        <w:spacing w:before="8"/>
        <w:ind w:left="0"/>
      </w:pPr>
    </w:p>
    <w:p w:rsidR="00DE01A8" w:rsidRDefault="00202794">
      <w:pPr>
        <w:pStyle w:val="Textoindependiente"/>
        <w:spacing w:before="1" w:line="244" w:lineRule="auto"/>
        <w:ind w:right="408"/>
        <w:jc w:val="both"/>
      </w:pPr>
      <w:r>
        <w:rPr>
          <w:color w:val="00000A"/>
        </w:rPr>
        <w:t>Viguera, A. (1996). Empresarios y acción política en América Latina. Una perspe</w:t>
      </w:r>
      <w:r>
        <w:rPr>
          <w:color w:val="00000A"/>
        </w:rPr>
        <w:t xml:space="preserve">ctiva comparada. Nueva Sociedad. Nro. 143. Mayo - Junio 1996, pp.174-189. Recuperado de: </w:t>
      </w:r>
      <w:hyperlink r:id="rId16">
        <w:r>
          <w:rPr>
            <w:color w:val="1154CC"/>
            <w:u w:val="single" w:color="1154CC"/>
          </w:rPr>
          <w:t>http://nuso.org/media/articles/downloads/2508_1.pdf</w:t>
        </w:r>
      </w:hyperlink>
    </w:p>
    <w:p w:rsidR="00DE01A8" w:rsidRDefault="00DE01A8">
      <w:pPr>
        <w:pStyle w:val="Textoindependiente"/>
        <w:spacing w:before="4"/>
        <w:ind w:left="0"/>
        <w:rPr>
          <w:sz w:val="24"/>
        </w:rPr>
      </w:pPr>
    </w:p>
    <w:p w:rsidR="00DE01A8" w:rsidRDefault="00202794">
      <w:pPr>
        <w:pStyle w:val="Textoindependiente"/>
        <w:spacing w:before="95" w:line="244" w:lineRule="auto"/>
        <w:ind w:right="408"/>
      </w:pPr>
      <w:r>
        <w:rPr>
          <w:color w:val="00000A"/>
          <w:w w:val="105"/>
        </w:rPr>
        <w:t xml:space="preserve">Vásquez Huamán, </w:t>
      </w:r>
      <w:r>
        <w:rPr>
          <w:color w:val="00000A"/>
          <w:spacing w:val="-3"/>
          <w:w w:val="105"/>
        </w:rPr>
        <w:t xml:space="preserve">E. </w:t>
      </w:r>
      <w:r>
        <w:rPr>
          <w:color w:val="00000A"/>
          <w:w w:val="105"/>
        </w:rPr>
        <w:t>(2004). Estrategias del poder. Grupos económicos en el Perú. Lima,</w:t>
      </w:r>
      <w:r>
        <w:rPr>
          <w:color w:val="00000A"/>
          <w:spacing w:val="-24"/>
          <w:w w:val="105"/>
        </w:rPr>
        <w:t xml:space="preserve"> </w:t>
      </w:r>
      <w:r>
        <w:rPr>
          <w:color w:val="00000A"/>
          <w:w w:val="105"/>
        </w:rPr>
        <w:t>Perú:</w:t>
      </w:r>
      <w:r>
        <w:rPr>
          <w:color w:val="00000A"/>
          <w:spacing w:val="-23"/>
          <w:w w:val="105"/>
        </w:rPr>
        <w:t xml:space="preserve"> </w:t>
      </w:r>
      <w:r>
        <w:rPr>
          <w:color w:val="00000A"/>
          <w:w w:val="105"/>
        </w:rPr>
        <w:t>Centro</w:t>
      </w:r>
      <w:r>
        <w:rPr>
          <w:color w:val="00000A"/>
          <w:spacing w:val="-25"/>
          <w:w w:val="105"/>
        </w:rPr>
        <w:t xml:space="preserve"> </w:t>
      </w:r>
      <w:r>
        <w:rPr>
          <w:color w:val="00000A"/>
          <w:w w:val="105"/>
        </w:rPr>
        <w:t>de</w:t>
      </w:r>
      <w:r>
        <w:rPr>
          <w:color w:val="00000A"/>
          <w:spacing w:val="-21"/>
          <w:w w:val="105"/>
        </w:rPr>
        <w:t xml:space="preserve"> </w:t>
      </w:r>
      <w:r>
        <w:rPr>
          <w:color w:val="00000A"/>
          <w:w w:val="105"/>
        </w:rPr>
        <w:t>Investigación</w:t>
      </w:r>
      <w:r>
        <w:rPr>
          <w:color w:val="00000A"/>
          <w:spacing w:val="-21"/>
          <w:w w:val="105"/>
        </w:rPr>
        <w:t xml:space="preserve"> </w:t>
      </w:r>
      <w:r>
        <w:rPr>
          <w:color w:val="00000A"/>
          <w:w w:val="105"/>
        </w:rPr>
        <w:t>de</w:t>
      </w:r>
      <w:r>
        <w:rPr>
          <w:color w:val="00000A"/>
          <w:spacing w:val="-24"/>
          <w:w w:val="105"/>
        </w:rPr>
        <w:t xml:space="preserve"> </w:t>
      </w:r>
      <w:r>
        <w:rPr>
          <w:color w:val="00000A"/>
          <w:w w:val="105"/>
        </w:rPr>
        <w:t>la</w:t>
      </w:r>
      <w:r>
        <w:rPr>
          <w:color w:val="00000A"/>
          <w:spacing w:val="-20"/>
          <w:w w:val="105"/>
        </w:rPr>
        <w:t xml:space="preserve"> </w:t>
      </w:r>
      <w:r>
        <w:rPr>
          <w:color w:val="00000A"/>
          <w:w w:val="105"/>
        </w:rPr>
        <w:t>Universidad</w:t>
      </w:r>
      <w:r>
        <w:rPr>
          <w:color w:val="00000A"/>
          <w:spacing w:val="-26"/>
          <w:w w:val="105"/>
        </w:rPr>
        <w:t xml:space="preserve"> </w:t>
      </w:r>
      <w:r>
        <w:rPr>
          <w:color w:val="00000A"/>
          <w:w w:val="105"/>
        </w:rPr>
        <w:t>del</w:t>
      </w:r>
      <w:r>
        <w:rPr>
          <w:color w:val="00000A"/>
          <w:spacing w:val="-23"/>
          <w:w w:val="105"/>
        </w:rPr>
        <w:t xml:space="preserve"> </w:t>
      </w:r>
      <w:r>
        <w:rPr>
          <w:color w:val="00000A"/>
          <w:w w:val="105"/>
        </w:rPr>
        <w:t>Pacífico.</w:t>
      </w:r>
      <w:r>
        <w:rPr>
          <w:color w:val="00000A"/>
          <w:spacing w:val="-21"/>
          <w:w w:val="105"/>
        </w:rPr>
        <w:t xml:space="preserve"> </w:t>
      </w:r>
      <w:r>
        <w:rPr>
          <w:color w:val="00000A"/>
          <w:w w:val="105"/>
        </w:rPr>
        <w:t>Pp.</w:t>
      </w:r>
      <w:r>
        <w:rPr>
          <w:color w:val="00000A"/>
          <w:spacing w:val="-23"/>
          <w:w w:val="105"/>
        </w:rPr>
        <w:t xml:space="preserve"> </w:t>
      </w:r>
      <w:r>
        <w:rPr>
          <w:color w:val="00000A"/>
          <w:w w:val="105"/>
        </w:rPr>
        <w:t>27-43</w:t>
      </w:r>
      <w:r>
        <w:rPr>
          <w:color w:val="00000A"/>
          <w:spacing w:val="-24"/>
          <w:w w:val="105"/>
        </w:rPr>
        <w:t xml:space="preserve"> </w:t>
      </w:r>
      <w:r>
        <w:rPr>
          <w:color w:val="00000A"/>
          <w:w w:val="105"/>
        </w:rPr>
        <w:t>y</w:t>
      </w:r>
      <w:r>
        <w:rPr>
          <w:color w:val="00000A"/>
          <w:spacing w:val="-25"/>
          <w:w w:val="105"/>
        </w:rPr>
        <w:t xml:space="preserve"> </w:t>
      </w:r>
      <w:r>
        <w:rPr>
          <w:color w:val="00000A"/>
          <w:w w:val="105"/>
        </w:rPr>
        <w:t>477-493.</w:t>
      </w:r>
    </w:p>
    <w:p w:rsidR="00DE01A8" w:rsidRDefault="00202794">
      <w:pPr>
        <w:pStyle w:val="Textoindependiente"/>
        <w:spacing w:before="118" w:line="244" w:lineRule="auto"/>
        <w:ind w:right="683"/>
      </w:pPr>
      <w:r>
        <w:t>Cañete, R. M.</w:t>
      </w:r>
      <w:r>
        <w:rPr>
          <w:color w:val="00000A"/>
        </w:rPr>
        <w:t>: “Las elites políticas y económicas han capturado la democracia”,  CLACSO TV</w:t>
      </w:r>
      <w:r>
        <w:rPr>
          <w:color w:val="00000A"/>
          <w:spacing w:val="13"/>
        </w:rPr>
        <w:t xml:space="preserve"> </w:t>
      </w:r>
      <w:r>
        <w:rPr>
          <w:color w:val="0000FF"/>
          <w:u w:val="single" w:color="0000FF"/>
        </w:rPr>
        <w:t>https://</w:t>
      </w:r>
      <w:hyperlink r:id="rId17">
        <w:r>
          <w:rPr>
            <w:color w:val="0000FF"/>
            <w:u w:val="single" w:color="0000FF"/>
          </w:rPr>
          <w:t>www.youtube.com/watch?v=usku1UgSnnk</w:t>
        </w:r>
      </w:hyperlink>
    </w:p>
    <w:p w:rsidR="00DE01A8" w:rsidRDefault="00DE01A8">
      <w:pPr>
        <w:pStyle w:val="Textoindependiente"/>
        <w:spacing w:before="9"/>
        <w:ind w:left="0"/>
        <w:rPr>
          <w:sz w:val="28"/>
        </w:rPr>
      </w:pPr>
    </w:p>
    <w:p w:rsidR="00DE01A8" w:rsidRDefault="00202794">
      <w:pPr>
        <w:pStyle w:val="Textoindependiente"/>
        <w:spacing w:before="96" w:line="264" w:lineRule="auto"/>
        <w:ind w:right="409"/>
        <w:jc w:val="both"/>
      </w:pPr>
      <w:r>
        <w:rPr>
          <w:color w:val="00000A"/>
        </w:rPr>
        <w:t>Canese, M.; Canese, R. (2014). Saqueo y Abuso. La ley de APP de Cartes. Asunción, Paraguay: Editorial Jerovia.</w:t>
      </w:r>
    </w:p>
    <w:p w:rsidR="00DE01A8" w:rsidRDefault="00202794">
      <w:pPr>
        <w:pStyle w:val="Textoindependiente"/>
        <w:spacing w:before="151" w:line="244" w:lineRule="auto"/>
        <w:ind w:right="413"/>
        <w:jc w:val="both"/>
      </w:pPr>
      <w:r>
        <w:rPr>
          <w:color w:val="00000A"/>
        </w:rPr>
        <w:t>Waxenecker, H. (2017) Élites políticas y económi</w:t>
      </w:r>
      <w:r>
        <w:rPr>
          <w:color w:val="00000A"/>
        </w:rPr>
        <w:t>cas en El Salvador: ¿Captura  de Estado? El Salvador: Equipo</w:t>
      </w:r>
      <w:r>
        <w:rPr>
          <w:color w:val="00000A"/>
          <w:spacing w:val="13"/>
        </w:rPr>
        <w:t xml:space="preserve"> </w:t>
      </w:r>
      <w:r>
        <w:rPr>
          <w:color w:val="00000A"/>
        </w:rPr>
        <w:t>Maíz.</w:t>
      </w:r>
    </w:p>
    <w:p w:rsidR="00DE01A8" w:rsidRDefault="00DE01A8">
      <w:pPr>
        <w:pStyle w:val="Textoindependiente"/>
        <w:spacing w:before="11"/>
        <w:ind w:left="0"/>
      </w:pPr>
    </w:p>
    <w:p w:rsidR="00DE01A8" w:rsidRDefault="00202794">
      <w:pPr>
        <w:pStyle w:val="Textoindependiente"/>
        <w:spacing w:line="266" w:lineRule="auto"/>
        <w:ind w:right="405"/>
        <w:jc w:val="both"/>
      </w:pPr>
      <w:r>
        <w:rPr>
          <w:color w:val="00000A"/>
          <w:w w:val="105"/>
        </w:rPr>
        <w:t>Garay, S. L., Salcedo, E., León-Beltrán, I. y Guerrero, B. (2009). La Reconfiguración cooptada del Estado: Más allá de la concepción tradicional de captura económica del Estado. Edición Fu</w:t>
      </w:r>
      <w:r>
        <w:rPr>
          <w:color w:val="00000A"/>
          <w:w w:val="105"/>
        </w:rPr>
        <w:t xml:space="preserve">ndación AVINA, pp. 18-60. Recuperado de: </w:t>
      </w:r>
      <w:r>
        <w:rPr>
          <w:color w:val="0000FF"/>
          <w:w w:val="105"/>
          <w:u w:val="single" w:color="0000FF"/>
        </w:rPr>
        <w:t>https://gestionpublica.files.wordpress.com/2008/06/captura_estado.pdf</w:t>
      </w:r>
    </w:p>
    <w:p w:rsidR="00DE01A8" w:rsidRDefault="00202794">
      <w:pPr>
        <w:pStyle w:val="Textoindependiente"/>
        <w:tabs>
          <w:tab w:val="left" w:pos="8115"/>
        </w:tabs>
        <w:spacing w:before="147" w:line="266" w:lineRule="auto"/>
        <w:ind w:right="407"/>
        <w:jc w:val="both"/>
      </w:pPr>
      <w:r>
        <w:rPr>
          <w:color w:val="00000A"/>
          <w:w w:val="105"/>
        </w:rPr>
        <w:t>Durand, F. (2016). Cuando el poder extractivo captura el Estado, OXFAM, Lima. Recuperado</w:t>
      </w:r>
      <w:r>
        <w:rPr>
          <w:color w:val="00000A"/>
          <w:w w:val="105"/>
        </w:rPr>
        <w:tab/>
      </w:r>
      <w:r>
        <w:rPr>
          <w:color w:val="00000A"/>
        </w:rPr>
        <w:t>en:</w:t>
      </w:r>
    </w:p>
    <w:p w:rsidR="00DE01A8" w:rsidRDefault="00202794">
      <w:pPr>
        <w:pStyle w:val="Textoindependiente"/>
        <w:spacing w:line="264" w:lineRule="auto"/>
        <w:ind w:right="408"/>
      </w:pPr>
      <w:r>
        <w:rPr>
          <w:color w:val="0000FF"/>
          <w:u w:val="single" w:color="0000FF"/>
        </w:rPr>
        <w:t>https://peru.oxfam.org/sites/peru.oxfam.org/files/fi</w:t>
      </w:r>
      <w:r>
        <w:rPr>
          <w:color w:val="0000FF"/>
          <w:u w:val="single" w:color="0000FF"/>
        </w:rPr>
        <w:t>le_attachments/capturadurand%20V</w:t>
      </w:r>
      <w:r>
        <w:rPr>
          <w:color w:val="0000FF"/>
        </w:rPr>
        <w:t xml:space="preserve"> </w:t>
      </w:r>
      <w:r>
        <w:rPr>
          <w:color w:val="0000FF"/>
          <w:u w:val="single" w:color="0000FF"/>
        </w:rPr>
        <w:t>F.pdf</w:t>
      </w:r>
    </w:p>
    <w:p w:rsidR="00DE01A8" w:rsidRDefault="00DE01A8">
      <w:pPr>
        <w:spacing w:line="264" w:lineRule="auto"/>
        <w:sectPr w:rsidR="00DE01A8">
          <w:pgSz w:w="12240" w:h="15840"/>
          <w:pgMar w:top="1260" w:right="1720" w:bottom="280" w:left="1720" w:header="720" w:footer="720" w:gutter="0"/>
          <w:cols w:space="720"/>
        </w:sectPr>
      </w:pPr>
    </w:p>
    <w:p w:rsidR="00DE01A8" w:rsidRDefault="00DE01A8">
      <w:pPr>
        <w:pStyle w:val="Textoindependiente"/>
        <w:spacing w:before="5"/>
        <w:ind w:left="0"/>
        <w:rPr>
          <w:sz w:val="4"/>
        </w:rPr>
      </w:pPr>
    </w:p>
    <w:p w:rsidR="00DE01A8" w:rsidRDefault="00202794">
      <w:pPr>
        <w:pStyle w:val="Textoindependiente"/>
        <w:spacing w:line="20" w:lineRule="exact"/>
        <w:ind w:left="366"/>
        <w:rPr>
          <w:sz w:val="2"/>
        </w:rPr>
      </w:pPr>
      <w:r>
        <w:rPr>
          <w:noProof/>
          <w:sz w:val="2"/>
          <w:lang w:val="es-AR" w:eastAsia="es-AR"/>
        </w:rPr>
        <mc:AlternateContent>
          <mc:Choice Requires="wpg">
            <w:drawing>
              <wp:inline distT="0" distB="0" distL="0" distR="0">
                <wp:extent cx="5111750" cy="5080"/>
                <wp:effectExtent l="9525" t="9525" r="1270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5080"/>
                          <a:chOff x="0" y="0"/>
                          <a:chExt cx="8050" cy="8"/>
                        </a:xfrm>
                      </wpg:grpSpPr>
                      <wps:wsp>
                        <wps:cNvPr id="5" name="Line 5"/>
                        <wps:cNvCnPr/>
                        <wps:spPr bwMode="auto">
                          <a:xfrm>
                            <a:off x="0" y="4"/>
                            <a:ext cx="805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02.5pt;height:.4pt;mso-position-horizontal-relative:char;mso-position-vertical-relative:line" coordsize="8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rGZwIAAF0FAAAOAAAAZHJzL2Uyb0RvYy54bWykVFFv2yAQfp+0/4D8ntrOnDZFcaopTvqS&#10;rZG6/QAC2EbDgIDGiab99x3YSdf2pery4BzccXz3fXcs7o6dRAdundCqTPKrLEFcUc2Easrk54/N&#10;ZJ4g54liRGrFy+TEXXK3/Pxp0RvMp7rVknGLIIlyuDdl0npvcJo62vKOuCttuAJnrW1HPCxtkzJL&#10;esjeyXSaZddpry0zVlPuHOxWgzNZxvx1zal/qGvHPZJlAth8/Nr43YdvulwQ3FhiWkFHGOQDKDoi&#10;FFx6SVURT9CTFW9SdYJa7XTtr6juUl3XgvJYA1STZ6+qubf6ycRaGtw35kITUPuKpw+npd8PO4sE&#10;K5MiQYp0IFG8FRWBmt40GCLurXk0OzvUB+ZW018O3Olrf1g3QzDa9980g3TkyetIzbG2XUgBRaNj&#10;VOB0UYAfPaKwOcvz/GYGQlHwzbL5KBBtQcU3h2i7Ho/Ns/OZeYCdEjxcFgGOgEI10GPumUb3fzQ+&#10;tsTwqI4LJI00zs40boXiaDawGANWamcjpw47YPOdBEUdCD4T9FxppOZSKcHGOn/PdYeCUSYSro+0&#10;k8PW+YGUc0hQQemNkBL2CZYK9aD/7GYaDzgtBQvO4HO22a+kRQcSBij+RoZfhIXMFXHtEBddIYxg&#10;6GDFotVywtaj7YmQgw0FSBUCoUDAOVrD6Py+zW7X8/W8mBTT6/WkyKpq8nWzKibXG2iS6ku1WlX5&#10;n4A5L3ArGOMqwD6PcV68T9/xQRkG8DLIF37Sl9ljdwHY838EDX02iDo02V6zU9Q67kPLjaMCMxyP&#10;je9NeCT+Xceo51dx+RcAAP//AwBQSwMEFAAGAAgAAAAhAIFYUebZAAAAAgEAAA8AAABkcnMvZG93&#10;bnJldi54bWxMj0FLw0AQhe+C/2GZgje7iVIpaTalFPVUBFtBvE2z0yQ0Oxuy2yT9945e9DLM4w1v&#10;vpevJ9eqgfrQeDaQzhNQxKW3DVcGPg4v90tQISJbbD2TgSsFWBe3Nzlm1o/8TsM+VkpCOGRooI6x&#10;y7QOZU0Ow9x3xOKdfO8wiuwrbXscJdy1+iFJnrTDhuVDjR1tayrP+4sz8DriuHlMn4fd+bS9fh0W&#10;b5+7lIy5m02bFahIU/w7hh98QYdCmI7+wjao1oAUib9TvGWyEHmUBXSR6//oxTcAAAD//wMAUEsB&#10;Ai0AFAAGAAgAAAAhALaDOJL+AAAA4QEAABMAAAAAAAAAAAAAAAAAAAAAAFtDb250ZW50X1R5cGVz&#10;XS54bWxQSwECLQAUAAYACAAAACEAOP0h/9YAAACUAQAACwAAAAAAAAAAAAAAAAAvAQAAX3JlbHMv&#10;LnJlbHNQSwECLQAUAAYACAAAACEAp+u6xmcCAABdBQAADgAAAAAAAAAAAAAAAAAuAgAAZHJzL2Uy&#10;b0RvYy54bWxQSwECLQAUAAYACAAAACEAgVhR5tkAAAACAQAADwAAAAAAAAAAAAAAAADBBAAAZHJz&#10;L2Rvd25yZXYueG1sUEsFBgAAAAAEAAQA8wAAAMcFAAAAAA==&#10;">
                <v:line id="Line 5" o:spid="_x0000_s1027" style="position:absolute;visibility:visible;mso-wrap-style:square" from="0,4" to="8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3akMMAAADaAAAADwAAAGRycy9kb3ducmV2LnhtbESPQWvCQBSE70L/w/IKvTWbBlpL6iql&#10;UNQKitreH9lnNph9G7IbE/31rlDwOMzMN8xkNthanKj1lWMFL0kKgrhwuuJSwe/++/kdhA/IGmvH&#10;pOBMHmbTh9EEc+163tJpF0oRIexzVGBCaHIpfWHIok9cQxy9g2sthijbUuoW+wi3tczS9E1arDgu&#10;GGzoy1Bx3HVWQej/xvvlZjiaw8+lW3HW1dl8rdTT4/D5ASLQEO7h//ZCK3iF25V4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t2pDDAAAA2gAAAA8AAAAAAAAAAAAA&#10;AAAAoQIAAGRycy9kb3ducmV2LnhtbFBLBQYAAAAABAAEAPkAAACRAwAAAAA=&#10;" strokeweight=".36pt"/>
                <w10:anchorlock/>
              </v:group>
            </w:pict>
          </mc:Fallback>
        </mc:AlternateContent>
      </w:r>
    </w:p>
    <w:p w:rsidR="00DE01A8" w:rsidRDefault="00202794">
      <w:pPr>
        <w:pStyle w:val="Textoindependiente"/>
        <w:spacing w:before="11" w:after="10" w:line="268" w:lineRule="auto"/>
        <w:ind w:left="3147" w:right="408" w:hanging="2712"/>
      </w:pPr>
      <w:r>
        <w:rPr>
          <w:w w:val="105"/>
        </w:rPr>
        <w:t>UNIDAD 2. DESIGUALDAD EN AMÉRICA LATINA: LAS DIMENSIONES DE CLASE Y TERRITORIO</w:t>
      </w:r>
    </w:p>
    <w:p w:rsidR="00DE01A8" w:rsidRDefault="00202794">
      <w:pPr>
        <w:pStyle w:val="Textoindependiente"/>
        <w:spacing w:line="20" w:lineRule="exact"/>
        <w:ind w:left="365"/>
        <w:rPr>
          <w:sz w:val="2"/>
        </w:rPr>
      </w:pPr>
      <w:r>
        <w:rPr>
          <w:noProof/>
          <w:sz w:val="2"/>
          <w:lang w:val="es-AR" w:eastAsia="es-AR"/>
        </w:rPr>
        <mc:AlternateContent>
          <mc:Choice Requires="wpg">
            <w:drawing>
              <wp:inline distT="0" distB="0" distL="0" distR="0">
                <wp:extent cx="5111750" cy="6350"/>
                <wp:effectExtent l="9525" t="9525" r="1270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6350"/>
                          <a:chOff x="0" y="0"/>
                          <a:chExt cx="8050" cy="10"/>
                        </a:xfrm>
                      </wpg:grpSpPr>
                      <wps:wsp>
                        <wps:cNvPr id="3" name="Line 3"/>
                        <wps:cNvCnPr/>
                        <wps:spPr bwMode="auto">
                          <a:xfrm>
                            <a:off x="0" y="5"/>
                            <a:ext cx="8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02.5pt;height:.5pt;mso-position-horizontal-relative:char;mso-position-vertical-relative:line" coordsize="8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N+ZgIAAF4FAAAOAAAAZHJzL2Uyb0RvYy54bWykVN1u2jAUvp+0d7ByT5MAZTRqqCYCvenW&#10;St0ewNhOYs2xI9slVNPefcfHAdb2puq4MMc5/993jq9vDp0ie2GdNLpM8ossIUIzw6VuyuTnj+1k&#10;mRDnqeZUGS3K5Fm45Gb1+dP10BdialqjuLAEgmhXDH2ZtN73RZo61oqOugvTCw3K2tiOerjaJuWW&#10;DhC9U+k0yxbpYCzvrWHCOfhaRWWywvh1LZi/r2snPFFlArV5PC2eu3Cmq2taNJb2rWRjGfQDVXRU&#10;akh6ClVRT8mTlW9CdZJZ40ztL5jpUlPXkgnsAbrJs1fd3Frz1GMvTTE0/QkmgPYVTh8Oy77vHyyR&#10;vEymCdG0A4owK5kGaIa+KcDi1vaP/YON/YF4Z9gvB+r0tT7cm2hMdsM3wyEcffIGoTnUtgshoGly&#10;QAaeTwyIgycMPl7mef7lEohioFvMQEKCWAssvnFi7WZ0W2ZHnxw9UlrEbFjhWFFoB4bMnXF0/4fj&#10;Y0t7gfS4gNKI4+yI453UgswijGiw1g8WQXWFAzjfidBlhOCI0LnVl53SorfO3wrTkSCUiYL0iDvd&#10;3zkf2DqbBBq02UqlEF6lyQBwZ1cLdHBGSR6UwczZZrdWluxp2CD8hYIg2AuzkLOiro12qIp1wwhr&#10;jllaQflmlD2VKsoQSOmQCBqEOkcp7s7vq+xqs9ws55P5dLGZzLOqmnzdrueTxRampJpV63WV/wk1&#10;5/OilZwLHco+7nE+fx+/44sSN/C0ySd80pfRsXco9viPRcOcRVLjkO0Mf0au8TuMHBiH3YAlRrfx&#10;wQmvxL93tDo/i6u/AAAA//8DAFBLAwQUAAYACAAAACEAmP26etkAAAADAQAADwAAAGRycy9kb3du&#10;cmV2LnhtbEyPQUvDQBCF74L/YZmCN7uJUilpNqUU9VQEW0G8TbPTJDQ7G7LbJP33jl70MvB4jzff&#10;y9eTa9VAfWg8G0jnCSji0tuGKwMfh5f7JagQkS22nsnAlQKsi9ubHDPrR36nYR8rJSUcMjRQx9hl&#10;WoeyJodh7jti8U6+dxhF9pW2PY5S7lr9kCRP2mHD8qHGjrY1lef9xRl4HXHcPKbPw+582l6/Dou3&#10;z11KxtzNps0KVKQp/oXhB1/QoRCmo7+wDao1IEPi7xVvmSxEHiWUgC5y/Z+9+AYAAP//AwBQSwEC&#10;LQAUAAYACAAAACEAtoM4kv4AAADhAQAAEwAAAAAAAAAAAAAAAAAAAAAAW0NvbnRlbnRfVHlwZXNd&#10;LnhtbFBLAQItABQABgAIAAAAIQA4/SH/1gAAAJQBAAALAAAAAAAAAAAAAAAAAC8BAABfcmVscy8u&#10;cmVsc1BLAQItABQABgAIAAAAIQAvzcN+ZgIAAF4FAAAOAAAAAAAAAAAAAAAAAC4CAABkcnMvZTJv&#10;RG9jLnhtbFBLAQItABQABgAIAAAAIQCY/bp62QAAAAMBAAAPAAAAAAAAAAAAAAAAAMAEAABkcnMv&#10;ZG93bnJldi54bWxQSwUGAAAAAAQABADzAAAAxgUAAAAA&#10;">
                <v:line id="Line 3" o:spid="_x0000_s1027" style="position:absolute;visibility:visible;mso-wrap-style:square" from="0,5" to="8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DE01A8" w:rsidRDefault="00DE01A8">
      <w:pPr>
        <w:pStyle w:val="Textoindependiente"/>
        <w:spacing w:before="10"/>
        <w:ind w:left="0"/>
        <w:rPr>
          <w:sz w:val="19"/>
        </w:rPr>
      </w:pPr>
    </w:p>
    <w:p w:rsidR="00DE01A8" w:rsidRDefault="00202794">
      <w:pPr>
        <w:pStyle w:val="Textoindependiente"/>
        <w:spacing w:before="96"/>
        <w:jc w:val="both"/>
      </w:pPr>
      <w:r>
        <w:rPr>
          <w:color w:val="00000A"/>
        </w:rPr>
        <w:t>La literatura sobre desigualdad está atravesada por dos interrogantes principales,</w:t>
      </w:r>
    </w:p>
    <w:p w:rsidR="00DE01A8" w:rsidRDefault="00202794">
      <w:pPr>
        <w:pStyle w:val="Textoindependiente"/>
        <w:spacing w:before="6" w:line="247" w:lineRule="auto"/>
        <w:ind w:right="409"/>
        <w:jc w:val="both"/>
      </w:pPr>
      <w:r>
        <w:rPr>
          <w:color w:val="00000A"/>
        </w:rPr>
        <w:t xml:space="preserve">¿desigualdad de qué? y ¿desigualdad entre quiénes? Puede afirmarse que en la región latinoamericana la respuesta imperante ha provenido </w:t>
      </w:r>
      <w:r>
        <w:rPr>
          <w:color w:val="00000A"/>
        </w:rPr>
        <w:t xml:space="preserve">desde el enfoque liberal:  desigualdad de ingresos y centrada en los individuos. (Pérez Sainz, 2014). Sin embargo, las ciencias sociales de nuestros países han dirigido sus esfuerzos durante las últimas dos décadas hacia análisis alternativos que proponen </w:t>
      </w:r>
      <w:r>
        <w:rPr>
          <w:color w:val="00000A"/>
        </w:rPr>
        <w:t>una visión multidimensional de la desigualdad y retoman aspectos relacionales y estructurales en la explicación de sus causas y</w:t>
      </w:r>
      <w:r>
        <w:rPr>
          <w:color w:val="00000A"/>
          <w:spacing w:val="2"/>
        </w:rPr>
        <w:t xml:space="preserve"> </w:t>
      </w:r>
      <w:r>
        <w:rPr>
          <w:color w:val="00000A"/>
        </w:rPr>
        <w:t>persistencia.</w:t>
      </w:r>
    </w:p>
    <w:p w:rsidR="00DE01A8" w:rsidRDefault="00DE01A8">
      <w:pPr>
        <w:pStyle w:val="Textoindependiente"/>
        <w:spacing w:before="10"/>
        <w:ind w:left="0"/>
        <w:rPr>
          <w:sz w:val="21"/>
        </w:rPr>
      </w:pPr>
    </w:p>
    <w:p w:rsidR="00DE01A8" w:rsidRDefault="00202794">
      <w:pPr>
        <w:pStyle w:val="Textoindependiente"/>
        <w:spacing w:line="244" w:lineRule="auto"/>
        <w:ind w:right="407"/>
        <w:jc w:val="both"/>
      </w:pPr>
      <w:r>
        <w:rPr>
          <w:color w:val="00000A"/>
        </w:rPr>
        <w:t>Así por ejemplo, la CEPAL ha sostenido desde la década del setenta que la base de los altos niveles de desigualda</w:t>
      </w:r>
      <w:r>
        <w:rPr>
          <w:color w:val="00000A"/>
        </w:rPr>
        <w:t>d en la región se encuentra en la marcada heterogeneidad estructural:</w:t>
      </w:r>
    </w:p>
    <w:p w:rsidR="00DE01A8" w:rsidRDefault="00DE01A8">
      <w:pPr>
        <w:pStyle w:val="Textoindependiente"/>
        <w:spacing w:before="8"/>
        <w:ind w:left="0"/>
      </w:pPr>
    </w:p>
    <w:p w:rsidR="00DE01A8" w:rsidRDefault="00202794">
      <w:pPr>
        <w:pStyle w:val="Textoindependiente"/>
        <w:spacing w:line="247" w:lineRule="auto"/>
        <w:ind w:left="929" w:right="941"/>
        <w:jc w:val="both"/>
      </w:pPr>
      <w:r>
        <w:rPr>
          <w:color w:val="00000A"/>
        </w:rPr>
        <w:t>el primer eje de la desigualdad, y el más básico, es la clase social (o estrato socioeconómico), que remite a la estructura social —a su vez fuertemente determinada por la matriz económ</w:t>
      </w:r>
      <w:r>
        <w:rPr>
          <w:color w:val="00000A"/>
        </w:rPr>
        <w:t>ica y productiva— y a las posiciones de los agentes en esa estructura a lo largo del tiempo. Los elementos centrales de este eje son la estructura de la propiedad y la distribución del poder, de los recursos y activos productivos; una de sus manifestacione</w:t>
      </w:r>
      <w:r>
        <w:rPr>
          <w:color w:val="00000A"/>
        </w:rPr>
        <w:t>s más claras y evidentes es la desigualdad de ingresos, que constituye, a la vez, la causa y el efecto de otras desigualdades en ámbitos como la educación, la salud y el mercado de trabajo. (CEPAL, 2016:</w:t>
      </w:r>
      <w:r>
        <w:rPr>
          <w:color w:val="00000A"/>
          <w:spacing w:val="20"/>
        </w:rPr>
        <w:t xml:space="preserve"> </w:t>
      </w:r>
      <w:r>
        <w:rPr>
          <w:color w:val="00000A"/>
        </w:rPr>
        <w:t>18)</w:t>
      </w:r>
    </w:p>
    <w:p w:rsidR="00DE01A8" w:rsidRDefault="00DE01A8">
      <w:pPr>
        <w:pStyle w:val="Textoindependiente"/>
        <w:spacing w:before="7"/>
        <w:ind w:left="0"/>
        <w:rPr>
          <w:sz w:val="21"/>
        </w:rPr>
      </w:pPr>
    </w:p>
    <w:p w:rsidR="00DE01A8" w:rsidRDefault="00202794">
      <w:pPr>
        <w:pStyle w:val="Textoindependiente"/>
        <w:spacing w:before="1" w:line="247" w:lineRule="auto"/>
        <w:ind w:right="409"/>
        <w:jc w:val="both"/>
      </w:pPr>
      <w:r>
        <w:rPr>
          <w:color w:val="00000A"/>
        </w:rPr>
        <w:t>Con la llegada del siglo XXI la CEPAL integró e</w:t>
      </w:r>
      <w:r>
        <w:rPr>
          <w:color w:val="00000A"/>
        </w:rPr>
        <w:t>n sus análisis, además de las disparidades de ingresos de los individuos, un enfoque de derechos y la preocupación por los mecanismos que conducen a la cada vez más alarmante concentración de la riqueza en manos de unos pocos, poniendo de manifiesto que la</w:t>
      </w:r>
      <w:r>
        <w:rPr>
          <w:color w:val="00000A"/>
        </w:rPr>
        <w:t xml:space="preserve"> desigualdad que se produce y reproduce a partir de la estructura productiva, “desborda ese ámbito, se extiende a </w:t>
      </w:r>
      <w:r>
        <w:rPr>
          <w:color w:val="00000A"/>
          <w:spacing w:val="-3"/>
        </w:rPr>
        <w:t xml:space="preserve">los </w:t>
      </w:r>
      <w:r>
        <w:rPr>
          <w:color w:val="00000A"/>
        </w:rPr>
        <w:t>ámbitos laboral y social y se entrelaza con las relaciones de género, las relaciones étnicas y raciales y las relaciones a lo largo del ci</w:t>
      </w:r>
      <w:r>
        <w:rPr>
          <w:color w:val="00000A"/>
        </w:rPr>
        <w:t>clo de vida, y llega incluso a definir, en gran medida, el patrón de desarrollo territorial”</w:t>
      </w:r>
      <w:r>
        <w:rPr>
          <w:color w:val="00000A"/>
          <w:spacing w:val="19"/>
        </w:rPr>
        <w:t xml:space="preserve"> </w:t>
      </w:r>
      <w:r>
        <w:rPr>
          <w:color w:val="00000A"/>
        </w:rPr>
        <w:t>(ídem).</w:t>
      </w:r>
    </w:p>
    <w:p w:rsidR="00DE01A8" w:rsidRDefault="00DE01A8">
      <w:pPr>
        <w:pStyle w:val="Textoindependiente"/>
        <w:spacing w:before="8"/>
        <w:ind w:left="0"/>
        <w:rPr>
          <w:sz w:val="21"/>
        </w:rPr>
      </w:pPr>
    </w:p>
    <w:p w:rsidR="00DE01A8" w:rsidRDefault="00202794">
      <w:pPr>
        <w:pStyle w:val="Textoindependiente"/>
        <w:spacing w:before="1" w:line="247" w:lineRule="auto"/>
        <w:ind w:right="410"/>
        <w:jc w:val="both"/>
      </w:pPr>
      <w:r>
        <w:rPr>
          <w:color w:val="00000A"/>
        </w:rPr>
        <w:t>Este desarrollo de la desigualdad en el pensamiento  social latinoamericano se aborda en la clase 5, proponiéndose una revisión sintética de este campo de</w:t>
      </w:r>
      <w:r>
        <w:rPr>
          <w:color w:val="00000A"/>
        </w:rPr>
        <w:t xml:space="preserve"> estudios en la región, con énfasis en su construcción a partir de la década de los noventa en el siglo XX. La clase 6 presenta los enfoques multidimensionales y relacionales, a través de los conceptos de</w:t>
      </w:r>
      <w:r>
        <w:rPr>
          <w:color w:val="00000A"/>
          <w:spacing w:val="5"/>
        </w:rPr>
        <w:t xml:space="preserve"> </w:t>
      </w:r>
      <w:r>
        <w:rPr>
          <w:color w:val="00000A"/>
        </w:rPr>
        <w:t>pares</w:t>
      </w:r>
      <w:r>
        <w:rPr>
          <w:color w:val="00000A"/>
          <w:spacing w:val="5"/>
        </w:rPr>
        <w:t xml:space="preserve"> </w:t>
      </w:r>
      <w:r>
        <w:rPr>
          <w:color w:val="00000A"/>
        </w:rPr>
        <w:t>categóricos</w:t>
      </w:r>
      <w:r>
        <w:rPr>
          <w:color w:val="00000A"/>
          <w:spacing w:val="7"/>
        </w:rPr>
        <w:t xml:space="preserve"> </w:t>
      </w:r>
      <w:r>
        <w:rPr>
          <w:color w:val="00000A"/>
        </w:rPr>
        <w:t>de</w:t>
      </w:r>
      <w:r>
        <w:rPr>
          <w:color w:val="00000A"/>
          <w:spacing w:val="6"/>
        </w:rPr>
        <w:t xml:space="preserve"> </w:t>
      </w:r>
      <w:r>
        <w:rPr>
          <w:color w:val="00000A"/>
        </w:rPr>
        <w:t>la</w:t>
      </w:r>
      <w:r>
        <w:rPr>
          <w:color w:val="00000A"/>
          <w:spacing w:val="6"/>
        </w:rPr>
        <w:t xml:space="preserve"> </w:t>
      </w:r>
      <w:r>
        <w:rPr>
          <w:color w:val="00000A"/>
        </w:rPr>
        <w:t>desigualdad</w:t>
      </w:r>
      <w:r>
        <w:rPr>
          <w:color w:val="00000A"/>
          <w:spacing w:val="3"/>
        </w:rPr>
        <w:t xml:space="preserve"> </w:t>
      </w:r>
      <w:r>
        <w:rPr>
          <w:color w:val="00000A"/>
        </w:rPr>
        <w:t>y</w:t>
      </w:r>
      <w:r>
        <w:rPr>
          <w:color w:val="00000A"/>
          <w:spacing w:val="7"/>
        </w:rPr>
        <w:t xml:space="preserve"> </w:t>
      </w:r>
      <w:r>
        <w:rPr>
          <w:color w:val="00000A"/>
        </w:rPr>
        <w:t>de</w:t>
      </w:r>
      <w:r>
        <w:rPr>
          <w:color w:val="00000A"/>
          <w:spacing w:val="5"/>
        </w:rPr>
        <w:t xml:space="preserve"> </w:t>
      </w:r>
      <w:r>
        <w:rPr>
          <w:color w:val="00000A"/>
        </w:rPr>
        <w:t>la</w:t>
      </w:r>
      <w:r>
        <w:rPr>
          <w:color w:val="00000A"/>
          <w:spacing w:val="3"/>
        </w:rPr>
        <w:t xml:space="preserve"> </w:t>
      </w:r>
      <w:r>
        <w:rPr>
          <w:color w:val="00000A"/>
        </w:rPr>
        <w:t>formación</w:t>
      </w:r>
      <w:r>
        <w:rPr>
          <w:color w:val="00000A"/>
          <w:spacing w:val="5"/>
        </w:rPr>
        <w:t xml:space="preserve"> </w:t>
      </w:r>
      <w:r>
        <w:rPr>
          <w:color w:val="00000A"/>
        </w:rPr>
        <w:t>de</w:t>
      </w:r>
      <w:r>
        <w:rPr>
          <w:color w:val="00000A"/>
          <w:spacing w:val="5"/>
        </w:rPr>
        <w:t xml:space="preserve"> </w:t>
      </w:r>
      <w:r>
        <w:rPr>
          <w:color w:val="00000A"/>
        </w:rPr>
        <w:t>polos</w:t>
      </w:r>
      <w:r>
        <w:rPr>
          <w:color w:val="00000A"/>
          <w:spacing w:val="5"/>
        </w:rPr>
        <w:t xml:space="preserve"> </w:t>
      </w:r>
      <w:r>
        <w:rPr>
          <w:color w:val="00000A"/>
        </w:rPr>
        <w:t>de</w:t>
      </w:r>
      <w:r>
        <w:rPr>
          <w:color w:val="00000A"/>
          <w:spacing w:val="7"/>
        </w:rPr>
        <w:t xml:space="preserve"> </w:t>
      </w:r>
      <w:r>
        <w:rPr>
          <w:color w:val="00000A"/>
        </w:rPr>
        <w:t>riqueza.</w:t>
      </w:r>
    </w:p>
    <w:p w:rsidR="00DE01A8" w:rsidRDefault="00DE01A8">
      <w:pPr>
        <w:pStyle w:val="Textoindependiente"/>
        <w:spacing w:before="1"/>
        <w:ind w:left="0"/>
      </w:pPr>
    </w:p>
    <w:p w:rsidR="00DE01A8" w:rsidRDefault="00202794">
      <w:pPr>
        <w:pStyle w:val="Textoindependiente"/>
        <w:spacing w:line="244" w:lineRule="auto"/>
        <w:ind w:right="411"/>
        <w:jc w:val="both"/>
      </w:pPr>
      <w:r>
        <w:rPr>
          <w:color w:val="00000A"/>
        </w:rPr>
        <w:t xml:space="preserve">La clase 7 retoma los postulados de la primera unidad y profundiza en la relación entre clase y desigualdad a través del análisis de la dinámica de concentración del ingreso y de una mirada relacional sobre las posiciones más altas en dicha concentración. </w:t>
      </w:r>
      <w:r>
        <w:rPr>
          <w:color w:val="00000A"/>
        </w:rPr>
        <w:t>Se examinan los casos de Argentina, Colombia y Chile a partir de los años noventa.</w:t>
      </w:r>
    </w:p>
    <w:p w:rsidR="00DE01A8" w:rsidRDefault="00DE01A8">
      <w:pPr>
        <w:pStyle w:val="Textoindependiente"/>
        <w:ind w:left="0"/>
        <w:rPr>
          <w:sz w:val="23"/>
        </w:rPr>
      </w:pPr>
    </w:p>
    <w:p w:rsidR="00DE01A8" w:rsidRDefault="00202794">
      <w:pPr>
        <w:pStyle w:val="Textoindependiente"/>
        <w:spacing w:line="244" w:lineRule="auto"/>
        <w:ind w:right="411"/>
        <w:jc w:val="both"/>
      </w:pPr>
      <w:r>
        <w:rPr>
          <w:color w:val="00000A"/>
        </w:rPr>
        <w:t>Finalmente, la clase 8 se interesa especialmente por la dimensión territorial como característica manifiesta de la relación entre clase y desigualdad considerando que, cada</w:t>
      </w:r>
      <w:r>
        <w:rPr>
          <w:color w:val="00000A"/>
        </w:rPr>
        <w:t xml:space="preserve"> vez más, los patrones espaciales ponen en evidencia el aislamiento y la fractura entre</w:t>
      </w:r>
    </w:p>
    <w:p w:rsidR="00DE01A8" w:rsidRDefault="00DE01A8">
      <w:pPr>
        <w:spacing w:line="244" w:lineRule="auto"/>
        <w:jc w:val="both"/>
        <w:sectPr w:rsidR="00DE01A8">
          <w:pgSz w:w="12240" w:h="15840"/>
          <w:pgMar w:top="1280" w:right="1720" w:bottom="280" w:left="1720" w:header="720" w:footer="720" w:gutter="0"/>
          <w:cols w:space="720"/>
        </w:sectPr>
      </w:pPr>
    </w:p>
    <w:p w:rsidR="00DE01A8" w:rsidRDefault="00202794">
      <w:pPr>
        <w:pStyle w:val="Textoindependiente"/>
        <w:spacing w:before="66" w:line="244" w:lineRule="auto"/>
        <w:ind w:right="409"/>
        <w:jc w:val="both"/>
      </w:pPr>
      <w:r>
        <w:rPr>
          <w:color w:val="00000A"/>
        </w:rPr>
        <w:lastRenderedPageBreak/>
        <w:t>clases que viven las urbes latinoamericanas. Se analizan lo acontecido en ciudades argentinas y chilenas desde los años noventa.</w:t>
      </w:r>
    </w:p>
    <w:p w:rsidR="00DE01A8" w:rsidRDefault="00DE01A8">
      <w:pPr>
        <w:pStyle w:val="Textoindependiente"/>
        <w:spacing w:before="4"/>
        <w:ind w:left="0"/>
        <w:rPr>
          <w:sz w:val="23"/>
        </w:rPr>
      </w:pPr>
    </w:p>
    <w:p w:rsidR="00DE01A8" w:rsidRDefault="00202794">
      <w:pPr>
        <w:pStyle w:val="Textoindependiente"/>
      </w:pPr>
      <w:r>
        <w:rPr>
          <w:w w:val="110"/>
        </w:rPr>
        <w:t>CLASE 5. La producción de la</w:t>
      </w:r>
      <w:r>
        <w:rPr>
          <w:w w:val="110"/>
        </w:rPr>
        <w:t xml:space="preserve"> desigualdad en América Latina</w:t>
      </w:r>
    </w:p>
    <w:p w:rsidR="00DE01A8" w:rsidRDefault="00202794">
      <w:pPr>
        <w:pStyle w:val="Textoindependiente"/>
        <w:spacing w:before="1" w:line="244" w:lineRule="auto"/>
        <w:ind w:right="410"/>
        <w:jc w:val="both"/>
      </w:pPr>
      <w:r>
        <w:rPr>
          <w:color w:val="00000A"/>
        </w:rPr>
        <w:t xml:space="preserve">Pérez Sáinz, </w:t>
      </w:r>
      <w:r>
        <w:rPr>
          <w:color w:val="00000A"/>
          <w:spacing w:val="-3"/>
        </w:rPr>
        <w:t xml:space="preserve">J. </w:t>
      </w:r>
      <w:r>
        <w:rPr>
          <w:color w:val="00000A"/>
        </w:rPr>
        <w:t>(2014). La reflexión sobre desigualdades en el pensamiento latinoamericano contemporáneo. En Mercados y bárbaros. La persistencia de las desigualdades de excedente en América Latina (pp. 33-66). San José, C.R.</w:t>
      </w:r>
      <w:r>
        <w:rPr>
          <w:color w:val="00000A"/>
        </w:rPr>
        <w:t>:</w:t>
      </w:r>
      <w:r>
        <w:rPr>
          <w:color w:val="00000A"/>
          <w:spacing w:val="42"/>
        </w:rPr>
        <w:t xml:space="preserve"> </w:t>
      </w:r>
      <w:r>
        <w:rPr>
          <w:color w:val="00000A"/>
        </w:rPr>
        <w:t>FLACSO</w:t>
      </w:r>
    </w:p>
    <w:p w:rsidR="00DE01A8" w:rsidRDefault="00DE01A8">
      <w:pPr>
        <w:pStyle w:val="Textoindependiente"/>
        <w:spacing w:before="10"/>
        <w:ind w:left="0"/>
      </w:pPr>
    </w:p>
    <w:p w:rsidR="00DE01A8" w:rsidRDefault="00202794">
      <w:pPr>
        <w:pStyle w:val="Textoindependiente"/>
        <w:spacing w:line="244" w:lineRule="auto"/>
        <w:ind w:right="406"/>
        <w:jc w:val="both"/>
      </w:pPr>
      <w:r>
        <w:rPr>
          <w:color w:val="212121"/>
          <w:w w:val="105"/>
        </w:rPr>
        <w:t xml:space="preserve">Díaz, L. </w:t>
      </w:r>
      <w:r>
        <w:rPr>
          <w:color w:val="212121"/>
          <w:spacing w:val="-3"/>
          <w:w w:val="105"/>
        </w:rPr>
        <w:t xml:space="preserve">M. </w:t>
      </w:r>
      <w:r>
        <w:rPr>
          <w:color w:val="212121"/>
          <w:w w:val="105"/>
        </w:rPr>
        <w:t>(2008). Instituciones del Estado y producción y reproducción de la desigualdad</w:t>
      </w:r>
      <w:r>
        <w:rPr>
          <w:color w:val="212121"/>
          <w:spacing w:val="-24"/>
          <w:w w:val="105"/>
        </w:rPr>
        <w:t xml:space="preserve"> </w:t>
      </w:r>
      <w:r>
        <w:rPr>
          <w:color w:val="212121"/>
          <w:w w:val="105"/>
        </w:rPr>
        <w:t>en</w:t>
      </w:r>
      <w:r>
        <w:rPr>
          <w:color w:val="212121"/>
          <w:spacing w:val="-22"/>
          <w:w w:val="105"/>
        </w:rPr>
        <w:t xml:space="preserve"> </w:t>
      </w:r>
      <w:r>
        <w:rPr>
          <w:color w:val="212121"/>
          <w:w w:val="105"/>
        </w:rPr>
        <w:t>América</w:t>
      </w:r>
      <w:r>
        <w:rPr>
          <w:color w:val="212121"/>
          <w:spacing w:val="-20"/>
          <w:w w:val="105"/>
        </w:rPr>
        <w:t xml:space="preserve"> </w:t>
      </w:r>
      <w:r>
        <w:rPr>
          <w:color w:val="212121"/>
          <w:w w:val="105"/>
        </w:rPr>
        <w:t>Latina.</w:t>
      </w:r>
      <w:r>
        <w:rPr>
          <w:color w:val="212121"/>
          <w:spacing w:val="-16"/>
          <w:w w:val="105"/>
        </w:rPr>
        <w:t xml:space="preserve"> </w:t>
      </w:r>
      <w:r>
        <w:rPr>
          <w:color w:val="212121"/>
          <w:w w:val="105"/>
        </w:rPr>
        <w:t>En</w:t>
      </w:r>
      <w:r>
        <w:rPr>
          <w:color w:val="212121"/>
          <w:spacing w:val="-18"/>
          <w:w w:val="105"/>
        </w:rPr>
        <w:t xml:space="preserve"> </w:t>
      </w:r>
      <w:r>
        <w:rPr>
          <w:color w:val="212121"/>
          <w:w w:val="105"/>
        </w:rPr>
        <w:t>A.</w:t>
      </w:r>
      <w:r>
        <w:rPr>
          <w:color w:val="212121"/>
          <w:spacing w:val="-20"/>
          <w:w w:val="105"/>
        </w:rPr>
        <w:t xml:space="preserve"> </w:t>
      </w:r>
      <w:r>
        <w:rPr>
          <w:color w:val="212121"/>
          <w:w w:val="105"/>
        </w:rPr>
        <w:t>Cimadamore</w:t>
      </w:r>
      <w:r>
        <w:rPr>
          <w:color w:val="212121"/>
          <w:spacing w:val="-19"/>
          <w:w w:val="105"/>
        </w:rPr>
        <w:t xml:space="preserve"> </w:t>
      </w:r>
      <w:r>
        <w:rPr>
          <w:color w:val="212121"/>
          <w:w w:val="105"/>
        </w:rPr>
        <w:t>y</w:t>
      </w:r>
      <w:r>
        <w:rPr>
          <w:color w:val="212121"/>
          <w:spacing w:val="-22"/>
          <w:w w:val="105"/>
        </w:rPr>
        <w:t xml:space="preserve"> </w:t>
      </w:r>
      <w:r>
        <w:rPr>
          <w:color w:val="212121"/>
          <w:w w:val="105"/>
        </w:rPr>
        <w:t>A.</w:t>
      </w:r>
      <w:r>
        <w:rPr>
          <w:color w:val="212121"/>
          <w:spacing w:val="-20"/>
          <w:w w:val="105"/>
        </w:rPr>
        <w:t xml:space="preserve"> </w:t>
      </w:r>
      <w:r>
        <w:rPr>
          <w:color w:val="212121"/>
          <w:w w:val="105"/>
        </w:rPr>
        <w:t>Cattani</w:t>
      </w:r>
      <w:r>
        <w:rPr>
          <w:color w:val="212121"/>
          <w:spacing w:val="-22"/>
          <w:w w:val="105"/>
        </w:rPr>
        <w:t xml:space="preserve"> </w:t>
      </w:r>
      <w:r>
        <w:rPr>
          <w:color w:val="212121"/>
          <w:w w:val="105"/>
        </w:rPr>
        <w:t>(Coord.),Producción</w:t>
      </w:r>
      <w:r>
        <w:rPr>
          <w:color w:val="212121"/>
          <w:spacing w:val="-19"/>
          <w:w w:val="105"/>
        </w:rPr>
        <w:t xml:space="preserve"> </w:t>
      </w:r>
      <w:r>
        <w:rPr>
          <w:color w:val="212121"/>
          <w:w w:val="105"/>
        </w:rPr>
        <w:t>de pobreza y desigualdad en América Latina. (pp.123-146). Bogotá: Siglo del Hombre Editores.</w:t>
      </w:r>
    </w:p>
    <w:p w:rsidR="00DE01A8" w:rsidRDefault="00DE01A8">
      <w:pPr>
        <w:pStyle w:val="Textoindependiente"/>
        <w:spacing w:before="1"/>
        <w:ind w:left="0"/>
        <w:rPr>
          <w:sz w:val="23"/>
        </w:rPr>
      </w:pPr>
    </w:p>
    <w:p w:rsidR="00DE01A8" w:rsidRDefault="00202794">
      <w:pPr>
        <w:pStyle w:val="Textoindependiente"/>
        <w:tabs>
          <w:tab w:val="left" w:pos="1567"/>
          <w:tab w:val="left" w:pos="6909"/>
        </w:tabs>
        <w:spacing w:before="1" w:line="244" w:lineRule="auto"/>
        <w:ind w:right="406"/>
      </w:pPr>
      <w:r>
        <w:rPr>
          <w:color w:val="00000A"/>
        </w:rPr>
        <w:t>Therborn, G. (2011). Inequalities and Latin America. From the Enlightenment to the 21st Century.</w:t>
      </w:r>
      <w:r>
        <w:rPr>
          <w:color w:val="00000A"/>
        </w:rPr>
        <w:tab/>
        <w:t xml:space="preserve">Desigualdades.net    Working    Paper    Series,  </w:t>
      </w:r>
      <w:r>
        <w:rPr>
          <w:color w:val="00000A"/>
          <w:spacing w:val="27"/>
        </w:rPr>
        <w:t xml:space="preserve"> </w:t>
      </w:r>
      <w:r>
        <w:rPr>
          <w:color w:val="00000A"/>
        </w:rPr>
        <w:t xml:space="preserve">N.  </w:t>
      </w:r>
      <w:r>
        <w:rPr>
          <w:color w:val="00000A"/>
          <w:spacing w:val="48"/>
        </w:rPr>
        <w:t xml:space="preserve"> </w:t>
      </w:r>
      <w:r>
        <w:rPr>
          <w:color w:val="00000A"/>
        </w:rPr>
        <w:t>1.</w:t>
      </w:r>
      <w:r>
        <w:rPr>
          <w:color w:val="00000A"/>
        </w:rPr>
        <w:tab/>
        <w:t>Recupe</w:t>
      </w:r>
      <w:r>
        <w:rPr>
          <w:color w:val="00000A"/>
        </w:rPr>
        <w:t xml:space="preserve">rado de </w:t>
      </w:r>
      <w:r>
        <w:rPr>
          <w:color w:val="0000FF"/>
          <w:u w:val="single" w:color="0000FF"/>
        </w:rPr>
        <w:t>https://refubium.fu-</w:t>
      </w:r>
      <w:r>
        <w:rPr>
          <w:color w:val="0000FF"/>
        </w:rPr>
        <w:t xml:space="preserve"> </w:t>
      </w:r>
      <w:r>
        <w:rPr>
          <w:color w:val="0000FF"/>
          <w:u w:val="single" w:color="0000FF"/>
        </w:rPr>
        <w:t>berlin.de/bitstream/handle/fub188/19695/1_WP_Therborn_Online.pdf?sequence=1</w:t>
      </w:r>
      <w:r>
        <w:rPr>
          <w:color w:val="00000A"/>
        </w:rPr>
        <w:t>.</w:t>
      </w:r>
    </w:p>
    <w:p w:rsidR="00DE01A8" w:rsidRDefault="00DE01A8">
      <w:pPr>
        <w:pStyle w:val="Textoindependiente"/>
        <w:spacing w:before="7"/>
        <w:ind w:left="0"/>
        <w:rPr>
          <w:sz w:val="14"/>
        </w:rPr>
      </w:pPr>
    </w:p>
    <w:p w:rsidR="00DE01A8" w:rsidRDefault="00202794">
      <w:pPr>
        <w:pStyle w:val="Textoindependiente"/>
        <w:spacing w:before="96" w:line="247" w:lineRule="auto"/>
        <w:ind w:right="407"/>
        <w:jc w:val="both"/>
        <w:rPr>
          <w:sz w:val="20"/>
        </w:rPr>
      </w:pPr>
      <w:r>
        <w:rPr>
          <w:color w:val="212121"/>
        </w:rPr>
        <w:t>D'</w:t>
      </w:r>
      <w:r>
        <w:rPr>
          <w:color w:val="212121"/>
        </w:rPr>
        <w:t xml:space="preserve">Amico, V. (2013). La desigualdad como definición de la cuestión social en las agendas trasnacionales sobre políticas sociales para América Latina: una lectura desde las ciencias sociales. </w:t>
      </w:r>
      <w:r>
        <w:rPr>
          <w:color w:val="00000A"/>
        </w:rPr>
        <w:t xml:space="preserve">Desigualdades.net Working Paper Series, N. 49. Recuperado de </w:t>
      </w:r>
      <w:hyperlink r:id="rId18">
        <w:r>
          <w:rPr>
            <w:color w:val="0000FF"/>
            <w:u w:val="single" w:color="0000FF"/>
          </w:rPr>
          <w:t>http://www.desigualdades.net/Resources/Working_Paper/49_WP_DAmico_Online.pdf</w:t>
        </w:r>
        <w:r>
          <w:rPr>
            <w:color w:val="0000FF"/>
            <w:sz w:val="20"/>
            <w:u w:val="single" w:color="0000FF"/>
          </w:rPr>
          <w:t>.</w:t>
        </w:r>
      </w:hyperlink>
    </w:p>
    <w:p w:rsidR="00DE01A8" w:rsidRDefault="00DE01A8">
      <w:pPr>
        <w:pStyle w:val="Textoindependiente"/>
        <w:spacing w:before="4"/>
        <w:ind w:left="0"/>
        <w:rPr>
          <w:sz w:val="14"/>
        </w:rPr>
      </w:pPr>
    </w:p>
    <w:p w:rsidR="00DE01A8" w:rsidRDefault="00202794">
      <w:pPr>
        <w:pStyle w:val="Textoindependiente"/>
        <w:tabs>
          <w:tab w:val="left" w:pos="1810"/>
          <w:tab w:val="left" w:pos="3278"/>
          <w:tab w:val="left" w:pos="4355"/>
          <w:tab w:val="left" w:pos="6244"/>
          <w:tab w:val="left" w:pos="8178"/>
        </w:tabs>
        <w:spacing w:before="95" w:line="247" w:lineRule="auto"/>
        <w:ind w:right="406"/>
        <w:jc w:val="both"/>
      </w:pPr>
      <w:r>
        <w:rPr>
          <w:color w:val="211C1D"/>
          <w:w w:val="105"/>
        </w:rPr>
        <w:t xml:space="preserve">Reis, Elisa (2011). Contemporary Challenges to Equality. </w:t>
      </w:r>
      <w:r>
        <w:rPr>
          <w:w w:val="105"/>
        </w:rPr>
        <w:t>Desigualdades.net Working Paper</w:t>
      </w:r>
      <w:r>
        <w:rPr>
          <w:w w:val="105"/>
        </w:rPr>
        <w:tab/>
        <w:t>Series,</w:t>
      </w:r>
      <w:r>
        <w:rPr>
          <w:w w:val="105"/>
        </w:rPr>
        <w:tab/>
        <w:t>N.</w:t>
      </w:r>
      <w:r>
        <w:rPr>
          <w:w w:val="105"/>
        </w:rPr>
        <w:tab/>
        <w:t>2.</w:t>
      </w:r>
      <w:r>
        <w:rPr>
          <w:w w:val="105"/>
        </w:rPr>
        <w:tab/>
        <w:t>Recuperado</w:t>
      </w:r>
      <w:r>
        <w:rPr>
          <w:w w:val="105"/>
        </w:rPr>
        <w:tab/>
      </w:r>
      <w:r>
        <w:t xml:space="preserve">de </w:t>
      </w:r>
      <w:hyperlink r:id="rId19">
        <w:r>
          <w:rPr>
            <w:color w:val="0000FF"/>
            <w:w w:val="105"/>
            <w:u w:val="single" w:color="0000FF"/>
          </w:rPr>
          <w:t>http://www.desigualdades.net/Resources/WPElisaReisOnline.pdf.</w:t>
        </w:r>
      </w:hyperlink>
    </w:p>
    <w:p w:rsidR="00DE01A8" w:rsidRDefault="00DE01A8">
      <w:pPr>
        <w:pStyle w:val="Textoindependiente"/>
        <w:spacing w:before="4"/>
        <w:ind w:left="0"/>
        <w:rPr>
          <w:sz w:val="14"/>
        </w:rPr>
      </w:pPr>
    </w:p>
    <w:p w:rsidR="00DE01A8" w:rsidRDefault="00202794">
      <w:pPr>
        <w:pStyle w:val="Textoindependiente"/>
        <w:spacing w:before="95" w:line="244" w:lineRule="auto"/>
        <w:ind w:right="409"/>
        <w:jc w:val="both"/>
      </w:pPr>
      <w:r>
        <w:rPr>
          <w:color w:val="212121"/>
          <w:w w:val="105"/>
        </w:rPr>
        <w:t>CEPAL</w:t>
      </w:r>
      <w:r>
        <w:rPr>
          <w:color w:val="212121"/>
          <w:spacing w:val="-25"/>
          <w:w w:val="105"/>
        </w:rPr>
        <w:t xml:space="preserve"> </w:t>
      </w:r>
      <w:r>
        <w:rPr>
          <w:color w:val="212121"/>
          <w:w w:val="105"/>
        </w:rPr>
        <w:t>(2016).</w:t>
      </w:r>
      <w:r>
        <w:rPr>
          <w:color w:val="212121"/>
          <w:spacing w:val="-22"/>
          <w:w w:val="105"/>
        </w:rPr>
        <w:t xml:space="preserve"> </w:t>
      </w:r>
      <w:r>
        <w:rPr>
          <w:color w:val="00000A"/>
          <w:w w:val="105"/>
        </w:rPr>
        <w:t>La</w:t>
      </w:r>
      <w:r>
        <w:rPr>
          <w:color w:val="00000A"/>
          <w:spacing w:val="-25"/>
          <w:w w:val="105"/>
        </w:rPr>
        <w:t xml:space="preserve"> </w:t>
      </w:r>
      <w:r>
        <w:rPr>
          <w:color w:val="00000A"/>
          <w:w w:val="105"/>
        </w:rPr>
        <w:t>matriz</w:t>
      </w:r>
      <w:r>
        <w:rPr>
          <w:color w:val="00000A"/>
          <w:spacing w:val="-24"/>
          <w:w w:val="105"/>
        </w:rPr>
        <w:t xml:space="preserve"> </w:t>
      </w:r>
      <w:r>
        <w:rPr>
          <w:color w:val="00000A"/>
          <w:w w:val="105"/>
        </w:rPr>
        <w:t>de</w:t>
      </w:r>
      <w:r>
        <w:rPr>
          <w:color w:val="00000A"/>
          <w:spacing w:val="-24"/>
          <w:w w:val="105"/>
        </w:rPr>
        <w:t xml:space="preserve"> </w:t>
      </w:r>
      <w:r>
        <w:rPr>
          <w:color w:val="00000A"/>
          <w:w w:val="105"/>
        </w:rPr>
        <w:t>la</w:t>
      </w:r>
      <w:r>
        <w:rPr>
          <w:color w:val="00000A"/>
          <w:spacing w:val="-22"/>
          <w:w w:val="105"/>
        </w:rPr>
        <w:t xml:space="preserve"> </w:t>
      </w:r>
      <w:r>
        <w:rPr>
          <w:color w:val="00000A"/>
          <w:w w:val="105"/>
        </w:rPr>
        <w:t>desigualdad</w:t>
      </w:r>
      <w:r>
        <w:rPr>
          <w:color w:val="00000A"/>
          <w:spacing w:val="-24"/>
          <w:w w:val="105"/>
        </w:rPr>
        <w:t xml:space="preserve"> </w:t>
      </w:r>
      <w:r>
        <w:rPr>
          <w:color w:val="00000A"/>
          <w:w w:val="105"/>
        </w:rPr>
        <w:t>social</w:t>
      </w:r>
      <w:r>
        <w:rPr>
          <w:color w:val="00000A"/>
          <w:spacing w:val="-25"/>
          <w:w w:val="105"/>
        </w:rPr>
        <w:t xml:space="preserve"> </w:t>
      </w:r>
      <w:r>
        <w:rPr>
          <w:color w:val="00000A"/>
          <w:w w:val="105"/>
        </w:rPr>
        <w:t>en</w:t>
      </w:r>
      <w:r>
        <w:rPr>
          <w:color w:val="00000A"/>
          <w:spacing w:val="-26"/>
          <w:w w:val="105"/>
        </w:rPr>
        <w:t xml:space="preserve"> </w:t>
      </w:r>
      <w:r>
        <w:rPr>
          <w:color w:val="00000A"/>
          <w:w w:val="105"/>
        </w:rPr>
        <w:t>América</w:t>
      </w:r>
      <w:r>
        <w:rPr>
          <w:color w:val="00000A"/>
          <w:spacing w:val="-23"/>
          <w:w w:val="105"/>
        </w:rPr>
        <w:t xml:space="preserve"> </w:t>
      </w:r>
      <w:r>
        <w:rPr>
          <w:color w:val="00000A"/>
          <w:w w:val="105"/>
        </w:rPr>
        <w:t>Latina:</w:t>
      </w:r>
      <w:r>
        <w:rPr>
          <w:color w:val="00000A"/>
          <w:spacing w:val="-25"/>
          <w:w w:val="105"/>
        </w:rPr>
        <w:t xml:space="preserve"> </w:t>
      </w:r>
      <w:r>
        <w:rPr>
          <w:color w:val="00000A"/>
          <w:w w:val="105"/>
        </w:rPr>
        <w:t>un</w:t>
      </w:r>
      <w:r>
        <w:rPr>
          <w:color w:val="00000A"/>
          <w:spacing w:val="-24"/>
          <w:w w:val="105"/>
        </w:rPr>
        <w:t xml:space="preserve"> </w:t>
      </w:r>
      <w:r>
        <w:rPr>
          <w:color w:val="00000A"/>
          <w:w w:val="105"/>
        </w:rPr>
        <w:t>tema</w:t>
      </w:r>
      <w:r>
        <w:rPr>
          <w:color w:val="00000A"/>
          <w:spacing w:val="-23"/>
          <w:w w:val="105"/>
        </w:rPr>
        <w:t xml:space="preserve"> </w:t>
      </w:r>
      <w:r>
        <w:rPr>
          <w:color w:val="00000A"/>
          <w:w w:val="105"/>
        </w:rPr>
        <w:t>clave</w:t>
      </w:r>
      <w:r>
        <w:rPr>
          <w:color w:val="00000A"/>
          <w:spacing w:val="-24"/>
          <w:w w:val="105"/>
        </w:rPr>
        <w:t xml:space="preserve"> </w:t>
      </w:r>
      <w:r>
        <w:rPr>
          <w:color w:val="00000A"/>
          <w:w w:val="105"/>
        </w:rPr>
        <w:t>para el desarrollo sostenible</w:t>
      </w:r>
      <w:r>
        <w:rPr>
          <w:color w:val="212121"/>
          <w:w w:val="105"/>
        </w:rPr>
        <w:t>. En La matriz de la desigualdad social en América</w:t>
      </w:r>
      <w:r>
        <w:rPr>
          <w:color w:val="212121"/>
          <w:spacing w:val="-34"/>
          <w:w w:val="105"/>
        </w:rPr>
        <w:t xml:space="preserve"> </w:t>
      </w:r>
      <w:r>
        <w:rPr>
          <w:color w:val="212121"/>
          <w:w w:val="105"/>
        </w:rPr>
        <w:t>Latina.</w:t>
      </w:r>
    </w:p>
    <w:p w:rsidR="00DE01A8" w:rsidRDefault="00DE01A8">
      <w:pPr>
        <w:pStyle w:val="Textoindependiente"/>
        <w:spacing w:before="9"/>
        <w:ind w:left="0"/>
      </w:pPr>
    </w:p>
    <w:p w:rsidR="00DE01A8" w:rsidRDefault="00202794">
      <w:pPr>
        <w:pStyle w:val="Textoindependiente"/>
        <w:spacing w:line="244" w:lineRule="auto"/>
        <w:ind w:right="408"/>
        <w:jc w:val="both"/>
      </w:pPr>
      <w:r>
        <w:rPr>
          <w:color w:val="212121"/>
          <w:w w:val="105"/>
        </w:rPr>
        <w:t>Mora   Salas,   M.   (2005).   Desigualdad   social:¿nuevos   enfoques,   viejos dilemas?. Cuadernos de Ciencias Sociales, 131, 9-43.</w:t>
      </w:r>
    </w:p>
    <w:p w:rsidR="00DE01A8" w:rsidRDefault="00DE01A8">
      <w:pPr>
        <w:pStyle w:val="Textoindependiente"/>
        <w:spacing w:before="8"/>
        <w:ind w:left="0"/>
      </w:pPr>
    </w:p>
    <w:p w:rsidR="00DE01A8" w:rsidRDefault="00202794">
      <w:pPr>
        <w:pStyle w:val="Textoindependiente"/>
        <w:spacing w:line="244" w:lineRule="auto"/>
        <w:ind w:right="408"/>
        <w:jc w:val="both"/>
      </w:pPr>
      <w:r>
        <w:rPr>
          <w:color w:val="212121"/>
        </w:rPr>
        <w:t>Gaitán, F. (2011). Los legados d</w:t>
      </w:r>
      <w:r>
        <w:rPr>
          <w:color w:val="212121"/>
        </w:rPr>
        <w:t>el desarrollo excluyente: desigualdad y pobreza en el capitalismo periférico sudamericano. En J.Arzate Salgado, A. Gutiérrez y J. Huamán (Coord.), Reproducción de la pobreza en América Latina: relaciones sociales, poder y estructuras económica (pp 209-240)</w:t>
      </w:r>
      <w:r>
        <w:rPr>
          <w:color w:val="212121"/>
        </w:rPr>
        <w:t>. Buenos Aires: Consejo Latinoamericano  de  Ciencias Sociales –</w:t>
      </w:r>
      <w:r>
        <w:rPr>
          <w:color w:val="212121"/>
          <w:spacing w:val="2"/>
        </w:rPr>
        <w:t xml:space="preserve"> </w:t>
      </w:r>
      <w:r>
        <w:rPr>
          <w:color w:val="212121"/>
        </w:rPr>
        <w:t>CLACSO.</w:t>
      </w:r>
    </w:p>
    <w:p w:rsidR="00DE01A8" w:rsidRDefault="00DE01A8">
      <w:pPr>
        <w:pStyle w:val="Textoindependiente"/>
        <w:spacing w:before="1"/>
        <w:ind w:left="0"/>
        <w:rPr>
          <w:sz w:val="23"/>
        </w:rPr>
      </w:pPr>
    </w:p>
    <w:p w:rsidR="00DE01A8" w:rsidRDefault="00202794">
      <w:pPr>
        <w:pStyle w:val="Textoindependiente"/>
        <w:spacing w:line="244" w:lineRule="auto"/>
        <w:ind w:right="412"/>
        <w:jc w:val="both"/>
      </w:pPr>
      <w:r>
        <w:rPr>
          <w:color w:val="212121"/>
        </w:rPr>
        <w:t>Danani, C. (2008). América Latina luego del mito del progreso neoliberal: las políticas sociales y el problema de la desigualdad. Ciências Sociais Unisinos, 44 (1), 39-48.</w:t>
      </w:r>
    </w:p>
    <w:p w:rsidR="00DE01A8" w:rsidRDefault="00DE01A8">
      <w:pPr>
        <w:pStyle w:val="Textoindependiente"/>
        <w:spacing w:before="4"/>
        <w:ind w:left="0"/>
        <w:rPr>
          <w:sz w:val="23"/>
        </w:rPr>
      </w:pPr>
    </w:p>
    <w:p w:rsidR="00DE01A8" w:rsidRDefault="00202794">
      <w:pPr>
        <w:pStyle w:val="Textoindependiente"/>
        <w:spacing w:line="252" w:lineRule="exact"/>
      </w:pPr>
      <w:r>
        <w:rPr>
          <w:color w:val="00000A"/>
          <w:w w:val="105"/>
        </w:rPr>
        <w:t xml:space="preserve">CLASE 6. </w:t>
      </w:r>
      <w:r>
        <w:rPr>
          <w:color w:val="00000A"/>
          <w:w w:val="105"/>
        </w:rPr>
        <w:t>Enfoques relacionales y multidimensionales de la desigualdad</w:t>
      </w:r>
    </w:p>
    <w:p w:rsidR="00DE01A8" w:rsidRDefault="00202794">
      <w:pPr>
        <w:pStyle w:val="Textoindependiente"/>
        <w:spacing w:line="247" w:lineRule="auto"/>
        <w:ind w:right="406"/>
        <w:jc w:val="both"/>
      </w:pPr>
      <w:r>
        <w:rPr>
          <w:color w:val="00000A"/>
          <w:w w:val="105"/>
        </w:rPr>
        <w:t xml:space="preserve">Cattani, A. (2008). Riqueza sustantiva y relacional: un enfoque diferenciado para el análisis de las desigualdades en América Latina. </w:t>
      </w:r>
      <w:r>
        <w:rPr>
          <w:color w:val="212121"/>
          <w:w w:val="105"/>
        </w:rPr>
        <w:t xml:space="preserve">En A. Cimadamore y A. Cattani (Coord.),Producción de pobreza </w:t>
      </w:r>
      <w:r>
        <w:rPr>
          <w:color w:val="212121"/>
          <w:w w:val="105"/>
        </w:rPr>
        <w:t>y desigualdad en América Latina. (pp.123-146). Bogotá: Siglo del Hombre Editores.</w:t>
      </w:r>
    </w:p>
    <w:p w:rsidR="00DE01A8" w:rsidRDefault="00202794">
      <w:pPr>
        <w:pStyle w:val="Textoindependiente"/>
        <w:spacing w:line="244" w:lineRule="auto"/>
        <w:ind w:right="405"/>
        <w:jc w:val="both"/>
      </w:pPr>
      <w:r>
        <w:rPr>
          <w:color w:val="212121"/>
        </w:rPr>
        <w:t>Reygadas, L. (2004). Las redes de la desigualdad: un enfoque multidimensional. Política  y cultura, (22),</w:t>
      </w:r>
      <w:r>
        <w:rPr>
          <w:color w:val="212121"/>
          <w:spacing w:val="9"/>
        </w:rPr>
        <w:t xml:space="preserve"> </w:t>
      </w:r>
      <w:r>
        <w:rPr>
          <w:color w:val="212121"/>
        </w:rPr>
        <w:t>7-25.</w:t>
      </w:r>
    </w:p>
    <w:p w:rsidR="00DE01A8" w:rsidRDefault="00DE01A8">
      <w:pPr>
        <w:spacing w:line="244" w:lineRule="auto"/>
        <w:jc w:val="both"/>
        <w:sectPr w:rsidR="00DE01A8">
          <w:pgSz w:w="12240" w:h="15840"/>
          <w:pgMar w:top="1260" w:right="1720" w:bottom="280" w:left="1720" w:header="720" w:footer="720" w:gutter="0"/>
          <w:cols w:space="720"/>
        </w:sectPr>
      </w:pPr>
    </w:p>
    <w:p w:rsidR="00DE01A8" w:rsidRDefault="00202794">
      <w:pPr>
        <w:pStyle w:val="Textoindependiente"/>
        <w:spacing w:before="66" w:line="244" w:lineRule="auto"/>
        <w:ind w:right="408"/>
        <w:jc w:val="both"/>
      </w:pPr>
      <w:r>
        <w:rPr>
          <w:color w:val="00000A"/>
          <w:w w:val="105"/>
        </w:rPr>
        <w:lastRenderedPageBreak/>
        <w:t>Tilly, C. (2000). De esencias y de vínculos. En La desigualdad persistente (15-54). Buenos Aires: Ediciones Manantial.</w:t>
      </w:r>
    </w:p>
    <w:p w:rsidR="00DE01A8" w:rsidRDefault="00DE01A8">
      <w:pPr>
        <w:pStyle w:val="Textoindependiente"/>
        <w:spacing w:before="10"/>
        <w:ind w:left="0"/>
      </w:pPr>
    </w:p>
    <w:p w:rsidR="00DE01A8" w:rsidRDefault="00202794">
      <w:pPr>
        <w:pStyle w:val="Textoindependiente"/>
        <w:spacing w:line="244" w:lineRule="auto"/>
        <w:ind w:right="407"/>
        <w:jc w:val="both"/>
      </w:pPr>
      <w:r>
        <w:rPr>
          <w:color w:val="00000A"/>
          <w:w w:val="105"/>
        </w:rPr>
        <w:t>Tilly, C. (2000). Cómo funcionan las categorías. En La desigualdad persistente (87- 128). Buenos Aires: Ediciones Manantial.</w:t>
      </w:r>
    </w:p>
    <w:p w:rsidR="00DE01A8" w:rsidRDefault="00DE01A8">
      <w:pPr>
        <w:pStyle w:val="Textoindependiente"/>
        <w:spacing w:before="9"/>
        <w:ind w:left="0"/>
      </w:pPr>
    </w:p>
    <w:p w:rsidR="00DE01A8" w:rsidRDefault="00202794">
      <w:pPr>
        <w:pStyle w:val="Textoindependiente"/>
        <w:spacing w:line="244" w:lineRule="auto"/>
        <w:ind w:right="410"/>
        <w:jc w:val="both"/>
      </w:pPr>
      <w:r>
        <w:rPr>
          <w:color w:val="00000A"/>
        </w:rPr>
        <w:t>Pérez Sáin</w:t>
      </w:r>
      <w:r>
        <w:rPr>
          <w:color w:val="00000A"/>
        </w:rPr>
        <w:t>z, J. (2014). Las desigualdades de excedente. Una propuesta de marco analítico. En Mercados y bárbaros. La persistencia de las desigualdades de excedente en América Latina (pp. 33-66). San José, C.R.: FLACSO</w:t>
      </w:r>
    </w:p>
    <w:p w:rsidR="00DE01A8" w:rsidRDefault="00DE01A8">
      <w:pPr>
        <w:pStyle w:val="Textoindependiente"/>
        <w:spacing w:before="5"/>
        <w:ind w:left="0"/>
        <w:rPr>
          <w:sz w:val="23"/>
        </w:rPr>
      </w:pPr>
    </w:p>
    <w:p w:rsidR="00DE01A8" w:rsidRDefault="00202794">
      <w:pPr>
        <w:pStyle w:val="Textoindependiente"/>
        <w:spacing w:line="252" w:lineRule="exact"/>
      </w:pPr>
      <w:r>
        <w:rPr>
          <w:color w:val="00000A"/>
          <w:w w:val="105"/>
        </w:rPr>
        <w:t>CLASE 7. La dimensión socioeconómica de la desi</w:t>
      </w:r>
      <w:r>
        <w:rPr>
          <w:color w:val="00000A"/>
          <w:w w:val="105"/>
        </w:rPr>
        <w:t>gualdad</w:t>
      </w:r>
    </w:p>
    <w:p w:rsidR="00DE01A8" w:rsidRDefault="00202794">
      <w:pPr>
        <w:pStyle w:val="Textoindependiente"/>
        <w:spacing w:line="247" w:lineRule="auto"/>
        <w:ind w:right="409"/>
        <w:jc w:val="both"/>
      </w:pPr>
      <w:r>
        <w:rPr>
          <w:color w:val="00000A"/>
        </w:rPr>
        <w:t>Cortés, F.  (2016).   Discusiones sobre desigualdad y clases sociales en América Latina   en los albores del siglo XXI. En L. Ortiz (Coord.), Desigualdad y clases  sociales. Estudios sobre la estructura social paraguaya (pp.23-60). Buenos Aires: CL</w:t>
      </w:r>
      <w:r>
        <w:rPr>
          <w:color w:val="00000A"/>
        </w:rPr>
        <w:t>ACSO; Asunción: CEADUC-Centro de</w:t>
      </w:r>
      <w:r>
        <w:rPr>
          <w:color w:val="00000A"/>
          <w:spacing w:val="10"/>
        </w:rPr>
        <w:t xml:space="preserve"> </w:t>
      </w:r>
      <w:r>
        <w:rPr>
          <w:color w:val="00000A"/>
        </w:rPr>
        <w:t>Estudios.</w:t>
      </w:r>
    </w:p>
    <w:p w:rsidR="00DE01A8" w:rsidRDefault="00DE01A8">
      <w:pPr>
        <w:pStyle w:val="Textoindependiente"/>
        <w:spacing w:before="3"/>
        <w:ind w:left="0"/>
      </w:pPr>
    </w:p>
    <w:p w:rsidR="00DE01A8" w:rsidRDefault="00202794">
      <w:pPr>
        <w:pStyle w:val="Textoindependiente"/>
        <w:tabs>
          <w:tab w:val="left" w:pos="1191"/>
          <w:tab w:val="left" w:pos="2639"/>
          <w:tab w:val="left" w:pos="3264"/>
          <w:tab w:val="left" w:pos="4339"/>
          <w:tab w:val="left" w:pos="5360"/>
          <w:tab w:val="left" w:pos="5999"/>
          <w:tab w:val="left" w:pos="6690"/>
          <w:tab w:val="left" w:pos="8177"/>
        </w:tabs>
        <w:spacing w:line="244" w:lineRule="auto"/>
        <w:ind w:right="408"/>
      </w:pPr>
      <w:r>
        <w:rPr>
          <w:color w:val="00000A"/>
        </w:rPr>
        <w:t>Rodríguez Weber, J. (2018) Alta Desigualdad en América Latina: desde cuándo y por  qué.</w:t>
      </w:r>
      <w:r>
        <w:rPr>
          <w:color w:val="00000A"/>
        </w:rPr>
        <w:tab/>
        <w:t>Documento</w:t>
      </w:r>
      <w:r>
        <w:rPr>
          <w:color w:val="00000A"/>
        </w:rPr>
        <w:tab/>
        <w:t>de</w:t>
      </w:r>
      <w:r>
        <w:rPr>
          <w:color w:val="00000A"/>
        </w:rPr>
        <w:tab/>
        <w:t>trabajo</w:t>
      </w:r>
      <w:r>
        <w:rPr>
          <w:color w:val="00000A"/>
        </w:rPr>
        <w:tab/>
        <w:t>PHES,</w:t>
      </w:r>
      <w:r>
        <w:rPr>
          <w:color w:val="00000A"/>
        </w:rPr>
        <w:tab/>
      </w:r>
      <w:r>
        <w:rPr>
          <w:color w:val="00000A"/>
          <w:spacing w:val="-3"/>
        </w:rPr>
        <w:t>Nº</w:t>
      </w:r>
      <w:r>
        <w:rPr>
          <w:color w:val="00000A"/>
          <w:spacing w:val="-3"/>
        </w:rPr>
        <w:tab/>
      </w:r>
      <w:r>
        <w:rPr>
          <w:color w:val="00000A"/>
        </w:rPr>
        <w:t>51.</w:t>
      </w:r>
      <w:r>
        <w:rPr>
          <w:color w:val="00000A"/>
        </w:rPr>
        <w:tab/>
        <w:t>Recuperado</w:t>
      </w:r>
      <w:r>
        <w:rPr>
          <w:color w:val="00000A"/>
        </w:rPr>
        <w:tab/>
        <w:t xml:space="preserve">de </w:t>
      </w:r>
      <w:hyperlink r:id="rId20">
        <w:r>
          <w:rPr>
            <w:color w:val="0000FF"/>
            <w:u w:val="single" w:color="0000FF"/>
          </w:rPr>
          <w:t>http://cienciassociales.edu.uy/unidadmultidisciplinaria/wp-</w:t>
        </w:r>
      </w:hyperlink>
      <w:r>
        <w:rPr>
          <w:color w:val="0000FF"/>
        </w:rPr>
        <w:t xml:space="preserve"> </w:t>
      </w:r>
      <w:r>
        <w:rPr>
          <w:color w:val="0000FF"/>
          <w:u w:val="single" w:color="0000FF"/>
        </w:rPr>
        <w:t>content/uploads/sites/6/2018/07/DT_PHES_No-51-Javier-Rodr%C3%ADguez.pdf</w:t>
      </w:r>
    </w:p>
    <w:p w:rsidR="00DE01A8" w:rsidRDefault="00DE01A8">
      <w:pPr>
        <w:pStyle w:val="Textoindependiente"/>
        <w:spacing w:before="7"/>
        <w:ind w:left="0"/>
        <w:rPr>
          <w:sz w:val="14"/>
        </w:rPr>
      </w:pPr>
    </w:p>
    <w:p w:rsidR="00DE01A8" w:rsidRDefault="00202794">
      <w:pPr>
        <w:pStyle w:val="Textoindependiente"/>
        <w:spacing w:before="96" w:line="247" w:lineRule="auto"/>
        <w:ind w:right="409"/>
        <w:jc w:val="both"/>
      </w:pPr>
      <w:r>
        <w:rPr>
          <w:color w:val="211C1D"/>
          <w:w w:val="105"/>
        </w:rPr>
        <w:t>Alvaredo,</w:t>
      </w:r>
      <w:r>
        <w:rPr>
          <w:color w:val="211C1D"/>
          <w:spacing w:val="-10"/>
          <w:w w:val="105"/>
        </w:rPr>
        <w:t xml:space="preserve"> </w:t>
      </w:r>
      <w:r>
        <w:rPr>
          <w:color w:val="211C1D"/>
          <w:w w:val="105"/>
        </w:rPr>
        <w:t>F.</w:t>
      </w:r>
      <w:r>
        <w:rPr>
          <w:color w:val="211C1D"/>
          <w:spacing w:val="-8"/>
          <w:w w:val="105"/>
        </w:rPr>
        <w:t xml:space="preserve"> </w:t>
      </w:r>
      <w:r>
        <w:rPr>
          <w:color w:val="211C1D"/>
          <w:w w:val="105"/>
        </w:rPr>
        <w:t>y</w:t>
      </w:r>
      <w:r>
        <w:rPr>
          <w:color w:val="211C1D"/>
          <w:spacing w:val="-15"/>
          <w:w w:val="105"/>
        </w:rPr>
        <w:t xml:space="preserve"> </w:t>
      </w:r>
      <w:r>
        <w:rPr>
          <w:color w:val="211C1D"/>
          <w:w w:val="105"/>
        </w:rPr>
        <w:t>Piketty,</w:t>
      </w:r>
      <w:r>
        <w:rPr>
          <w:color w:val="211C1D"/>
          <w:spacing w:val="-8"/>
          <w:w w:val="105"/>
        </w:rPr>
        <w:t xml:space="preserve"> </w:t>
      </w:r>
      <w:r>
        <w:rPr>
          <w:color w:val="211C1D"/>
          <w:spacing w:val="-3"/>
          <w:w w:val="105"/>
        </w:rPr>
        <w:t>T.</w:t>
      </w:r>
      <w:r>
        <w:rPr>
          <w:color w:val="211C1D"/>
          <w:spacing w:val="-8"/>
          <w:w w:val="105"/>
        </w:rPr>
        <w:t xml:space="preserve"> </w:t>
      </w:r>
      <w:r>
        <w:rPr>
          <w:color w:val="211C1D"/>
          <w:w w:val="105"/>
        </w:rPr>
        <w:t>(2011):</w:t>
      </w:r>
      <w:r>
        <w:rPr>
          <w:color w:val="211C1D"/>
          <w:spacing w:val="-12"/>
          <w:w w:val="105"/>
        </w:rPr>
        <w:t xml:space="preserve"> </w:t>
      </w:r>
      <w:r>
        <w:rPr>
          <w:color w:val="211C1D"/>
          <w:spacing w:val="-3"/>
          <w:w w:val="105"/>
        </w:rPr>
        <w:t>La</w:t>
      </w:r>
      <w:r>
        <w:rPr>
          <w:color w:val="211C1D"/>
          <w:spacing w:val="-8"/>
          <w:w w:val="105"/>
        </w:rPr>
        <w:t xml:space="preserve"> </w:t>
      </w:r>
      <w:r>
        <w:rPr>
          <w:color w:val="211C1D"/>
          <w:w w:val="105"/>
        </w:rPr>
        <w:t>dinámica</w:t>
      </w:r>
      <w:r>
        <w:rPr>
          <w:color w:val="211C1D"/>
          <w:spacing w:val="-12"/>
          <w:w w:val="105"/>
        </w:rPr>
        <w:t xml:space="preserve"> </w:t>
      </w:r>
      <w:r>
        <w:rPr>
          <w:color w:val="211C1D"/>
          <w:w w:val="105"/>
        </w:rPr>
        <w:t>de</w:t>
      </w:r>
      <w:r>
        <w:rPr>
          <w:color w:val="211C1D"/>
          <w:spacing w:val="-12"/>
          <w:w w:val="105"/>
        </w:rPr>
        <w:t xml:space="preserve"> </w:t>
      </w:r>
      <w:r>
        <w:rPr>
          <w:color w:val="211C1D"/>
          <w:w w:val="105"/>
        </w:rPr>
        <w:t>la</w:t>
      </w:r>
      <w:r>
        <w:rPr>
          <w:color w:val="211C1D"/>
          <w:spacing w:val="-11"/>
          <w:w w:val="105"/>
        </w:rPr>
        <w:t xml:space="preserve"> </w:t>
      </w:r>
      <w:r>
        <w:rPr>
          <w:color w:val="211C1D"/>
          <w:w w:val="105"/>
        </w:rPr>
        <w:t>concentración</w:t>
      </w:r>
      <w:r>
        <w:rPr>
          <w:color w:val="211C1D"/>
          <w:spacing w:val="-12"/>
          <w:w w:val="105"/>
        </w:rPr>
        <w:t xml:space="preserve"> </w:t>
      </w:r>
      <w:r>
        <w:rPr>
          <w:color w:val="211C1D"/>
          <w:w w:val="105"/>
        </w:rPr>
        <w:t>del</w:t>
      </w:r>
      <w:r>
        <w:rPr>
          <w:color w:val="211C1D"/>
          <w:spacing w:val="-11"/>
          <w:w w:val="105"/>
        </w:rPr>
        <w:t xml:space="preserve"> </w:t>
      </w:r>
      <w:r>
        <w:rPr>
          <w:color w:val="211C1D"/>
          <w:w w:val="105"/>
        </w:rPr>
        <w:t>ingreso</w:t>
      </w:r>
      <w:r>
        <w:rPr>
          <w:color w:val="211C1D"/>
          <w:spacing w:val="-12"/>
          <w:w w:val="105"/>
        </w:rPr>
        <w:t xml:space="preserve"> </w:t>
      </w:r>
      <w:r>
        <w:rPr>
          <w:color w:val="211C1D"/>
          <w:w w:val="105"/>
        </w:rPr>
        <w:t>en</w:t>
      </w:r>
      <w:r>
        <w:rPr>
          <w:color w:val="211C1D"/>
          <w:spacing w:val="-11"/>
          <w:w w:val="105"/>
        </w:rPr>
        <w:t xml:space="preserve"> </w:t>
      </w:r>
      <w:r>
        <w:rPr>
          <w:color w:val="211C1D"/>
          <w:w w:val="105"/>
        </w:rPr>
        <w:t>países desarrollados y en desarrollo. Una perspectiva desde los altos ingresos. En L. López- Calva, Luis y N. Lustig (Eds.), La disminución de la desigualdad en la América</w:t>
      </w:r>
      <w:r>
        <w:rPr>
          <w:color w:val="211C1D"/>
          <w:spacing w:val="-35"/>
          <w:w w:val="105"/>
        </w:rPr>
        <w:t xml:space="preserve"> </w:t>
      </w:r>
      <w:r>
        <w:rPr>
          <w:color w:val="211C1D"/>
          <w:w w:val="105"/>
        </w:rPr>
        <w:t>Latina</w:t>
      </w:r>
    </w:p>
    <w:p w:rsidR="00DE01A8" w:rsidRDefault="00202794">
      <w:pPr>
        <w:pStyle w:val="Textoindependiente"/>
        <w:spacing w:line="251" w:lineRule="exact"/>
      </w:pPr>
      <w:r>
        <w:rPr>
          <w:color w:val="211C1D"/>
          <w:w w:val="105"/>
        </w:rPr>
        <w:t>¿Un decenio de progreso? (pp. 109-145). M</w:t>
      </w:r>
      <w:r>
        <w:rPr>
          <w:color w:val="211C1D"/>
          <w:w w:val="105"/>
        </w:rPr>
        <w:t>éxico: Fondo de Cultura Económica.</w:t>
      </w:r>
    </w:p>
    <w:p w:rsidR="00DE01A8" w:rsidRDefault="00DE01A8">
      <w:pPr>
        <w:pStyle w:val="Textoindependiente"/>
        <w:spacing w:before="1"/>
        <w:ind w:left="0"/>
        <w:rPr>
          <w:sz w:val="23"/>
        </w:rPr>
      </w:pPr>
    </w:p>
    <w:p w:rsidR="00DE01A8" w:rsidRDefault="00202794">
      <w:pPr>
        <w:pStyle w:val="Textoindependiente"/>
        <w:tabs>
          <w:tab w:val="left" w:pos="8178"/>
        </w:tabs>
        <w:spacing w:line="244" w:lineRule="auto"/>
        <w:ind w:right="406"/>
        <w:jc w:val="both"/>
      </w:pPr>
      <w:r>
        <w:rPr>
          <w:color w:val="212121"/>
          <w:w w:val="105"/>
        </w:rPr>
        <w:t xml:space="preserve">Jiménez, J. P., y I. L. Azcúnaga (2012). ¿Disminución de la desigualdad en América Latina? El rol de la política fiscal. </w:t>
      </w:r>
      <w:r>
        <w:rPr>
          <w:color w:val="00000A"/>
          <w:w w:val="105"/>
        </w:rPr>
        <w:t xml:space="preserve">Desigualdades.net Working Paper Series, N. </w:t>
      </w:r>
      <w:r>
        <w:rPr>
          <w:color w:val="00000A"/>
          <w:spacing w:val="-3"/>
          <w:w w:val="105"/>
          <w:sz w:val="20"/>
        </w:rPr>
        <w:t>33</w:t>
      </w:r>
      <w:r>
        <w:rPr>
          <w:color w:val="00000A"/>
          <w:spacing w:val="-3"/>
          <w:w w:val="105"/>
        </w:rPr>
        <w:t xml:space="preserve">. </w:t>
      </w:r>
      <w:r>
        <w:rPr>
          <w:color w:val="00000A"/>
          <w:w w:val="105"/>
        </w:rPr>
        <w:t>Recuperado</w:t>
      </w:r>
      <w:r>
        <w:rPr>
          <w:color w:val="00000A"/>
          <w:w w:val="105"/>
        </w:rPr>
        <w:tab/>
      </w:r>
      <w:r>
        <w:rPr>
          <w:color w:val="00000A"/>
        </w:rPr>
        <w:t>de</w:t>
      </w:r>
    </w:p>
    <w:p w:rsidR="00DE01A8" w:rsidRDefault="00202794">
      <w:pPr>
        <w:pStyle w:val="Textoindependiente"/>
        <w:spacing w:before="11"/>
        <w:jc w:val="both"/>
        <w:rPr>
          <w:sz w:val="20"/>
        </w:rPr>
      </w:pPr>
      <w:hyperlink r:id="rId21">
        <w:r>
          <w:rPr>
            <w:color w:val="0000FF"/>
            <w:u w:val="single" w:color="0000FF"/>
          </w:rPr>
          <w:t>http://www.desigualdades.net/Resources/Working_Paper/33_WP_Jimenez_Online.pdf</w:t>
        </w:r>
        <w:r>
          <w:rPr>
            <w:color w:val="0000FF"/>
            <w:sz w:val="20"/>
            <w:u w:val="single" w:color="0000FF"/>
          </w:rPr>
          <w:t>.</w:t>
        </w:r>
      </w:hyperlink>
    </w:p>
    <w:p w:rsidR="00DE01A8" w:rsidRDefault="00DE01A8">
      <w:pPr>
        <w:pStyle w:val="Textoindependiente"/>
        <w:spacing w:before="9"/>
        <w:ind w:left="0"/>
        <w:rPr>
          <w:sz w:val="14"/>
        </w:rPr>
      </w:pPr>
    </w:p>
    <w:p w:rsidR="00DE01A8" w:rsidRDefault="00202794">
      <w:pPr>
        <w:pStyle w:val="Textoindependiente"/>
        <w:spacing w:before="95" w:line="244" w:lineRule="auto"/>
        <w:ind w:right="408"/>
        <w:jc w:val="both"/>
      </w:pPr>
      <w:r>
        <w:rPr>
          <w:color w:val="212121"/>
          <w:w w:val="105"/>
        </w:rPr>
        <w:t>Amarante,</w:t>
      </w:r>
      <w:r>
        <w:rPr>
          <w:color w:val="212121"/>
          <w:spacing w:val="-22"/>
          <w:w w:val="105"/>
        </w:rPr>
        <w:t xml:space="preserve"> </w:t>
      </w:r>
      <w:r>
        <w:rPr>
          <w:color w:val="212121"/>
          <w:w w:val="105"/>
        </w:rPr>
        <w:t>V</w:t>
      </w:r>
      <w:r>
        <w:rPr>
          <w:color w:val="212121"/>
          <w:spacing w:val="-23"/>
          <w:w w:val="105"/>
        </w:rPr>
        <w:t xml:space="preserve"> </w:t>
      </w:r>
      <w:r>
        <w:rPr>
          <w:color w:val="212121"/>
          <w:w w:val="105"/>
        </w:rPr>
        <w:t>(2008).</w:t>
      </w:r>
      <w:r>
        <w:rPr>
          <w:color w:val="212121"/>
          <w:spacing w:val="-22"/>
          <w:w w:val="105"/>
        </w:rPr>
        <w:t xml:space="preserve"> </w:t>
      </w:r>
      <w:r>
        <w:rPr>
          <w:color w:val="212121"/>
          <w:w w:val="105"/>
        </w:rPr>
        <w:t>Crecimiento</w:t>
      </w:r>
      <w:r>
        <w:rPr>
          <w:color w:val="212121"/>
          <w:spacing w:val="-23"/>
          <w:w w:val="105"/>
        </w:rPr>
        <w:t xml:space="preserve"> </w:t>
      </w:r>
      <w:r>
        <w:rPr>
          <w:color w:val="212121"/>
          <w:w w:val="105"/>
        </w:rPr>
        <w:t>económico,</w:t>
      </w:r>
      <w:r>
        <w:rPr>
          <w:color w:val="212121"/>
          <w:spacing w:val="-22"/>
          <w:w w:val="105"/>
        </w:rPr>
        <w:t xml:space="preserve"> </w:t>
      </w:r>
      <w:r>
        <w:rPr>
          <w:color w:val="212121"/>
          <w:w w:val="105"/>
        </w:rPr>
        <w:t>distribución</w:t>
      </w:r>
      <w:r>
        <w:rPr>
          <w:color w:val="212121"/>
          <w:spacing w:val="-22"/>
          <w:w w:val="105"/>
        </w:rPr>
        <w:t xml:space="preserve"> </w:t>
      </w:r>
      <w:r>
        <w:rPr>
          <w:color w:val="212121"/>
          <w:w w:val="105"/>
        </w:rPr>
        <w:t>del</w:t>
      </w:r>
      <w:r>
        <w:rPr>
          <w:color w:val="212121"/>
          <w:spacing w:val="-23"/>
          <w:w w:val="105"/>
        </w:rPr>
        <w:t xml:space="preserve"> </w:t>
      </w:r>
      <w:r>
        <w:rPr>
          <w:color w:val="212121"/>
          <w:w w:val="105"/>
        </w:rPr>
        <w:t>ingreso</w:t>
      </w:r>
      <w:r>
        <w:rPr>
          <w:color w:val="212121"/>
          <w:spacing w:val="-23"/>
          <w:w w:val="105"/>
        </w:rPr>
        <w:t xml:space="preserve"> </w:t>
      </w:r>
      <w:r>
        <w:rPr>
          <w:color w:val="212121"/>
          <w:w w:val="105"/>
        </w:rPr>
        <w:t>y</w:t>
      </w:r>
      <w:r>
        <w:rPr>
          <w:color w:val="212121"/>
          <w:spacing w:val="-23"/>
          <w:w w:val="105"/>
        </w:rPr>
        <w:t xml:space="preserve"> </w:t>
      </w:r>
      <w:r>
        <w:rPr>
          <w:color w:val="212121"/>
          <w:w w:val="105"/>
        </w:rPr>
        <w:t>conflicto</w:t>
      </w:r>
      <w:r>
        <w:rPr>
          <w:color w:val="212121"/>
          <w:spacing w:val="-25"/>
          <w:w w:val="105"/>
        </w:rPr>
        <w:t xml:space="preserve"> </w:t>
      </w:r>
      <w:r>
        <w:rPr>
          <w:color w:val="212121"/>
          <w:w w:val="105"/>
        </w:rPr>
        <w:t>s</w:t>
      </w:r>
      <w:r>
        <w:rPr>
          <w:color w:val="212121"/>
          <w:w w:val="105"/>
        </w:rPr>
        <w:t>ocial: el caso de América Latina. En A. Cimadamore (comp.), La economía política de la pobreza (pp. 31-65). Buenos Aires:</w:t>
      </w:r>
      <w:r>
        <w:rPr>
          <w:color w:val="212121"/>
          <w:spacing w:val="-19"/>
          <w:w w:val="105"/>
        </w:rPr>
        <w:t xml:space="preserve"> </w:t>
      </w:r>
      <w:r>
        <w:rPr>
          <w:color w:val="212121"/>
          <w:w w:val="105"/>
        </w:rPr>
        <w:t>CLACSO</w:t>
      </w:r>
    </w:p>
    <w:p w:rsidR="00DE01A8" w:rsidRDefault="00DE01A8">
      <w:pPr>
        <w:pStyle w:val="Textoindependiente"/>
        <w:ind w:left="0"/>
        <w:rPr>
          <w:sz w:val="23"/>
        </w:rPr>
      </w:pPr>
    </w:p>
    <w:p w:rsidR="00DE01A8" w:rsidRDefault="00202794">
      <w:pPr>
        <w:pStyle w:val="Textoindependiente"/>
        <w:spacing w:before="1" w:line="244" w:lineRule="auto"/>
        <w:ind w:right="412"/>
        <w:jc w:val="both"/>
      </w:pPr>
      <w:r>
        <w:rPr>
          <w:color w:val="212121"/>
        </w:rPr>
        <w:t>CEPAL (2018). La vulnerabilidad externa obstaculiza el desarrollo y aumenta la desigualdad. En La ineficiencia de la desiguald</w:t>
      </w:r>
      <w:r>
        <w:rPr>
          <w:color w:val="212121"/>
        </w:rPr>
        <w:t>ad (pp. 73-112). Santiago: Autor.</w:t>
      </w:r>
    </w:p>
    <w:p w:rsidR="00DE01A8" w:rsidRDefault="00DE01A8">
      <w:pPr>
        <w:pStyle w:val="Textoindependiente"/>
        <w:spacing w:before="8"/>
        <w:ind w:left="0"/>
      </w:pPr>
    </w:p>
    <w:p w:rsidR="00DE01A8" w:rsidRDefault="00202794">
      <w:pPr>
        <w:pStyle w:val="Textoindependiente"/>
        <w:spacing w:line="244" w:lineRule="auto"/>
        <w:ind w:right="408"/>
        <w:jc w:val="both"/>
      </w:pPr>
      <w:r>
        <w:t xml:space="preserve">CEPAL (2017). </w:t>
      </w:r>
      <w:r>
        <w:rPr>
          <w:color w:val="00000A"/>
        </w:rPr>
        <w:t xml:space="preserve">Dimensión social del desarrollo urbano en América Latina y el Caribe.  </w:t>
      </w:r>
      <w:r>
        <w:t xml:space="preserve">En Panorama multidimensional del desarrollo urbano en América Latina y el Caribe (pp. 37-56). </w:t>
      </w:r>
      <w:r>
        <w:rPr>
          <w:color w:val="212121"/>
        </w:rPr>
        <w:t>Santiago:</w:t>
      </w:r>
      <w:r>
        <w:rPr>
          <w:color w:val="212121"/>
          <w:spacing w:val="9"/>
        </w:rPr>
        <w:t xml:space="preserve"> </w:t>
      </w:r>
      <w:r>
        <w:rPr>
          <w:color w:val="212121"/>
        </w:rPr>
        <w:t>Autor.</w:t>
      </w:r>
    </w:p>
    <w:p w:rsidR="00DE01A8" w:rsidRDefault="00DE01A8">
      <w:pPr>
        <w:pStyle w:val="Textoindependiente"/>
        <w:spacing w:before="10"/>
        <w:ind w:left="0"/>
      </w:pPr>
    </w:p>
    <w:p w:rsidR="00DE01A8" w:rsidRDefault="00202794">
      <w:pPr>
        <w:pStyle w:val="Textoindependiente"/>
      </w:pPr>
      <w:r>
        <w:rPr>
          <w:color w:val="00000A"/>
          <w:w w:val="105"/>
        </w:rPr>
        <w:t>Vásquez Pimentel, D., Aymar, I. y M. Lawson, (2018). Premiar el trabajo, no la riqueza.</w:t>
      </w:r>
    </w:p>
    <w:p w:rsidR="00DE01A8" w:rsidRDefault="00202794">
      <w:pPr>
        <w:pStyle w:val="Textoindependiente"/>
        <w:spacing w:before="6" w:line="491" w:lineRule="auto"/>
        <w:ind w:right="6760"/>
        <w:jc w:val="both"/>
      </w:pPr>
      <w:r>
        <w:rPr>
          <w:color w:val="00000A"/>
          <w:w w:val="105"/>
        </w:rPr>
        <w:t>Oxford: OXFAM Estudio de casos: Argentina.</w:t>
      </w:r>
    </w:p>
    <w:p w:rsidR="00DE01A8" w:rsidRDefault="00DE01A8">
      <w:pPr>
        <w:spacing w:line="491" w:lineRule="auto"/>
        <w:jc w:val="both"/>
        <w:sectPr w:rsidR="00DE01A8">
          <w:pgSz w:w="12240" w:h="15840"/>
          <w:pgMar w:top="1260" w:right="1720" w:bottom="280" w:left="1720" w:header="720" w:footer="720" w:gutter="0"/>
          <w:cols w:space="720"/>
        </w:sectPr>
      </w:pPr>
    </w:p>
    <w:p w:rsidR="00DE01A8" w:rsidRDefault="00202794">
      <w:pPr>
        <w:pStyle w:val="Textoindependiente"/>
        <w:spacing w:before="66" w:line="247" w:lineRule="auto"/>
        <w:ind w:right="407"/>
        <w:jc w:val="both"/>
      </w:pPr>
      <w:r>
        <w:rPr>
          <w:color w:val="212121"/>
        </w:rPr>
        <w:lastRenderedPageBreak/>
        <w:t>Salvia, A. (2012). La discusión final: aplicación de la tesis de la heterogeneidad estructural al caso argentino. En  La trampa neoliberal: un estudio sobre  los cambios en  la heterogeneidad estructural y la distribución del ingreso en Argentina 1990-2003</w:t>
      </w:r>
      <w:r>
        <w:rPr>
          <w:color w:val="212121"/>
        </w:rPr>
        <w:t xml:space="preserve"> (pp. 361-406). Buenos Aires:</w:t>
      </w:r>
      <w:r>
        <w:rPr>
          <w:color w:val="212121"/>
          <w:spacing w:val="3"/>
        </w:rPr>
        <w:t xml:space="preserve"> </w:t>
      </w:r>
      <w:r>
        <w:rPr>
          <w:color w:val="212121"/>
        </w:rPr>
        <w:t>EUDEBA.</w:t>
      </w:r>
    </w:p>
    <w:p w:rsidR="00DE01A8" w:rsidRDefault="00DE01A8">
      <w:pPr>
        <w:pStyle w:val="Textoindependiente"/>
        <w:spacing w:before="2"/>
        <w:ind w:left="0"/>
      </w:pPr>
    </w:p>
    <w:p w:rsidR="00DE01A8" w:rsidRDefault="00202794">
      <w:pPr>
        <w:pStyle w:val="Textoindependiente"/>
        <w:spacing w:before="1" w:line="244" w:lineRule="auto"/>
        <w:ind w:right="409"/>
        <w:jc w:val="both"/>
      </w:pPr>
      <w:r>
        <w:rPr>
          <w:color w:val="212121"/>
        </w:rPr>
        <w:t>Poy, S., Vera, J. y Salvia, A. (septiembre, 2015). Cambios en la distribución del ingreso   y en los patrones de reproducción social de los hogares del Gran Buenos Aires (1974- 2014). Jornadas Argentinas de Estudios d</w:t>
      </w:r>
      <w:r>
        <w:rPr>
          <w:color w:val="212121"/>
        </w:rPr>
        <w:t>e</w:t>
      </w:r>
      <w:r>
        <w:rPr>
          <w:color w:val="212121"/>
          <w:spacing w:val="35"/>
        </w:rPr>
        <w:t xml:space="preserve"> </w:t>
      </w:r>
      <w:r>
        <w:rPr>
          <w:color w:val="212121"/>
        </w:rPr>
        <w:t>Población.</w:t>
      </w:r>
    </w:p>
    <w:p w:rsidR="00DE01A8" w:rsidRDefault="00DE01A8">
      <w:pPr>
        <w:pStyle w:val="Textoindependiente"/>
        <w:spacing w:before="3"/>
        <w:ind w:left="0"/>
        <w:rPr>
          <w:sz w:val="24"/>
        </w:rPr>
      </w:pPr>
    </w:p>
    <w:p w:rsidR="00DE01A8" w:rsidRDefault="00202794">
      <w:pPr>
        <w:pStyle w:val="Textoindependiente"/>
        <w:spacing w:line="244" w:lineRule="auto"/>
        <w:ind w:right="406"/>
        <w:jc w:val="both"/>
      </w:pPr>
      <w:r>
        <w:rPr>
          <w:color w:val="212121"/>
          <w:w w:val="105"/>
        </w:rPr>
        <w:t>Kessler, G. (2015). Distribución del ingreso y del trabajo. En Controversias sobre la desigualdad: Argentina, 2003-2013 (pp. 59-109). Buenos Aires: Fondo de Cultura Económica.</w:t>
      </w:r>
    </w:p>
    <w:p w:rsidR="00DE01A8" w:rsidRDefault="00DE01A8">
      <w:pPr>
        <w:pStyle w:val="Textoindependiente"/>
        <w:spacing w:before="10"/>
        <w:ind w:left="0"/>
      </w:pPr>
    </w:p>
    <w:p w:rsidR="00DE01A8" w:rsidRDefault="00202794">
      <w:pPr>
        <w:pStyle w:val="Textoindependiente"/>
        <w:spacing w:line="244" w:lineRule="auto"/>
        <w:ind w:right="407"/>
        <w:jc w:val="both"/>
      </w:pPr>
      <w:r>
        <w:rPr>
          <w:color w:val="212121"/>
        </w:rPr>
        <w:t xml:space="preserve">Calvi, G. (2011). Las metamorfosis de la desigualdad de ingresos </w:t>
      </w:r>
      <w:r>
        <w:rPr>
          <w:color w:val="212121"/>
        </w:rPr>
        <w:t>en la Argentina (1974- 2005). En M. Di Virgilio, M., Otero y P. Boniolo, Pobreza y desigualdad en América Latina y el Caribe (pp. 93-140). Buenos Aires: CLACSO.</w:t>
      </w:r>
    </w:p>
    <w:p w:rsidR="00DE01A8" w:rsidRDefault="00DE01A8">
      <w:pPr>
        <w:pStyle w:val="Textoindependiente"/>
        <w:ind w:left="0"/>
        <w:rPr>
          <w:sz w:val="23"/>
        </w:rPr>
      </w:pPr>
    </w:p>
    <w:p w:rsidR="00DE01A8" w:rsidRDefault="00202794">
      <w:pPr>
        <w:pStyle w:val="Textoindependiente"/>
        <w:spacing w:line="244" w:lineRule="auto"/>
        <w:ind w:right="409"/>
        <w:jc w:val="both"/>
      </w:pPr>
      <w:r>
        <w:rPr>
          <w:color w:val="00000A"/>
        </w:rPr>
        <w:t>Fachelli, S. (2012). Desigualdad y estratificación social en la Argentina.  En S. Fachelli   e</w:t>
      </w:r>
      <w:r>
        <w:rPr>
          <w:color w:val="00000A"/>
        </w:rPr>
        <w:t>t al., Desigualdad y diversidad en América Latina: hacia un análisis tipológico comparado (pp. 49-74). Buenos Aires:</w:t>
      </w:r>
      <w:r>
        <w:rPr>
          <w:color w:val="00000A"/>
          <w:spacing w:val="22"/>
        </w:rPr>
        <w:t xml:space="preserve"> </w:t>
      </w:r>
      <w:r>
        <w:rPr>
          <w:color w:val="00000A"/>
        </w:rPr>
        <w:t>IIPE</w:t>
      </w:r>
    </w:p>
    <w:p w:rsidR="00DE01A8" w:rsidRDefault="00DE01A8">
      <w:pPr>
        <w:pStyle w:val="Textoindependiente"/>
        <w:spacing w:before="10"/>
        <w:ind w:left="0"/>
      </w:pPr>
    </w:p>
    <w:p w:rsidR="00DE01A8" w:rsidRDefault="00202794">
      <w:pPr>
        <w:pStyle w:val="Textoindependiente"/>
        <w:spacing w:line="244" w:lineRule="auto"/>
        <w:ind w:right="406"/>
        <w:jc w:val="both"/>
      </w:pPr>
      <w:r>
        <w:rPr>
          <w:color w:val="212121"/>
          <w:w w:val="105"/>
        </w:rPr>
        <w:t>Benza, G. y Heredia, M. (diciembre, 2012). La desigualdad desde arriba: Ejercicio de reconstrucción</w:t>
      </w:r>
      <w:r>
        <w:rPr>
          <w:color w:val="212121"/>
          <w:spacing w:val="-13"/>
          <w:w w:val="105"/>
        </w:rPr>
        <w:t xml:space="preserve"> </w:t>
      </w:r>
      <w:r>
        <w:rPr>
          <w:color w:val="212121"/>
          <w:w w:val="105"/>
        </w:rPr>
        <w:t>de</w:t>
      </w:r>
      <w:r>
        <w:rPr>
          <w:color w:val="212121"/>
          <w:spacing w:val="-14"/>
          <w:w w:val="105"/>
        </w:rPr>
        <w:t xml:space="preserve"> </w:t>
      </w:r>
      <w:r>
        <w:rPr>
          <w:color w:val="212121"/>
          <w:w w:val="105"/>
        </w:rPr>
        <w:t>las</w:t>
      </w:r>
      <w:r>
        <w:rPr>
          <w:color w:val="212121"/>
          <w:spacing w:val="-15"/>
          <w:w w:val="105"/>
        </w:rPr>
        <w:t xml:space="preserve"> </w:t>
      </w:r>
      <w:r>
        <w:rPr>
          <w:color w:val="212121"/>
          <w:w w:val="105"/>
        </w:rPr>
        <w:t>posiciones</w:t>
      </w:r>
      <w:r>
        <w:rPr>
          <w:color w:val="212121"/>
          <w:spacing w:val="-14"/>
          <w:w w:val="105"/>
        </w:rPr>
        <w:t xml:space="preserve"> </w:t>
      </w:r>
      <w:r>
        <w:rPr>
          <w:color w:val="212121"/>
          <w:w w:val="105"/>
        </w:rPr>
        <w:t>sociales</w:t>
      </w:r>
      <w:r>
        <w:rPr>
          <w:color w:val="212121"/>
          <w:spacing w:val="-14"/>
          <w:w w:val="105"/>
        </w:rPr>
        <w:t xml:space="preserve"> </w:t>
      </w:r>
      <w:r>
        <w:rPr>
          <w:color w:val="212121"/>
          <w:w w:val="105"/>
        </w:rPr>
        <w:t>más</w:t>
      </w:r>
      <w:r>
        <w:rPr>
          <w:color w:val="212121"/>
          <w:spacing w:val="-16"/>
          <w:w w:val="105"/>
        </w:rPr>
        <w:t xml:space="preserve"> </w:t>
      </w:r>
      <w:r>
        <w:rPr>
          <w:color w:val="212121"/>
          <w:w w:val="105"/>
        </w:rPr>
        <w:t>al</w:t>
      </w:r>
      <w:r>
        <w:rPr>
          <w:color w:val="212121"/>
          <w:w w:val="105"/>
        </w:rPr>
        <w:t>tas</w:t>
      </w:r>
      <w:r>
        <w:rPr>
          <w:color w:val="212121"/>
          <w:spacing w:val="-15"/>
          <w:w w:val="105"/>
        </w:rPr>
        <w:t xml:space="preserve"> </w:t>
      </w:r>
      <w:r>
        <w:rPr>
          <w:color w:val="212121"/>
          <w:w w:val="105"/>
        </w:rPr>
        <w:t>en</w:t>
      </w:r>
      <w:r>
        <w:rPr>
          <w:color w:val="212121"/>
          <w:spacing w:val="-16"/>
          <w:w w:val="105"/>
        </w:rPr>
        <w:t xml:space="preserve"> </w:t>
      </w:r>
      <w:r>
        <w:rPr>
          <w:color w:val="212121"/>
          <w:w w:val="105"/>
        </w:rPr>
        <w:t>Buenos</w:t>
      </w:r>
      <w:r>
        <w:rPr>
          <w:color w:val="212121"/>
          <w:spacing w:val="-13"/>
          <w:w w:val="105"/>
        </w:rPr>
        <w:t xml:space="preserve"> </w:t>
      </w:r>
      <w:r>
        <w:rPr>
          <w:color w:val="212121"/>
          <w:w w:val="105"/>
        </w:rPr>
        <w:t>Aires.</w:t>
      </w:r>
      <w:r>
        <w:rPr>
          <w:color w:val="212121"/>
          <w:spacing w:val="-13"/>
          <w:w w:val="105"/>
        </w:rPr>
        <w:t xml:space="preserve"> </w:t>
      </w:r>
      <w:r>
        <w:rPr>
          <w:color w:val="212121"/>
          <w:w w:val="105"/>
        </w:rPr>
        <w:t>En</w:t>
      </w:r>
      <w:r>
        <w:rPr>
          <w:color w:val="212121"/>
          <w:spacing w:val="-11"/>
          <w:w w:val="105"/>
        </w:rPr>
        <w:t xml:space="preserve"> </w:t>
      </w:r>
      <w:r>
        <w:rPr>
          <w:color w:val="212121"/>
          <w:w w:val="105"/>
        </w:rPr>
        <w:t>VII</w:t>
      </w:r>
      <w:r>
        <w:rPr>
          <w:color w:val="212121"/>
          <w:spacing w:val="-15"/>
          <w:w w:val="105"/>
        </w:rPr>
        <w:t xml:space="preserve"> </w:t>
      </w:r>
      <w:r>
        <w:rPr>
          <w:color w:val="212121"/>
          <w:w w:val="105"/>
        </w:rPr>
        <w:t>Jornadas</w:t>
      </w:r>
      <w:r>
        <w:rPr>
          <w:color w:val="212121"/>
          <w:spacing w:val="-15"/>
          <w:w w:val="105"/>
        </w:rPr>
        <w:t xml:space="preserve"> </w:t>
      </w:r>
      <w:r>
        <w:rPr>
          <w:color w:val="212121"/>
          <w:w w:val="105"/>
        </w:rPr>
        <w:t>de Sociología de la UNLP. Argentina en el escenario latinoamericano actual: Debates desde</w:t>
      </w:r>
      <w:r>
        <w:rPr>
          <w:color w:val="212121"/>
          <w:spacing w:val="-20"/>
          <w:w w:val="105"/>
        </w:rPr>
        <w:t xml:space="preserve"> </w:t>
      </w:r>
      <w:r>
        <w:rPr>
          <w:color w:val="212121"/>
          <w:w w:val="105"/>
        </w:rPr>
        <w:t>las</w:t>
      </w:r>
      <w:r>
        <w:rPr>
          <w:color w:val="212121"/>
          <w:spacing w:val="-20"/>
          <w:w w:val="105"/>
        </w:rPr>
        <w:t xml:space="preserve"> </w:t>
      </w:r>
      <w:r>
        <w:rPr>
          <w:color w:val="212121"/>
          <w:w w:val="105"/>
        </w:rPr>
        <w:t>ciencias</w:t>
      </w:r>
      <w:r>
        <w:rPr>
          <w:color w:val="212121"/>
          <w:spacing w:val="-20"/>
          <w:w w:val="105"/>
        </w:rPr>
        <w:t xml:space="preserve"> </w:t>
      </w:r>
      <w:r>
        <w:rPr>
          <w:color w:val="212121"/>
          <w:w w:val="105"/>
        </w:rPr>
        <w:t>sociales.</w:t>
      </w:r>
      <w:r>
        <w:rPr>
          <w:color w:val="212121"/>
          <w:spacing w:val="-17"/>
          <w:w w:val="105"/>
        </w:rPr>
        <w:t xml:space="preserve"> </w:t>
      </w:r>
      <w:r>
        <w:rPr>
          <w:color w:val="212121"/>
          <w:w w:val="105"/>
        </w:rPr>
        <w:t>Universidad</w:t>
      </w:r>
      <w:r>
        <w:rPr>
          <w:color w:val="212121"/>
          <w:spacing w:val="-17"/>
          <w:w w:val="105"/>
        </w:rPr>
        <w:t xml:space="preserve"> </w:t>
      </w:r>
      <w:r>
        <w:rPr>
          <w:color w:val="212121"/>
          <w:w w:val="105"/>
        </w:rPr>
        <w:t>Nacional</w:t>
      </w:r>
      <w:r>
        <w:rPr>
          <w:color w:val="212121"/>
          <w:spacing w:val="-19"/>
          <w:w w:val="105"/>
        </w:rPr>
        <w:t xml:space="preserve"> </w:t>
      </w:r>
      <w:r>
        <w:rPr>
          <w:color w:val="212121"/>
          <w:w w:val="105"/>
        </w:rPr>
        <w:t>de</w:t>
      </w:r>
      <w:r>
        <w:rPr>
          <w:color w:val="212121"/>
          <w:spacing w:val="-17"/>
          <w:w w:val="105"/>
        </w:rPr>
        <w:t xml:space="preserve"> </w:t>
      </w:r>
      <w:r>
        <w:rPr>
          <w:color w:val="212121"/>
          <w:w w:val="105"/>
        </w:rPr>
        <w:t>La</w:t>
      </w:r>
      <w:r>
        <w:rPr>
          <w:color w:val="212121"/>
          <w:spacing w:val="-18"/>
          <w:w w:val="105"/>
        </w:rPr>
        <w:t xml:space="preserve"> </w:t>
      </w:r>
      <w:r>
        <w:rPr>
          <w:color w:val="212121"/>
          <w:w w:val="105"/>
        </w:rPr>
        <w:t>Plata.</w:t>
      </w:r>
      <w:r>
        <w:rPr>
          <w:color w:val="212121"/>
          <w:spacing w:val="-19"/>
          <w:w w:val="105"/>
        </w:rPr>
        <w:t xml:space="preserve"> </w:t>
      </w:r>
      <w:r>
        <w:rPr>
          <w:color w:val="212121"/>
          <w:w w:val="105"/>
        </w:rPr>
        <w:t>Facultad</w:t>
      </w:r>
      <w:r>
        <w:rPr>
          <w:color w:val="212121"/>
          <w:spacing w:val="-18"/>
          <w:w w:val="105"/>
        </w:rPr>
        <w:t xml:space="preserve"> </w:t>
      </w:r>
      <w:r>
        <w:rPr>
          <w:color w:val="212121"/>
          <w:w w:val="105"/>
        </w:rPr>
        <w:t>de</w:t>
      </w:r>
      <w:r>
        <w:rPr>
          <w:color w:val="212121"/>
          <w:spacing w:val="-19"/>
          <w:w w:val="105"/>
        </w:rPr>
        <w:t xml:space="preserve"> </w:t>
      </w:r>
      <w:r>
        <w:rPr>
          <w:color w:val="212121"/>
          <w:w w:val="105"/>
        </w:rPr>
        <w:t>Humanidades y Ciencias de la Educación. Departamento de Sociología. La Plata,</w:t>
      </w:r>
      <w:r>
        <w:rPr>
          <w:color w:val="212121"/>
          <w:spacing w:val="-25"/>
          <w:w w:val="105"/>
        </w:rPr>
        <w:t xml:space="preserve"> </w:t>
      </w:r>
      <w:r>
        <w:rPr>
          <w:color w:val="212121"/>
          <w:w w:val="105"/>
        </w:rPr>
        <w:t>Argentina</w:t>
      </w:r>
    </w:p>
    <w:p w:rsidR="00DE01A8" w:rsidRDefault="00DE01A8">
      <w:pPr>
        <w:pStyle w:val="Textoindependiente"/>
        <w:spacing w:before="3"/>
        <w:ind w:left="0"/>
        <w:rPr>
          <w:sz w:val="23"/>
        </w:rPr>
      </w:pPr>
    </w:p>
    <w:p w:rsidR="00DE01A8" w:rsidRDefault="00202794">
      <w:pPr>
        <w:pStyle w:val="Textoindependiente"/>
        <w:jc w:val="both"/>
      </w:pPr>
      <w:r>
        <w:rPr>
          <w:color w:val="00000A"/>
          <w:w w:val="105"/>
        </w:rPr>
        <w:t>Colombia</w:t>
      </w:r>
    </w:p>
    <w:p w:rsidR="00DE01A8" w:rsidRDefault="00DE01A8">
      <w:pPr>
        <w:pStyle w:val="Textoindependiente"/>
        <w:spacing w:before="1"/>
        <w:ind w:left="0"/>
        <w:rPr>
          <w:sz w:val="23"/>
        </w:rPr>
      </w:pPr>
    </w:p>
    <w:p w:rsidR="00DE01A8" w:rsidRDefault="00202794">
      <w:pPr>
        <w:pStyle w:val="Textoindependiente"/>
        <w:jc w:val="both"/>
      </w:pPr>
      <w:r>
        <w:rPr>
          <w:color w:val="212121"/>
          <w:w w:val="105"/>
        </w:rPr>
        <w:t>Torres, F. S. (2005). Desigualdad del ingreso 1976-2004. Coyuntura Económica, 289-</w:t>
      </w:r>
    </w:p>
    <w:p w:rsidR="00DE01A8" w:rsidRDefault="00202794">
      <w:pPr>
        <w:pStyle w:val="Textoindependiente"/>
        <w:spacing w:before="6"/>
        <w:jc w:val="both"/>
      </w:pPr>
      <w:r>
        <w:rPr>
          <w:color w:val="212121"/>
        </w:rPr>
        <w:t>294. Recuperado de</w:t>
      </w:r>
      <w:r>
        <w:rPr>
          <w:color w:val="0000FF"/>
        </w:rPr>
        <w:t xml:space="preserve"> </w:t>
      </w:r>
      <w:r>
        <w:rPr>
          <w:color w:val="0000FF"/>
          <w:u w:val="single" w:color="0000FF"/>
        </w:rPr>
        <w:t>https://</w:t>
      </w:r>
      <w:hyperlink r:id="rId22">
        <w:r>
          <w:rPr>
            <w:color w:val="0000FF"/>
            <w:u w:val="single" w:color="0000FF"/>
          </w:rPr>
          <w:t>www.repository.fedesarrollo.org.co/handle/11445/925</w:t>
        </w:r>
      </w:hyperlink>
    </w:p>
    <w:p w:rsidR="00DE01A8" w:rsidRDefault="00DE01A8">
      <w:pPr>
        <w:pStyle w:val="Textoindependiente"/>
        <w:spacing w:before="9"/>
        <w:ind w:left="0"/>
        <w:rPr>
          <w:sz w:val="14"/>
        </w:rPr>
      </w:pPr>
    </w:p>
    <w:p w:rsidR="00DE01A8" w:rsidRDefault="00202794">
      <w:pPr>
        <w:pStyle w:val="Textoindependiente"/>
        <w:spacing w:before="96" w:line="244" w:lineRule="auto"/>
        <w:ind w:right="407"/>
        <w:jc w:val="both"/>
      </w:pPr>
      <w:r>
        <w:rPr>
          <w:color w:val="212121"/>
        </w:rPr>
        <w:t>Gómez Jiménez, A. (2009). Tres afirmaciones sobre pobreza, ciclo económico y desigualdad social desde los años noventa en Colom</w:t>
      </w:r>
      <w:r>
        <w:rPr>
          <w:color w:val="212121"/>
        </w:rPr>
        <w:t>bia. Revista Finanzas y Política Económica, 1(2), 126-141.</w:t>
      </w:r>
    </w:p>
    <w:p w:rsidR="00DE01A8" w:rsidRDefault="00DE01A8">
      <w:pPr>
        <w:pStyle w:val="Textoindependiente"/>
        <w:spacing w:before="9"/>
        <w:ind w:left="0"/>
      </w:pPr>
    </w:p>
    <w:p w:rsidR="00DE01A8" w:rsidRDefault="00202794">
      <w:pPr>
        <w:pStyle w:val="Textoindependiente"/>
        <w:spacing w:line="247" w:lineRule="auto"/>
        <w:ind w:right="409"/>
        <w:jc w:val="both"/>
      </w:pPr>
      <w:r>
        <w:rPr>
          <w:color w:val="00000A"/>
          <w:w w:val="105"/>
        </w:rPr>
        <w:t>Gómez Sabaíni, J. y Rossignolo, D. (2015). América Latina: estudios sobre las altas rentas en la distribución del ingreso. El caso de Argentina. El caso de Colombia. En J. Jiménez (ed.), Desiguald</w:t>
      </w:r>
      <w:r>
        <w:rPr>
          <w:color w:val="00000A"/>
          <w:w w:val="105"/>
        </w:rPr>
        <w:t>ad, concentración del ingreso y tributación sobre las altas rentas en América Latina (pp. 49-116). Santiago de Chile: Comisión Económica para América Latina y el Caribe (CEPAL).</w:t>
      </w:r>
    </w:p>
    <w:p w:rsidR="00DE01A8" w:rsidRDefault="00DE01A8">
      <w:pPr>
        <w:pStyle w:val="Textoindependiente"/>
        <w:spacing w:before="2"/>
        <w:ind w:left="0"/>
      </w:pPr>
    </w:p>
    <w:p w:rsidR="00DE01A8" w:rsidRDefault="00202794">
      <w:pPr>
        <w:pStyle w:val="Textoindependiente"/>
        <w:spacing w:line="244" w:lineRule="auto"/>
        <w:ind w:right="411"/>
        <w:jc w:val="both"/>
      </w:pPr>
      <w:r>
        <w:rPr>
          <w:color w:val="00000A"/>
        </w:rPr>
        <w:t>Sánchez-Torres, R. M. (2017). Desigualdad del ingreso en Colombia: un estudio</w:t>
      </w:r>
      <w:r>
        <w:rPr>
          <w:color w:val="00000A"/>
        </w:rPr>
        <w:t xml:space="preserve"> por departamentos. Cuadernos de economía, 36 (72), 139-178.</w:t>
      </w:r>
    </w:p>
    <w:p w:rsidR="00DE01A8" w:rsidRDefault="00DE01A8">
      <w:pPr>
        <w:pStyle w:val="Textoindependiente"/>
        <w:spacing w:before="9"/>
        <w:ind w:left="0"/>
      </w:pPr>
    </w:p>
    <w:p w:rsidR="00DE01A8" w:rsidRDefault="00202794">
      <w:pPr>
        <w:pStyle w:val="Textoindependiente"/>
      </w:pPr>
      <w:r>
        <w:rPr>
          <w:color w:val="00000A"/>
        </w:rPr>
        <w:t>Chile</w:t>
      </w:r>
    </w:p>
    <w:p w:rsidR="00DE01A8" w:rsidRDefault="00DE01A8">
      <w:pPr>
        <w:pStyle w:val="Textoindependiente"/>
        <w:spacing w:before="3"/>
        <w:ind w:left="0"/>
        <w:rPr>
          <w:sz w:val="23"/>
        </w:rPr>
      </w:pPr>
    </w:p>
    <w:p w:rsidR="00DE01A8" w:rsidRDefault="00202794">
      <w:pPr>
        <w:pStyle w:val="Textoindependiente"/>
        <w:spacing w:line="244" w:lineRule="auto"/>
        <w:ind w:right="510"/>
        <w:jc w:val="both"/>
      </w:pPr>
      <w:r>
        <w:rPr>
          <w:color w:val="212121"/>
          <w:w w:val="105"/>
        </w:rPr>
        <w:t>Rodríguez</w:t>
      </w:r>
      <w:r>
        <w:rPr>
          <w:color w:val="212121"/>
          <w:spacing w:val="-7"/>
          <w:w w:val="105"/>
        </w:rPr>
        <w:t xml:space="preserve"> </w:t>
      </w:r>
      <w:r>
        <w:rPr>
          <w:color w:val="212121"/>
          <w:w w:val="105"/>
        </w:rPr>
        <w:t>Weber,</w:t>
      </w:r>
      <w:r>
        <w:rPr>
          <w:color w:val="212121"/>
          <w:spacing w:val="-7"/>
          <w:w w:val="105"/>
        </w:rPr>
        <w:t xml:space="preserve"> </w:t>
      </w:r>
      <w:r>
        <w:rPr>
          <w:color w:val="212121"/>
          <w:w w:val="105"/>
        </w:rPr>
        <w:t>J.</w:t>
      </w:r>
      <w:r>
        <w:rPr>
          <w:color w:val="212121"/>
          <w:spacing w:val="-5"/>
          <w:w w:val="105"/>
        </w:rPr>
        <w:t xml:space="preserve"> </w:t>
      </w:r>
      <w:r>
        <w:rPr>
          <w:color w:val="212121"/>
          <w:spacing w:val="-3"/>
          <w:w w:val="105"/>
        </w:rPr>
        <w:t>E.</w:t>
      </w:r>
      <w:r>
        <w:rPr>
          <w:color w:val="212121"/>
          <w:spacing w:val="-5"/>
          <w:w w:val="105"/>
        </w:rPr>
        <w:t xml:space="preserve"> </w:t>
      </w:r>
      <w:r>
        <w:rPr>
          <w:color w:val="212121"/>
          <w:w w:val="105"/>
        </w:rPr>
        <w:t>(2014).</w:t>
      </w:r>
      <w:r>
        <w:rPr>
          <w:color w:val="212121"/>
          <w:spacing w:val="-4"/>
          <w:w w:val="105"/>
        </w:rPr>
        <w:t xml:space="preserve"> </w:t>
      </w:r>
      <w:r>
        <w:rPr>
          <w:w w:val="105"/>
        </w:rPr>
        <w:t>La</w:t>
      </w:r>
      <w:r>
        <w:rPr>
          <w:spacing w:val="-6"/>
          <w:w w:val="105"/>
        </w:rPr>
        <w:t xml:space="preserve"> </w:t>
      </w:r>
      <w:r>
        <w:rPr>
          <w:w w:val="105"/>
        </w:rPr>
        <w:t>desigualdad</w:t>
      </w:r>
      <w:r>
        <w:rPr>
          <w:spacing w:val="-9"/>
          <w:w w:val="105"/>
        </w:rPr>
        <w:t xml:space="preserve"> </w:t>
      </w:r>
      <w:r>
        <w:rPr>
          <w:w w:val="105"/>
        </w:rPr>
        <w:t>en</w:t>
      </w:r>
      <w:r>
        <w:rPr>
          <w:spacing w:val="-10"/>
          <w:w w:val="105"/>
        </w:rPr>
        <w:t xml:space="preserve"> </w:t>
      </w:r>
      <w:r>
        <w:rPr>
          <w:w w:val="105"/>
        </w:rPr>
        <w:t>Chile</w:t>
      </w:r>
      <w:r>
        <w:rPr>
          <w:spacing w:val="-7"/>
          <w:w w:val="105"/>
        </w:rPr>
        <w:t xml:space="preserve"> </w:t>
      </w:r>
      <w:r>
        <w:rPr>
          <w:w w:val="105"/>
        </w:rPr>
        <w:t>hoy:</w:t>
      </w:r>
      <w:r>
        <w:rPr>
          <w:spacing w:val="-4"/>
          <w:w w:val="105"/>
        </w:rPr>
        <w:t xml:space="preserve"> </w:t>
      </w:r>
      <w:r>
        <w:rPr>
          <w:w w:val="105"/>
        </w:rPr>
        <w:t>herencia</w:t>
      </w:r>
      <w:r>
        <w:rPr>
          <w:spacing w:val="-9"/>
          <w:w w:val="105"/>
        </w:rPr>
        <w:t xml:space="preserve"> </w:t>
      </w:r>
      <w:r>
        <w:rPr>
          <w:w w:val="105"/>
        </w:rPr>
        <w:t>de</w:t>
      </w:r>
      <w:r>
        <w:rPr>
          <w:spacing w:val="-9"/>
          <w:w w:val="105"/>
        </w:rPr>
        <w:t xml:space="preserve"> </w:t>
      </w:r>
      <w:r>
        <w:rPr>
          <w:w w:val="105"/>
        </w:rPr>
        <w:t>la</w:t>
      </w:r>
      <w:r>
        <w:rPr>
          <w:spacing w:val="-8"/>
          <w:w w:val="105"/>
        </w:rPr>
        <w:t xml:space="preserve"> </w:t>
      </w:r>
      <w:r>
        <w:rPr>
          <w:w w:val="105"/>
        </w:rPr>
        <w:t>dictadura, deuda</w:t>
      </w:r>
      <w:r>
        <w:rPr>
          <w:spacing w:val="-21"/>
          <w:w w:val="105"/>
        </w:rPr>
        <w:t xml:space="preserve"> </w:t>
      </w:r>
      <w:r>
        <w:rPr>
          <w:w w:val="105"/>
        </w:rPr>
        <w:t>de</w:t>
      </w:r>
      <w:r>
        <w:rPr>
          <w:spacing w:val="-21"/>
          <w:w w:val="105"/>
        </w:rPr>
        <w:t xml:space="preserve"> </w:t>
      </w:r>
      <w:r>
        <w:rPr>
          <w:w w:val="105"/>
        </w:rPr>
        <w:t>la</w:t>
      </w:r>
      <w:r>
        <w:rPr>
          <w:spacing w:val="-19"/>
          <w:w w:val="105"/>
        </w:rPr>
        <w:t xml:space="preserve"> </w:t>
      </w:r>
      <w:r>
        <w:rPr>
          <w:w w:val="105"/>
        </w:rPr>
        <w:t>democracia.</w:t>
      </w:r>
      <w:r>
        <w:rPr>
          <w:spacing w:val="14"/>
          <w:w w:val="105"/>
        </w:rPr>
        <w:t xml:space="preserve"> </w:t>
      </w:r>
      <w:r>
        <w:rPr>
          <w:w w:val="105"/>
        </w:rPr>
        <w:t>En</w:t>
      </w:r>
      <w:r>
        <w:rPr>
          <w:spacing w:val="-17"/>
          <w:w w:val="105"/>
        </w:rPr>
        <w:t xml:space="preserve"> </w:t>
      </w:r>
      <w:r>
        <w:rPr>
          <w:color w:val="212121"/>
          <w:w w:val="105"/>
        </w:rPr>
        <w:t>La</w:t>
      </w:r>
      <w:r>
        <w:rPr>
          <w:color w:val="212121"/>
          <w:spacing w:val="-20"/>
          <w:w w:val="105"/>
        </w:rPr>
        <w:t xml:space="preserve"> </w:t>
      </w:r>
      <w:r>
        <w:rPr>
          <w:color w:val="212121"/>
          <w:w w:val="105"/>
        </w:rPr>
        <w:t>economía</w:t>
      </w:r>
      <w:r>
        <w:rPr>
          <w:color w:val="212121"/>
          <w:spacing w:val="-19"/>
          <w:w w:val="105"/>
        </w:rPr>
        <w:t xml:space="preserve"> </w:t>
      </w:r>
      <w:r>
        <w:rPr>
          <w:color w:val="212121"/>
          <w:w w:val="105"/>
        </w:rPr>
        <w:t>política</w:t>
      </w:r>
      <w:r>
        <w:rPr>
          <w:color w:val="212121"/>
          <w:spacing w:val="-23"/>
          <w:w w:val="105"/>
        </w:rPr>
        <w:t xml:space="preserve"> </w:t>
      </w:r>
      <w:r>
        <w:rPr>
          <w:color w:val="212121"/>
          <w:w w:val="105"/>
        </w:rPr>
        <w:t>de</w:t>
      </w:r>
      <w:r>
        <w:rPr>
          <w:color w:val="212121"/>
          <w:spacing w:val="-20"/>
          <w:w w:val="105"/>
        </w:rPr>
        <w:t xml:space="preserve"> </w:t>
      </w:r>
      <w:r>
        <w:rPr>
          <w:color w:val="212121"/>
          <w:w w:val="105"/>
        </w:rPr>
        <w:t>la</w:t>
      </w:r>
      <w:r>
        <w:rPr>
          <w:color w:val="212121"/>
          <w:spacing w:val="-19"/>
          <w:w w:val="105"/>
        </w:rPr>
        <w:t xml:space="preserve"> </w:t>
      </w:r>
      <w:r>
        <w:rPr>
          <w:color w:val="212121"/>
          <w:w w:val="105"/>
        </w:rPr>
        <w:t>desigualdad</w:t>
      </w:r>
      <w:r>
        <w:rPr>
          <w:color w:val="212121"/>
          <w:spacing w:val="-25"/>
          <w:w w:val="105"/>
        </w:rPr>
        <w:t xml:space="preserve"> </w:t>
      </w:r>
      <w:r>
        <w:rPr>
          <w:color w:val="212121"/>
          <w:w w:val="105"/>
        </w:rPr>
        <w:t>de</w:t>
      </w:r>
      <w:r>
        <w:rPr>
          <w:color w:val="212121"/>
          <w:spacing w:val="-20"/>
          <w:w w:val="105"/>
        </w:rPr>
        <w:t xml:space="preserve"> </w:t>
      </w:r>
      <w:r>
        <w:rPr>
          <w:color w:val="212121"/>
          <w:w w:val="105"/>
        </w:rPr>
        <w:t>ingreso</w:t>
      </w:r>
      <w:r>
        <w:rPr>
          <w:color w:val="212121"/>
          <w:spacing w:val="-25"/>
          <w:w w:val="105"/>
        </w:rPr>
        <w:t xml:space="preserve"> </w:t>
      </w:r>
      <w:r>
        <w:rPr>
          <w:color w:val="212121"/>
          <w:w w:val="105"/>
        </w:rPr>
        <w:t>en</w:t>
      </w:r>
      <w:r>
        <w:rPr>
          <w:color w:val="212121"/>
          <w:spacing w:val="-19"/>
          <w:w w:val="105"/>
        </w:rPr>
        <w:t xml:space="preserve"> </w:t>
      </w:r>
      <w:r>
        <w:rPr>
          <w:color w:val="212121"/>
          <w:w w:val="105"/>
        </w:rPr>
        <w:t>Chile: 1850-2009. (Tesis de doctorado). Facultad de Ciencias Sociales, Universidad de</w:t>
      </w:r>
      <w:r>
        <w:rPr>
          <w:color w:val="212121"/>
          <w:spacing w:val="10"/>
          <w:w w:val="105"/>
        </w:rPr>
        <w:t xml:space="preserve"> </w:t>
      </w:r>
      <w:r>
        <w:rPr>
          <w:color w:val="212121"/>
          <w:w w:val="105"/>
        </w:rPr>
        <w:t>la</w:t>
      </w:r>
    </w:p>
    <w:p w:rsidR="00DE01A8" w:rsidRDefault="00DE01A8">
      <w:pPr>
        <w:spacing w:line="244" w:lineRule="auto"/>
        <w:jc w:val="both"/>
        <w:sectPr w:rsidR="00DE01A8">
          <w:pgSz w:w="12240" w:h="15840"/>
          <w:pgMar w:top="1260" w:right="1720" w:bottom="280" w:left="1720" w:header="720" w:footer="720" w:gutter="0"/>
          <w:cols w:space="720"/>
        </w:sectPr>
      </w:pPr>
    </w:p>
    <w:p w:rsidR="00DE01A8" w:rsidRDefault="00202794">
      <w:pPr>
        <w:pStyle w:val="Textoindependiente"/>
        <w:spacing w:before="82" w:line="261" w:lineRule="auto"/>
        <w:ind w:right="454"/>
      </w:pPr>
      <w:r>
        <w:rPr>
          <w:color w:val="212121"/>
          <w:w w:val="105"/>
        </w:rPr>
        <w:lastRenderedPageBreak/>
        <w:t xml:space="preserve">República. Recuperada de </w:t>
      </w:r>
      <w:hyperlink r:id="rId23">
        <w:r>
          <w:rPr>
            <w:color w:val="0000FF"/>
            <w:w w:val="105"/>
            <w:u w:val="single" w:color="0000FF"/>
          </w:rPr>
          <w:t>http://cienciassociales.edu.uy/unidadmultidisciplinaria/wp-</w:t>
        </w:r>
      </w:hyperlink>
      <w:r>
        <w:rPr>
          <w:color w:val="0000FF"/>
          <w:w w:val="105"/>
        </w:rPr>
        <w:t xml:space="preserve"> </w:t>
      </w:r>
      <w:r>
        <w:rPr>
          <w:color w:val="0000FF"/>
          <w:spacing w:val="-2"/>
          <w:w w:val="105"/>
          <w:u w:val="single" w:color="0000FF"/>
        </w:rPr>
        <w:t>content/uploads/sites/6/2015/04/Rodr%C3%ADguez-Weber-Tesis-Final-Paginada.pdf</w:t>
      </w:r>
    </w:p>
    <w:p w:rsidR="00DE01A8" w:rsidRDefault="00DE01A8">
      <w:pPr>
        <w:pStyle w:val="Textoindependiente"/>
        <w:spacing w:before="1"/>
        <w:ind w:left="0"/>
        <w:rPr>
          <w:sz w:val="13"/>
        </w:rPr>
      </w:pPr>
    </w:p>
    <w:p w:rsidR="00DE01A8" w:rsidRDefault="00202794">
      <w:pPr>
        <w:pStyle w:val="Textoindependiente"/>
        <w:spacing w:before="95" w:line="244" w:lineRule="auto"/>
        <w:ind w:right="683"/>
      </w:pPr>
      <w:r>
        <w:rPr>
          <w:color w:val="212121"/>
        </w:rPr>
        <w:t>González, M. (2008. Economía, política y cultura de la desigualdad de ingresos en chile. Revista de economía del Caribe, 1, 184 -215.</w:t>
      </w:r>
    </w:p>
    <w:p w:rsidR="00DE01A8" w:rsidRDefault="00DE01A8">
      <w:pPr>
        <w:pStyle w:val="Textoindependiente"/>
        <w:spacing w:before="11"/>
        <w:ind w:left="0"/>
      </w:pPr>
    </w:p>
    <w:p w:rsidR="00DE01A8" w:rsidRDefault="00202794">
      <w:pPr>
        <w:pStyle w:val="Textoindependiente"/>
        <w:spacing w:line="283" w:lineRule="auto"/>
        <w:ind w:right="508"/>
        <w:jc w:val="both"/>
      </w:pPr>
      <w:r>
        <w:rPr>
          <w:color w:val="212121"/>
        </w:rPr>
        <w:t xml:space="preserve">López Vega, R., Figueroa Benavides, </w:t>
      </w:r>
      <w:r>
        <w:rPr>
          <w:color w:val="212121"/>
          <w:spacing w:val="-3"/>
        </w:rPr>
        <w:t xml:space="preserve">E. </w:t>
      </w:r>
      <w:r>
        <w:rPr>
          <w:color w:val="212121"/>
        </w:rPr>
        <w:t>y Gutiérrez C., P. (2013). La ‘parte del león’: Nuevas estimaciones de la particip</w:t>
      </w:r>
      <w:r>
        <w:rPr>
          <w:color w:val="212121"/>
        </w:rPr>
        <w:t>ación de los súper ricos en el ingreso de Chile. Serie Documentos de Trabajo Facultad de Economía y Negocios, Universidad de  Chile, 379,  1 – 32. Recuperado de</w:t>
      </w:r>
      <w:r>
        <w:rPr>
          <w:color w:val="212121"/>
          <w:spacing w:val="40"/>
        </w:rPr>
        <w:t xml:space="preserve"> </w:t>
      </w:r>
      <w:hyperlink r:id="rId24">
        <w:r>
          <w:rPr>
            <w:color w:val="0000FF"/>
            <w:u w:val="single" w:color="0000FF"/>
          </w:rPr>
          <w:t>http://repositorio.uchile.cl</w:t>
        </w:r>
        <w:r>
          <w:rPr>
            <w:color w:val="0000FF"/>
            <w:u w:val="single" w:color="0000FF"/>
          </w:rPr>
          <w:t>/handle/2250/143685</w:t>
        </w:r>
      </w:hyperlink>
    </w:p>
    <w:p w:rsidR="00DE01A8" w:rsidRDefault="00DE01A8">
      <w:pPr>
        <w:pStyle w:val="Textoindependiente"/>
        <w:ind w:left="0"/>
        <w:rPr>
          <w:sz w:val="20"/>
        </w:rPr>
      </w:pPr>
    </w:p>
    <w:p w:rsidR="00DE01A8" w:rsidRDefault="00DE01A8">
      <w:pPr>
        <w:pStyle w:val="Textoindependiente"/>
        <w:spacing w:before="10"/>
        <w:ind w:left="0"/>
        <w:rPr>
          <w:sz w:val="16"/>
        </w:rPr>
      </w:pPr>
    </w:p>
    <w:p w:rsidR="00DE01A8" w:rsidRDefault="00202794">
      <w:pPr>
        <w:pStyle w:val="Textoindependiente"/>
        <w:spacing w:before="96"/>
      </w:pPr>
      <w:r>
        <w:rPr>
          <w:color w:val="00000A"/>
          <w:w w:val="110"/>
        </w:rPr>
        <w:t>CLASE 8. La dimensión territorial de la desigualdad</w:t>
      </w:r>
    </w:p>
    <w:p w:rsidR="00DE01A8" w:rsidRDefault="00202794">
      <w:pPr>
        <w:pStyle w:val="Textoindependiente"/>
        <w:spacing w:before="1" w:line="244" w:lineRule="auto"/>
        <w:ind w:right="405"/>
        <w:jc w:val="both"/>
      </w:pPr>
      <w:r>
        <w:rPr>
          <w:color w:val="00000A"/>
        </w:rPr>
        <w:t xml:space="preserve">Segura, R. (2014) El espacio urbano y la (re)producción de desigualdades sociales. Desacoples entre distribución del ingreso y patrones de urbanización en ciudades latinoamericanas. </w:t>
      </w:r>
      <w:r>
        <w:rPr>
          <w:color w:val="00000A"/>
        </w:rPr>
        <w:t xml:space="preserve">Desigualdades.net Working Paper Series, N. </w:t>
      </w:r>
      <w:r>
        <w:rPr>
          <w:color w:val="00000A"/>
          <w:sz w:val="20"/>
        </w:rPr>
        <w:t>65</w:t>
      </w:r>
      <w:r>
        <w:rPr>
          <w:color w:val="00000A"/>
        </w:rPr>
        <w:t xml:space="preserve">. Recuperado de </w:t>
      </w:r>
      <w:r>
        <w:rPr>
          <w:color w:val="0066CC"/>
        </w:rPr>
        <w:t>https://refubium.fu-berlin.de/handle/fub188/22077</w:t>
      </w:r>
    </w:p>
    <w:p w:rsidR="00DE01A8" w:rsidRDefault="00DE01A8">
      <w:pPr>
        <w:pStyle w:val="Textoindependiente"/>
        <w:spacing w:before="11"/>
        <w:ind w:left="0"/>
      </w:pPr>
    </w:p>
    <w:p w:rsidR="00DE01A8" w:rsidRDefault="00202794">
      <w:pPr>
        <w:pStyle w:val="Textoindependiente"/>
      </w:pPr>
      <w:r>
        <w:rPr>
          <w:color w:val="212121"/>
        </w:rPr>
        <w:t>Harvey, D. (2008). El derecho a la ciudad. New left review, 53(4), 23-39.</w:t>
      </w:r>
    </w:p>
    <w:p w:rsidR="00DE01A8" w:rsidRDefault="00DE01A8">
      <w:pPr>
        <w:pStyle w:val="Textoindependiente"/>
        <w:spacing w:before="1"/>
        <w:ind w:left="0"/>
        <w:rPr>
          <w:sz w:val="23"/>
        </w:rPr>
      </w:pPr>
    </w:p>
    <w:p w:rsidR="00DE01A8" w:rsidRDefault="00202794">
      <w:pPr>
        <w:pStyle w:val="Textoindependiente"/>
        <w:spacing w:line="247" w:lineRule="auto"/>
        <w:ind w:right="406"/>
        <w:jc w:val="both"/>
      </w:pPr>
      <w:r>
        <w:rPr>
          <w:color w:val="212121"/>
          <w:w w:val="105"/>
        </w:rPr>
        <w:t>Wacquant, L. (2001). La Marginalidad urbana en el próximo milenio. En</w:t>
      </w:r>
      <w:r>
        <w:rPr>
          <w:color w:val="212121"/>
          <w:w w:val="105"/>
        </w:rPr>
        <w:t xml:space="preserve"> Parias urbanos. Marginalidad en la ciudad a comienzos del milenio (pp. 163-188). Buenos Aires: Manantial.</w:t>
      </w:r>
    </w:p>
    <w:p w:rsidR="00DE01A8" w:rsidRDefault="00DE01A8">
      <w:pPr>
        <w:pStyle w:val="Textoindependiente"/>
        <w:spacing w:before="4"/>
        <w:ind w:left="0"/>
      </w:pPr>
    </w:p>
    <w:p w:rsidR="00DE01A8" w:rsidRDefault="00202794">
      <w:pPr>
        <w:pStyle w:val="Textoindependiente"/>
        <w:spacing w:line="244" w:lineRule="auto"/>
        <w:ind w:right="409"/>
        <w:jc w:val="both"/>
      </w:pPr>
      <w:r>
        <w:rPr>
          <w:color w:val="212121"/>
        </w:rPr>
        <w:t>Wacquant, L. (2007). La estigmatización territorial en la edad de la marginalidad avanzada. Ciências Sociais Unisinos, 43(3), 193-199.</w:t>
      </w:r>
    </w:p>
    <w:p w:rsidR="00DE01A8" w:rsidRDefault="00DE01A8">
      <w:pPr>
        <w:pStyle w:val="Textoindependiente"/>
        <w:spacing w:before="9"/>
        <w:ind w:left="0"/>
      </w:pPr>
    </w:p>
    <w:p w:rsidR="00DE01A8" w:rsidRDefault="00202794">
      <w:pPr>
        <w:pStyle w:val="Textoindependiente"/>
        <w:spacing w:line="244" w:lineRule="auto"/>
        <w:ind w:right="411"/>
        <w:jc w:val="both"/>
      </w:pPr>
      <w:r>
        <w:rPr>
          <w:color w:val="212121"/>
        </w:rPr>
        <w:t xml:space="preserve">Kaztman, R. </w:t>
      </w:r>
      <w:r>
        <w:rPr>
          <w:color w:val="212121"/>
        </w:rPr>
        <w:t>(2001). Seducidos y abandonados: el aislamiento social de los pobres urbanos. Revista de la CEPAL, 75, 172-189.</w:t>
      </w:r>
    </w:p>
    <w:p w:rsidR="00DE01A8" w:rsidRDefault="00DE01A8">
      <w:pPr>
        <w:pStyle w:val="Textoindependiente"/>
        <w:spacing w:before="8"/>
        <w:ind w:left="0"/>
      </w:pPr>
    </w:p>
    <w:p w:rsidR="00DE01A8" w:rsidRDefault="00202794">
      <w:pPr>
        <w:pStyle w:val="Textoindependiente"/>
        <w:spacing w:line="247" w:lineRule="auto"/>
        <w:ind w:right="410"/>
        <w:jc w:val="both"/>
      </w:pPr>
      <w:r>
        <w:rPr>
          <w:color w:val="00000A"/>
        </w:rPr>
        <w:t>Pérez Sáinz, J. (2014). Territorialidad y mercados básicos: la multiplicidad de oposiciones. En Mercados y bárbaros. La persistencia de las desigualdades de excedente en América Latina (pp. 532-563). San José, C.R.:</w:t>
      </w:r>
      <w:r>
        <w:rPr>
          <w:color w:val="00000A"/>
          <w:spacing w:val="33"/>
        </w:rPr>
        <w:t xml:space="preserve"> </w:t>
      </w:r>
      <w:r>
        <w:rPr>
          <w:color w:val="00000A"/>
        </w:rPr>
        <w:t>FLACSO</w:t>
      </w:r>
    </w:p>
    <w:p w:rsidR="00DE01A8" w:rsidRDefault="00DE01A8">
      <w:pPr>
        <w:pStyle w:val="Textoindependiente"/>
        <w:spacing w:before="5"/>
        <w:ind w:left="0"/>
      </w:pPr>
    </w:p>
    <w:p w:rsidR="00DE01A8" w:rsidRDefault="00202794">
      <w:pPr>
        <w:pStyle w:val="Textoindependiente"/>
        <w:spacing w:line="491" w:lineRule="auto"/>
        <w:ind w:right="5960"/>
      </w:pPr>
      <w:r>
        <w:rPr>
          <w:color w:val="00000A"/>
          <w:w w:val="105"/>
        </w:rPr>
        <w:t>Estudios de caso Argentina</w:t>
      </w:r>
    </w:p>
    <w:p w:rsidR="00DE01A8" w:rsidRDefault="00202794">
      <w:pPr>
        <w:pStyle w:val="Textoindependiente"/>
        <w:spacing w:line="244" w:lineRule="auto"/>
        <w:ind w:right="408"/>
        <w:jc w:val="both"/>
      </w:pPr>
      <w:r>
        <w:rPr>
          <w:color w:val="00000A"/>
        </w:rPr>
        <w:t>Prévôt Schapira, M. (2002) Buenos Aires en los años 90: metropolización y desigualdades. Revista EURE, 28</w:t>
      </w:r>
      <w:r>
        <w:rPr>
          <w:color w:val="00000A"/>
          <w:spacing w:val="16"/>
        </w:rPr>
        <w:t xml:space="preserve"> </w:t>
      </w:r>
      <w:r>
        <w:rPr>
          <w:color w:val="00000A"/>
        </w:rPr>
        <w:t>(85),31-50.</w:t>
      </w:r>
    </w:p>
    <w:p w:rsidR="00DE01A8" w:rsidRDefault="00DE01A8">
      <w:pPr>
        <w:pStyle w:val="Textoindependiente"/>
        <w:spacing w:before="8"/>
        <w:ind w:left="0"/>
      </w:pPr>
    </w:p>
    <w:p w:rsidR="00DE01A8" w:rsidRDefault="00202794">
      <w:pPr>
        <w:pStyle w:val="Textoindependiente"/>
        <w:spacing w:line="247" w:lineRule="auto"/>
        <w:ind w:right="410"/>
        <w:jc w:val="both"/>
      </w:pPr>
      <w:r>
        <w:rPr>
          <w:color w:val="00000A"/>
        </w:rPr>
        <w:t>Soldano, D. (2014) La desigualdad social en contextos de relegación urbana. Un análisis de las experiencias y los significados del espaci</w:t>
      </w:r>
      <w:r>
        <w:rPr>
          <w:color w:val="00000A"/>
        </w:rPr>
        <w:t>o (Gran Buenos Aires, 2003-2010). En:</w:t>
      </w:r>
    </w:p>
    <w:p w:rsidR="00DE01A8" w:rsidRDefault="00202794">
      <w:pPr>
        <w:pStyle w:val="Textoindependiente"/>
        <w:spacing w:line="244" w:lineRule="auto"/>
        <w:ind w:right="411"/>
        <w:jc w:val="both"/>
      </w:pPr>
      <w:r>
        <w:rPr>
          <w:color w:val="00000A"/>
          <w:w w:val="105"/>
        </w:rPr>
        <w:t>M. Di Virgilio y M. Perelman, Ciudades latinoamericanas: desigualdad, segregación y tolerancia (pp. 27-56). Buenos Aires: CLACSO.</w:t>
      </w:r>
    </w:p>
    <w:p w:rsidR="00DE01A8" w:rsidRDefault="00DE01A8">
      <w:pPr>
        <w:pStyle w:val="Textoindependiente"/>
        <w:spacing w:before="8"/>
        <w:ind w:left="0"/>
      </w:pPr>
    </w:p>
    <w:p w:rsidR="00DE01A8" w:rsidRDefault="00202794">
      <w:pPr>
        <w:pStyle w:val="Textoindependiente"/>
        <w:jc w:val="both"/>
      </w:pPr>
      <w:r>
        <w:rPr>
          <w:color w:val="00000A"/>
        </w:rPr>
        <w:t>Pírez, P. (2006). La privatización de la expansión metropolitana en Buenos Aires</w:t>
      </w:r>
    </w:p>
    <w:p w:rsidR="00DE01A8" w:rsidRDefault="00202794">
      <w:pPr>
        <w:pStyle w:val="Textoindependiente"/>
        <w:spacing w:before="7"/>
        <w:jc w:val="both"/>
      </w:pPr>
      <w:r>
        <w:rPr>
          <w:color w:val="00000A"/>
        </w:rPr>
        <w:t>Econom</w:t>
      </w:r>
      <w:r>
        <w:rPr>
          <w:color w:val="00000A"/>
        </w:rPr>
        <w:t>ía, Sociedad y Territorio, VI (21), 31-54.</w:t>
      </w:r>
    </w:p>
    <w:p w:rsidR="00DE01A8" w:rsidRDefault="00DE01A8">
      <w:pPr>
        <w:pStyle w:val="Textoindependiente"/>
        <w:ind w:left="0"/>
        <w:rPr>
          <w:sz w:val="23"/>
        </w:rPr>
      </w:pPr>
    </w:p>
    <w:p w:rsidR="00DE01A8" w:rsidRDefault="00202794">
      <w:pPr>
        <w:pStyle w:val="Textoindependiente"/>
        <w:spacing w:before="1"/>
        <w:jc w:val="both"/>
      </w:pPr>
      <w:r>
        <w:rPr>
          <w:color w:val="00000A"/>
        </w:rPr>
        <w:t>Chile</w:t>
      </w:r>
    </w:p>
    <w:p w:rsidR="00DE01A8" w:rsidRDefault="00DE01A8">
      <w:pPr>
        <w:jc w:val="both"/>
        <w:sectPr w:rsidR="00DE01A8">
          <w:pgSz w:w="12240" w:h="15840"/>
          <w:pgMar w:top="1260" w:right="1720" w:bottom="280" w:left="1720" w:header="720" w:footer="720" w:gutter="0"/>
          <w:cols w:space="720"/>
        </w:sectPr>
      </w:pPr>
    </w:p>
    <w:p w:rsidR="00DE01A8" w:rsidRDefault="00202794">
      <w:pPr>
        <w:pStyle w:val="Textoindependiente"/>
        <w:spacing w:before="85" w:line="247" w:lineRule="auto"/>
        <w:ind w:right="406"/>
        <w:jc w:val="both"/>
      </w:pPr>
      <w:r>
        <w:rPr>
          <w:color w:val="00000A"/>
        </w:rPr>
        <w:lastRenderedPageBreak/>
        <w:t>Centro de Estudios de Conflicto y Cohesión Social - COES (2017). Resultados Primera Ola, Estudio Longitudinal Social de Chile (ELSOC). Módulo 3: Territorio. Ciudad, conflicto y cohesión social: so</w:t>
      </w:r>
      <w:r>
        <w:rPr>
          <w:color w:val="00000A"/>
        </w:rPr>
        <w:t xml:space="preserve">bre la desigualdad socio-espacial en el Chile actual. Notas COES de Política Pública, N°10. Recuperado de </w:t>
      </w:r>
      <w:hyperlink r:id="rId25">
        <w:r>
          <w:rPr>
            <w:color w:val="0000FF"/>
            <w:u w:val="single" w:color="0000FF"/>
          </w:rPr>
          <w:t>http://www.elsoc.cl/publicaciones-</w:t>
        </w:r>
      </w:hyperlink>
      <w:r>
        <w:rPr>
          <w:color w:val="0000FF"/>
        </w:rPr>
        <w:t xml:space="preserve"> </w:t>
      </w:r>
      <w:r>
        <w:rPr>
          <w:color w:val="0000FF"/>
          <w:u w:val="single" w:color="0000FF"/>
        </w:rPr>
        <w:t>elsoc/informes</w:t>
      </w:r>
    </w:p>
    <w:p w:rsidR="00DE01A8" w:rsidRDefault="00DE01A8">
      <w:pPr>
        <w:pStyle w:val="Textoindependiente"/>
        <w:spacing w:before="10"/>
        <w:ind w:left="0"/>
        <w:rPr>
          <w:sz w:val="13"/>
        </w:rPr>
      </w:pPr>
    </w:p>
    <w:p w:rsidR="00DE01A8" w:rsidRDefault="00202794">
      <w:pPr>
        <w:pStyle w:val="Textoindependiente"/>
        <w:spacing w:before="95" w:line="244" w:lineRule="auto"/>
        <w:ind w:right="405"/>
        <w:jc w:val="both"/>
      </w:pPr>
      <w:r>
        <w:rPr>
          <w:color w:val="212121"/>
        </w:rPr>
        <w:t xml:space="preserve">Jordán Fuchs, R., Riffo Pérez, </w:t>
      </w:r>
      <w:r>
        <w:rPr>
          <w:color w:val="212121"/>
          <w:spacing w:val="-3"/>
        </w:rPr>
        <w:t xml:space="preserve">L. </w:t>
      </w:r>
      <w:r>
        <w:rPr>
          <w:color w:val="212121"/>
        </w:rPr>
        <w:t xml:space="preserve">y Prado, A. (2017). </w:t>
      </w:r>
      <w:r>
        <w:rPr>
          <w:color w:val="00000A"/>
        </w:rPr>
        <w:t xml:space="preserve">Pobreza, desigualdad y estructura productiva en las ciudades de Chile,  1992-2013.  En  </w:t>
      </w:r>
      <w:r>
        <w:rPr>
          <w:color w:val="212121"/>
        </w:rPr>
        <w:t xml:space="preserve">Desarrollo sostenible, urbanización y desigualdad en América Latina y el Caribe: dinámicas y desafíos para el cambio estructural (pp. 119-156). </w:t>
      </w:r>
      <w:r>
        <w:rPr>
          <w:color w:val="00000A"/>
        </w:rPr>
        <w:t>Sant</w:t>
      </w:r>
      <w:r>
        <w:rPr>
          <w:color w:val="00000A"/>
        </w:rPr>
        <w:t>iago de Chile:</w:t>
      </w:r>
      <w:r>
        <w:rPr>
          <w:color w:val="00000A"/>
          <w:spacing w:val="38"/>
        </w:rPr>
        <w:t xml:space="preserve"> </w:t>
      </w:r>
      <w:r>
        <w:rPr>
          <w:color w:val="00000A"/>
        </w:rPr>
        <w:t>CEPAL</w:t>
      </w:r>
    </w:p>
    <w:sectPr w:rsidR="00DE01A8">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7CF"/>
    <w:multiLevelType w:val="hybridMultilevel"/>
    <w:tmpl w:val="E214C8EA"/>
    <w:lvl w:ilvl="0" w:tplc="52B0A052">
      <w:start w:val="1"/>
      <w:numFmt w:val="decimal"/>
      <w:lvlText w:val="%1."/>
      <w:lvlJc w:val="left"/>
      <w:pPr>
        <w:ind w:left="396" w:hanging="228"/>
        <w:jc w:val="left"/>
      </w:pPr>
      <w:rPr>
        <w:rFonts w:ascii="Times New Roman" w:eastAsia="Times New Roman" w:hAnsi="Times New Roman" w:cs="Times New Roman" w:hint="default"/>
        <w:w w:val="102"/>
        <w:sz w:val="22"/>
        <w:szCs w:val="22"/>
      </w:rPr>
    </w:lvl>
    <w:lvl w:ilvl="1" w:tplc="D040DCBA">
      <w:numFmt w:val="bullet"/>
      <w:lvlText w:val="•"/>
      <w:lvlJc w:val="left"/>
      <w:pPr>
        <w:ind w:left="1240" w:hanging="228"/>
      </w:pPr>
      <w:rPr>
        <w:rFonts w:hint="default"/>
      </w:rPr>
    </w:lvl>
    <w:lvl w:ilvl="2" w:tplc="7B6077BA">
      <w:numFmt w:val="bullet"/>
      <w:lvlText w:val="•"/>
      <w:lvlJc w:val="left"/>
      <w:pPr>
        <w:ind w:left="2080" w:hanging="228"/>
      </w:pPr>
      <w:rPr>
        <w:rFonts w:hint="default"/>
      </w:rPr>
    </w:lvl>
    <w:lvl w:ilvl="3" w:tplc="75CC6F22">
      <w:numFmt w:val="bullet"/>
      <w:lvlText w:val="•"/>
      <w:lvlJc w:val="left"/>
      <w:pPr>
        <w:ind w:left="2920" w:hanging="228"/>
      </w:pPr>
      <w:rPr>
        <w:rFonts w:hint="default"/>
      </w:rPr>
    </w:lvl>
    <w:lvl w:ilvl="4" w:tplc="C45A6144">
      <w:numFmt w:val="bullet"/>
      <w:lvlText w:val="•"/>
      <w:lvlJc w:val="left"/>
      <w:pPr>
        <w:ind w:left="3760" w:hanging="228"/>
      </w:pPr>
      <w:rPr>
        <w:rFonts w:hint="default"/>
      </w:rPr>
    </w:lvl>
    <w:lvl w:ilvl="5" w:tplc="00C4ADC6">
      <w:numFmt w:val="bullet"/>
      <w:lvlText w:val="•"/>
      <w:lvlJc w:val="left"/>
      <w:pPr>
        <w:ind w:left="4600" w:hanging="228"/>
      </w:pPr>
      <w:rPr>
        <w:rFonts w:hint="default"/>
      </w:rPr>
    </w:lvl>
    <w:lvl w:ilvl="6" w:tplc="33686CC8">
      <w:numFmt w:val="bullet"/>
      <w:lvlText w:val="•"/>
      <w:lvlJc w:val="left"/>
      <w:pPr>
        <w:ind w:left="5440" w:hanging="228"/>
      </w:pPr>
      <w:rPr>
        <w:rFonts w:hint="default"/>
      </w:rPr>
    </w:lvl>
    <w:lvl w:ilvl="7" w:tplc="AA16B836">
      <w:numFmt w:val="bullet"/>
      <w:lvlText w:val="•"/>
      <w:lvlJc w:val="left"/>
      <w:pPr>
        <w:ind w:left="6280" w:hanging="228"/>
      </w:pPr>
      <w:rPr>
        <w:rFonts w:hint="default"/>
      </w:rPr>
    </w:lvl>
    <w:lvl w:ilvl="8" w:tplc="A8B819A2">
      <w:numFmt w:val="bullet"/>
      <w:lvlText w:val="•"/>
      <w:lvlJc w:val="left"/>
      <w:pPr>
        <w:ind w:left="7120" w:hanging="228"/>
      </w:pPr>
      <w:rPr>
        <w:rFonts w:hint="default"/>
      </w:rPr>
    </w:lvl>
  </w:abstractNum>
  <w:abstractNum w:abstractNumId="1">
    <w:nsid w:val="6A160DF9"/>
    <w:multiLevelType w:val="hybridMultilevel"/>
    <w:tmpl w:val="7270D1FC"/>
    <w:lvl w:ilvl="0" w:tplc="2B4095FA">
      <w:start w:val="1"/>
      <w:numFmt w:val="decimal"/>
      <w:lvlText w:val="%1."/>
      <w:lvlJc w:val="left"/>
      <w:pPr>
        <w:ind w:left="396" w:hanging="271"/>
        <w:jc w:val="left"/>
      </w:pPr>
      <w:rPr>
        <w:rFonts w:ascii="Times New Roman" w:eastAsia="Times New Roman" w:hAnsi="Times New Roman" w:cs="Times New Roman" w:hint="default"/>
        <w:color w:val="00000A"/>
        <w:w w:val="102"/>
        <w:sz w:val="22"/>
        <w:szCs w:val="22"/>
      </w:rPr>
    </w:lvl>
    <w:lvl w:ilvl="1" w:tplc="3474C55E">
      <w:numFmt w:val="bullet"/>
      <w:lvlText w:val="•"/>
      <w:lvlJc w:val="left"/>
      <w:pPr>
        <w:ind w:left="1240" w:hanging="271"/>
      </w:pPr>
      <w:rPr>
        <w:rFonts w:hint="default"/>
      </w:rPr>
    </w:lvl>
    <w:lvl w:ilvl="2" w:tplc="472485FC">
      <w:numFmt w:val="bullet"/>
      <w:lvlText w:val="•"/>
      <w:lvlJc w:val="left"/>
      <w:pPr>
        <w:ind w:left="2080" w:hanging="271"/>
      </w:pPr>
      <w:rPr>
        <w:rFonts w:hint="default"/>
      </w:rPr>
    </w:lvl>
    <w:lvl w:ilvl="3" w:tplc="8E4C6E2A">
      <w:numFmt w:val="bullet"/>
      <w:lvlText w:val="•"/>
      <w:lvlJc w:val="left"/>
      <w:pPr>
        <w:ind w:left="2920" w:hanging="271"/>
      </w:pPr>
      <w:rPr>
        <w:rFonts w:hint="default"/>
      </w:rPr>
    </w:lvl>
    <w:lvl w:ilvl="4" w:tplc="AC4087FC">
      <w:numFmt w:val="bullet"/>
      <w:lvlText w:val="•"/>
      <w:lvlJc w:val="left"/>
      <w:pPr>
        <w:ind w:left="3760" w:hanging="271"/>
      </w:pPr>
      <w:rPr>
        <w:rFonts w:hint="default"/>
      </w:rPr>
    </w:lvl>
    <w:lvl w:ilvl="5" w:tplc="45228E14">
      <w:numFmt w:val="bullet"/>
      <w:lvlText w:val="•"/>
      <w:lvlJc w:val="left"/>
      <w:pPr>
        <w:ind w:left="4600" w:hanging="271"/>
      </w:pPr>
      <w:rPr>
        <w:rFonts w:hint="default"/>
      </w:rPr>
    </w:lvl>
    <w:lvl w:ilvl="6" w:tplc="F75E7158">
      <w:numFmt w:val="bullet"/>
      <w:lvlText w:val="•"/>
      <w:lvlJc w:val="left"/>
      <w:pPr>
        <w:ind w:left="5440" w:hanging="271"/>
      </w:pPr>
      <w:rPr>
        <w:rFonts w:hint="default"/>
      </w:rPr>
    </w:lvl>
    <w:lvl w:ilvl="7" w:tplc="9CEC8548">
      <w:numFmt w:val="bullet"/>
      <w:lvlText w:val="•"/>
      <w:lvlJc w:val="left"/>
      <w:pPr>
        <w:ind w:left="6280" w:hanging="271"/>
      </w:pPr>
      <w:rPr>
        <w:rFonts w:hint="default"/>
      </w:rPr>
    </w:lvl>
    <w:lvl w:ilvl="8" w:tplc="82A22A64">
      <w:numFmt w:val="bullet"/>
      <w:lvlText w:val="•"/>
      <w:lvlJc w:val="left"/>
      <w:pPr>
        <w:ind w:left="7120" w:hanging="27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A8"/>
    <w:rsid w:val="00202794"/>
    <w:rsid w:val="00DE01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96"/>
    </w:pPr>
  </w:style>
  <w:style w:type="paragraph" w:styleId="Prrafodelista">
    <w:name w:val="List Paragraph"/>
    <w:basedOn w:val="Normal"/>
    <w:uiPriority w:val="1"/>
    <w:qFormat/>
    <w:pPr>
      <w:ind w:left="396" w:right="41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96"/>
    </w:pPr>
  </w:style>
  <w:style w:type="paragraph" w:styleId="Prrafodelista">
    <w:name w:val="List Paragraph"/>
    <w:basedOn w:val="Normal"/>
    <w:uiPriority w:val="1"/>
    <w:qFormat/>
    <w:pPr>
      <w:ind w:left="396" w:right="4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utubrorevista.com.br/wp-" TargetMode="External"/><Relationship Id="rId13" Type="http://schemas.openxmlformats.org/officeDocument/2006/relationships/hyperlink" Target="http://nuso.org/media/articles/downloads/4069_1.pdf" TargetMode="External"/><Relationship Id="rId18" Type="http://schemas.openxmlformats.org/officeDocument/2006/relationships/hyperlink" Target="http://www.desigualdades.net/Resources/Working_Paper/49_WP_DAmico_Online.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desigualdades.net/Resources/Working_Paper/33_WP_Jimenez_Online.pdf" TargetMode="External"/><Relationship Id="rId7" Type="http://schemas.openxmlformats.org/officeDocument/2006/relationships/hyperlink" Target="http://revista-/" TargetMode="External"/><Relationship Id="rId12" Type="http://schemas.openxmlformats.org/officeDocument/2006/relationships/hyperlink" Target="http://nuso.org/media/articles/downloads/4068_1.pdf" TargetMode="External"/><Relationship Id="rId17" Type="http://schemas.openxmlformats.org/officeDocument/2006/relationships/hyperlink" Target="http://www.youtube.com/watch?v=usku1UgSnnk" TargetMode="External"/><Relationship Id="rId25" Type="http://schemas.openxmlformats.org/officeDocument/2006/relationships/hyperlink" Target="http://www.elsoc.cl/publicaciones-" TargetMode="External"/><Relationship Id="rId2" Type="http://schemas.openxmlformats.org/officeDocument/2006/relationships/styles" Target="styles.xml"/><Relationship Id="rId16" Type="http://schemas.openxmlformats.org/officeDocument/2006/relationships/hyperlink" Target="http://nuso.org/media/articles/downloads/2508_1.pdf" TargetMode="External"/><Relationship Id="rId20" Type="http://schemas.openxmlformats.org/officeDocument/2006/relationships/hyperlink" Target="http://cienciassociales.edu.uy/unidadmultidisciplinaria/w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uso.org/articulo/empresarios-a-la-" TargetMode="External"/><Relationship Id="rId24" Type="http://schemas.openxmlformats.org/officeDocument/2006/relationships/hyperlink" Target="http://repositorio.uchile.cl/handle/2250/143685" TargetMode="External"/><Relationship Id="rId5" Type="http://schemas.openxmlformats.org/officeDocument/2006/relationships/webSettings" Target="webSettings.xml"/><Relationship Id="rId15" Type="http://schemas.openxmlformats.org/officeDocument/2006/relationships/hyperlink" Target="http://www.scielo.br/scielo.php?script=sci_arttext&amp;amp;pid=S0104-44782014000400004" TargetMode="External"/><Relationship Id="rId23" Type="http://schemas.openxmlformats.org/officeDocument/2006/relationships/hyperlink" Target="http://cienciassociales.edu.uy/unidadmultidisciplinaria/wp-" TargetMode="External"/><Relationship Id="rId10" Type="http://schemas.openxmlformats.org/officeDocument/2006/relationships/hyperlink" Target="http://biblioteca.clacso.edu.ar/Paraguay/cadep/20160713052419/7.pdf" TargetMode="External"/><Relationship Id="rId19" Type="http://schemas.openxmlformats.org/officeDocument/2006/relationships/hyperlink" Target="http://www.desigualdades.net/Resources/WPElisaReisOnline.pdf" TargetMode="External"/><Relationship Id="rId4" Type="http://schemas.openxmlformats.org/officeDocument/2006/relationships/settings" Target="settings.xml"/><Relationship Id="rId9" Type="http://schemas.openxmlformats.org/officeDocument/2006/relationships/hyperlink" Target="http://bibliotecavirtual.clacso.org.ar/ar/libros/edicion/vidal_guillen/17SalinasC-" TargetMode="External"/><Relationship Id="rId14" Type="http://schemas.openxmlformats.org/officeDocument/2006/relationships/hyperlink" Target="http://nuso.org/articulo/golpe-de-estado-y-derechas-en-paraguay-transiciones-" TargetMode="External"/><Relationship Id="rId22" Type="http://schemas.openxmlformats.org/officeDocument/2006/relationships/hyperlink" Target="http://www.repository.fedesarrollo.org.co/handle/11445/92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5236</Words>
  <Characters>28802</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Microsoft Word - seminarioNercesianGunturiz  V.4</vt:lpstr>
    </vt:vector>
  </TitlesOfParts>
  <Company/>
  <LinksUpToDate>false</LinksUpToDate>
  <CharactersWithSpaces>33971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seminarioNercesianGunturiz  V.4</dc:title>
  <dc:creator>inerc</dc:creator>
  <cp:lastModifiedBy>SOLEDAD NOVELLE</cp:lastModifiedBy>
  <cp:revision>2</cp:revision>
  <dcterms:created xsi:type="dcterms:W3CDTF">2019-07-11T13:43:00Z</dcterms:created>
  <dcterms:modified xsi:type="dcterms:W3CDTF">2019-07-11T13:43:00Z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2019-06-02T00:00:00Z</vt:filetime>
  </property>
  <property fmtid="{D5CDD505-2E9C-101B-9397-08002B2CF9AE}" pid="3" name="LastSaved">
    <vt:filetime>2019-07-11T00:00:00Z</vt:filetime>
  </property>
</Properties>
</file>