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49E" w:rsidRDefault="001A5117">
      <w:pPr>
        <w:jc w:val="center"/>
        <w:rPr>
          <w:rFonts w:ascii="Teko" w:eastAsia="Teko" w:hAnsi="Teko" w:cs="Teko"/>
          <w:b/>
          <w:sz w:val="40"/>
          <w:szCs w:val="40"/>
        </w:rPr>
      </w:pPr>
      <w:r>
        <w:rPr>
          <w:rFonts w:ascii="Teko" w:eastAsia="Teko" w:hAnsi="Teko" w:cs="Teko"/>
          <w:b/>
          <w:sz w:val="40"/>
          <w:szCs w:val="40"/>
        </w:rPr>
        <w:t xml:space="preserve">Maestría en </w:t>
      </w:r>
      <w:r w:rsidR="00557DC9">
        <w:rPr>
          <w:rFonts w:ascii="Teko" w:eastAsia="Teko" w:hAnsi="Teko" w:cs="Teko"/>
          <w:b/>
          <w:sz w:val="40"/>
          <w:szCs w:val="40"/>
        </w:rPr>
        <w:t>Teoría Política y social</w:t>
      </w:r>
      <w:r>
        <w:rPr>
          <w:rFonts w:ascii="Teko" w:eastAsia="Teko" w:hAnsi="Teko" w:cs="Teko"/>
          <w:b/>
          <w:sz w:val="40"/>
          <w:szCs w:val="40"/>
        </w:rPr>
        <w:t>– Ciclo lectivo 2020</w:t>
      </w:r>
    </w:p>
    <w:p w:rsidR="00F2149E" w:rsidRDefault="00557DC9">
      <w:pPr>
        <w:jc w:val="both"/>
        <w:rPr>
          <w:b/>
          <w:sz w:val="28"/>
          <w:szCs w:val="28"/>
        </w:rPr>
      </w:pPr>
      <w:r w:rsidRPr="00557DC9">
        <w:rPr>
          <w:rFonts w:ascii="Teko" w:eastAsia="Teko" w:hAnsi="Teko" w:cs="Teko"/>
          <w:b/>
          <w:sz w:val="52"/>
          <w:szCs w:val="52"/>
        </w:rPr>
        <w:t xml:space="preserve">      </w:t>
      </w:r>
      <w:r>
        <w:rPr>
          <w:rFonts w:ascii="Teko" w:eastAsia="Teko" w:hAnsi="Teko" w:cs="Teko"/>
          <w:b/>
          <w:sz w:val="52"/>
          <w:szCs w:val="52"/>
        </w:rPr>
        <w:t xml:space="preserve"> </w:t>
      </w:r>
      <w:r w:rsidR="00BD5F18">
        <w:rPr>
          <w:rFonts w:ascii="Teko" w:eastAsia="Teko" w:hAnsi="Teko" w:cs="Teko"/>
          <w:b/>
          <w:sz w:val="52"/>
          <w:szCs w:val="52"/>
        </w:rPr>
        <w:t>Comunicación y Política</w:t>
      </w:r>
    </w:p>
    <w:p w:rsidR="00F2149E" w:rsidRDefault="00F2149E">
      <w:pPr>
        <w:jc w:val="both"/>
        <w:rPr>
          <w:b/>
          <w:sz w:val="28"/>
          <w:szCs w:val="28"/>
        </w:rPr>
        <w:sectPr w:rsidR="00F2149E">
          <w:headerReference w:type="default" r:id="rId7"/>
          <w:pgSz w:w="11906" w:h="16838"/>
          <w:pgMar w:top="1985" w:right="1701" w:bottom="1417" w:left="1701" w:header="568" w:footer="708" w:gutter="0"/>
          <w:pgNumType w:start="1"/>
          <w:cols w:space="720" w:equalWidth="0">
            <w:col w:w="8838"/>
          </w:cols>
        </w:sectPr>
      </w:pPr>
    </w:p>
    <w:p w:rsidR="00650A3D" w:rsidRDefault="00650A3D">
      <w:pPr>
        <w:jc w:val="both"/>
        <w:rPr>
          <w:b/>
          <w:sz w:val="32"/>
          <w:szCs w:val="32"/>
        </w:rPr>
      </w:pPr>
    </w:p>
    <w:p w:rsidR="00F2149E" w:rsidRDefault="00BD5F18">
      <w:pPr>
        <w:jc w:val="both"/>
        <w:rPr>
          <w:b/>
          <w:sz w:val="32"/>
          <w:szCs w:val="32"/>
        </w:rPr>
      </w:pPr>
      <w:r>
        <w:rPr>
          <w:b/>
          <w:sz w:val="32"/>
          <w:szCs w:val="32"/>
        </w:rPr>
        <w:t>Docente</w:t>
      </w:r>
    </w:p>
    <w:p w:rsidR="00F2149E" w:rsidRDefault="00F2149E">
      <w:pPr>
        <w:jc w:val="both"/>
        <w:rPr>
          <w:b/>
          <w:sz w:val="24"/>
          <w:szCs w:val="24"/>
        </w:rPr>
        <w:sectPr w:rsidR="00F2149E">
          <w:type w:val="continuous"/>
          <w:pgSz w:w="11906" w:h="16838"/>
          <w:pgMar w:top="1523" w:right="1701" w:bottom="1417" w:left="1701" w:header="568" w:footer="708" w:gutter="0"/>
          <w:cols w:space="720" w:equalWidth="0">
            <w:col w:w="8838"/>
          </w:cols>
        </w:sectPr>
      </w:pPr>
    </w:p>
    <w:p w:rsidR="00F2149E" w:rsidRDefault="00BD5F18">
      <w:pPr>
        <w:spacing w:line="240" w:lineRule="auto"/>
        <w:jc w:val="both"/>
        <w:rPr>
          <w:sz w:val="24"/>
          <w:szCs w:val="24"/>
        </w:rPr>
      </w:pPr>
      <w:r>
        <w:rPr>
          <w:sz w:val="24"/>
          <w:szCs w:val="24"/>
        </w:rPr>
        <w:lastRenderedPageBreak/>
        <w:t>Ana Soledad Montero</w:t>
      </w:r>
    </w:p>
    <w:p w:rsidR="00AC77D7" w:rsidRDefault="00AC77D7">
      <w:pPr>
        <w:spacing w:line="240" w:lineRule="auto"/>
        <w:jc w:val="both"/>
        <w:rPr>
          <w:sz w:val="24"/>
          <w:szCs w:val="24"/>
        </w:rPr>
      </w:pPr>
    </w:p>
    <w:p w:rsidR="00AC77D7" w:rsidRDefault="00AC77D7">
      <w:pPr>
        <w:spacing w:line="240" w:lineRule="auto"/>
        <w:jc w:val="both"/>
        <w:rPr>
          <w:sz w:val="24"/>
          <w:szCs w:val="24"/>
        </w:rPr>
      </w:pPr>
    </w:p>
    <w:p w:rsidR="00AC77D7" w:rsidRDefault="00AC77D7">
      <w:pPr>
        <w:spacing w:line="240" w:lineRule="auto"/>
        <w:jc w:val="both"/>
        <w:rPr>
          <w:sz w:val="24"/>
          <w:szCs w:val="24"/>
        </w:rPr>
      </w:pPr>
    </w:p>
    <w:p w:rsidR="00AC77D7" w:rsidRDefault="00AC77D7">
      <w:pPr>
        <w:spacing w:line="240" w:lineRule="auto"/>
        <w:jc w:val="both"/>
        <w:rPr>
          <w:sz w:val="24"/>
          <w:szCs w:val="24"/>
        </w:rPr>
      </w:pPr>
    </w:p>
    <w:p w:rsidR="00AC77D7" w:rsidRDefault="00AC77D7">
      <w:pPr>
        <w:spacing w:line="240" w:lineRule="auto"/>
        <w:jc w:val="both"/>
        <w:rPr>
          <w:sz w:val="24"/>
          <w:szCs w:val="24"/>
        </w:rPr>
      </w:pPr>
    </w:p>
    <w:p w:rsidR="00AC77D7" w:rsidRPr="00AC77D7" w:rsidRDefault="00AC77D7">
      <w:pPr>
        <w:spacing w:line="240" w:lineRule="auto"/>
        <w:jc w:val="both"/>
        <w:rPr>
          <w:sz w:val="24"/>
          <w:szCs w:val="24"/>
        </w:rPr>
      </w:pPr>
    </w:p>
    <w:p w:rsidR="00AC77D7" w:rsidRDefault="001A5117">
      <w:pPr>
        <w:spacing w:line="240" w:lineRule="auto"/>
        <w:jc w:val="both"/>
      </w:pPr>
      <w:r>
        <w:br w:type="column"/>
      </w:r>
    </w:p>
    <w:p w:rsidR="00AC77D7" w:rsidRPr="00AC77D7" w:rsidRDefault="00BD5F18">
      <w:pPr>
        <w:spacing w:line="240" w:lineRule="auto"/>
        <w:jc w:val="both"/>
        <w:rPr>
          <w:sz w:val="24"/>
          <w:szCs w:val="24"/>
        </w:rPr>
        <w:sectPr w:rsidR="00AC77D7" w:rsidRPr="00AC77D7">
          <w:type w:val="continuous"/>
          <w:pgSz w:w="11906" w:h="16838"/>
          <w:pgMar w:top="1523" w:right="1701" w:bottom="1417" w:left="1701" w:header="568" w:footer="708" w:gutter="0"/>
          <w:cols w:num="2" w:space="720" w:equalWidth="0">
            <w:col w:w="3897" w:space="708"/>
            <w:col w:w="3897" w:space="0"/>
          </w:cols>
        </w:sectPr>
      </w:pPr>
      <w:r>
        <w:t>Licenciada en Sociología y Doctora en Filosofía y Letras por la Universidad de Buenos Aires. Se desempeña como Investigadora Asistente en el CONICET y como docente en la Universidad de Buenos Aires y otras instituciones. Su área de investigación es el análisis del discurso político y la memoria reciente.</w:t>
      </w:r>
    </w:p>
    <w:p w:rsidR="00F2149E" w:rsidRDefault="001A5117">
      <w:pPr>
        <w:spacing w:line="240" w:lineRule="auto"/>
        <w:jc w:val="both"/>
        <w:rPr>
          <w:b/>
          <w:sz w:val="28"/>
          <w:szCs w:val="28"/>
        </w:rPr>
      </w:pPr>
      <w:r>
        <w:rPr>
          <w:b/>
          <w:sz w:val="28"/>
          <w:szCs w:val="28"/>
        </w:rPr>
        <w:lastRenderedPageBreak/>
        <w:t xml:space="preserve">Fundamentación </w:t>
      </w:r>
    </w:p>
    <w:p w:rsidR="00AC77D7" w:rsidRDefault="00BD5F18" w:rsidP="00BD5F18">
      <w:pPr>
        <w:spacing w:line="240" w:lineRule="auto"/>
        <w:jc w:val="both"/>
        <w:rPr>
          <w:b/>
          <w:sz w:val="28"/>
          <w:szCs w:val="28"/>
        </w:rPr>
      </w:pPr>
      <w:r>
        <w:t xml:space="preserve">Es sabido que, en las sociedades contemporáneas, sociedades democráticas, pluralistas y mediatizadas, la comunicación política y, en particular, las manifestaciones discursivas de la comunicación política son una dimensión central para comprender la dinámica entre los líderes, los partidos, las instituciones gubernamentales y los representados. Es por ello que en las últimas décadas las ciencias sociales se han volcado al estudio de los procesos discursivos, incorporando categorías de las ciencias del lenguaje con el fin de iluminar aspectos relativos tanto a la construcción de identidades políticas como a la conformación de liderazgos, tradiciones, imaginarios e ideologías. En este marco, el curso Comunicación y política se estructura en torno a dos grandes ejes: el primero, de corte más teórico, se ocupará de indagar acerca de la articulación entre discurso, política, ideología e identidades políticas en el campo del estructuralismo y el post-estructuralismo francés. Asimismo, se intentará de0imitar las características tipológicas y genéricas del discurso político y del discurso mediático, su relación con la opinión pública y sus puntos de intersección. En el segundo bloque se incorporarán conceptos y categorías específicas del ámbito del análisis del discurso en su articulación con problemáticas propias de la teoría política: </w:t>
      </w:r>
      <w:proofErr w:type="spellStart"/>
      <w:r>
        <w:t>ethos</w:t>
      </w:r>
      <w:proofErr w:type="spellEnd"/>
      <w:r>
        <w:t xml:space="preserve"> y liderazgo político; polémica y conflicto en las sociedades democráticas contemporáneas; representaciones, imaginarios, estereotipos e ideas políticas; relatos, memorias y tradiciones políticas. En cada una de las unidades temáticas se leerán textos teóricos de los principales referentes contemporáneos, y en paralelo se estudiarán algunas investigaciones empíricas que ilustran la productividad de cada una de las categorías abordadas.</w:t>
      </w:r>
    </w:p>
    <w:p w:rsidR="00970387" w:rsidRDefault="00970387">
      <w:pPr>
        <w:spacing w:line="240" w:lineRule="auto"/>
        <w:jc w:val="both"/>
        <w:rPr>
          <w:b/>
          <w:sz w:val="28"/>
          <w:szCs w:val="28"/>
        </w:rPr>
      </w:pPr>
    </w:p>
    <w:p w:rsidR="00F2149E" w:rsidRDefault="001A5117">
      <w:pPr>
        <w:spacing w:line="240" w:lineRule="auto"/>
        <w:jc w:val="both"/>
        <w:rPr>
          <w:b/>
          <w:sz w:val="28"/>
          <w:szCs w:val="28"/>
        </w:rPr>
      </w:pPr>
      <w:bookmarkStart w:id="0" w:name="_GoBack"/>
      <w:bookmarkEnd w:id="0"/>
      <w:r>
        <w:rPr>
          <w:b/>
          <w:sz w:val="28"/>
          <w:szCs w:val="28"/>
        </w:rPr>
        <w:lastRenderedPageBreak/>
        <w:t>Objetivos</w:t>
      </w:r>
    </w:p>
    <w:p w:rsidR="00650A3D" w:rsidRDefault="00BD5F18">
      <w:pPr>
        <w:spacing w:line="240" w:lineRule="auto"/>
        <w:jc w:val="both"/>
        <w:rPr>
          <w:b/>
          <w:sz w:val="28"/>
          <w:szCs w:val="28"/>
        </w:rPr>
      </w:pPr>
      <w:r>
        <w:t>El principal objetivo de este curso es incorporar categorías, problemáticas y conceptos provenientes del campo de la comunicación y del análisis del discurso para comprender la incidencia de lo discursivo en el campo de político. Los objetivos específicos son: - Favorecer la reflexión acerca de las posibles articulaciones entre el plano de lo discursivo y lo político. - Presentar los conceptos centrales de las principales teorías dentro del campo de la comunicación política y el análisis del discurso político. 2 - Impulsar a los alumnos a analizar, a partir de las herramientas conceptuales abordadas, distintos discursos políticos en su interacción con la dimensión mediática. - Proveer a los estudiantes categorías y herramientas del análisis del discurso para el desarrollo de los propios temas de investigación.</w:t>
      </w:r>
    </w:p>
    <w:p w:rsidR="00AC77D7" w:rsidRDefault="00AC77D7">
      <w:pPr>
        <w:spacing w:line="240" w:lineRule="auto"/>
        <w:jc w:val="both"/>
        <w:rPr>
          <w:b/>
          <w:sz w:val="28"/>
          <w:szCs w:val="28"/>
        </w:rPr>
      </w:pPr>
    </w:p>
    <w:p w:rsidR="00F2149E" w:rsidRDefault="001A5117">
      <w:pPr>
        <w:spacing w:line="240" w:lineRule="auto"/>
        <w:jc w:val="both"/>
        <w:rPr>
          <w:b/>
          <w:sz w:val="28"/>
          <w:szCs w:val="28"/>
        </w:rPr>
      </w:pPr>
      <w:r>
        <w:rPr>
          <w:b/>
          <w:sz w:val="28"/>
          <w:szCs w:val="28"/>
        </w:rPr>
        <w:t>Unidades</w:t>
      </w:r>
    </w:p>
    <w:p w:rsidR="00650A3D" w:rsidRPr="00650A3D" w:rsidRDefault="001A246F" w:rsidP="00650A3D">
      <w:pPr>
        <w:tabs>
          <w:tab w:val="left" w:pos="1590"/>
        </w:tabs>
        <w:spacing w:line="240" w:lineRule="auto"/>
        <w:jc w:val="both"/>
        <w:rPr>
          <w:sz w:val="24"/>
          <w:szCs w:val="24"/>
        </w:rPr>
      </w:pPr>
      <w:r>
        <w:rPr>
          <w:sz w:val="24"/>
          <w:szCs w:val="24"/>
        </w:rPr>
        <w:t>Primer Bloque</w:t>
      </w:r>
      <w:r w:rsidR="00650A3D" w:rsidRPr="00650A3D">
        <w:rPr>
          <w:sz w:val="24"/>
          <w:szCs w:val="24"/>
        </w:rPr>
        <w:t xml:space="preserve">. </w:t>
      </w:r>
      <w:r w:rsidR="00BD5F18">
        <w:t>Perspectivas teóricas sobre el discurso, la comunicación y la política</w:t>
      </w:r>
    </w:p>
    <w:p w:rsidR="00F2149E" w:rsidRDefault="00BD5F18" w:rsidP="00650A3D">
      <w:pPr>
        <w:tabs>
          <w:tab w:val="left" w:pos="1590"/>
        </w:tabs>
        <w:spacing w:line="240" w:lineRule="auto"/>
        <w:jc w:val="both"/>
        <w:rPr>
          <w:sz w:val="24"/>
          <w:szCs w:val="24"/>
        </w:rPr>
      </w:pPr>
      <w:r>
        <w:t xml:space="preserve">Discurso y política. Problemas epistemológicos. Discurso político, democracia y populismo. Discurso político, espacio público y opinión pública. </w:t>
      </w:r>
      <w:r w:rsidR="001A246F">
        <w:t xml:space="preserve">Discurso político y mediatización. </w:t>
      </w:r>
      <w:r w:rsidR="001A5117">
        <w:rPr>
          <w:sz w:val="24"/>
          <w:szCs w:val="24"/>
        </w:rPr>
        <w:tab/>
      </w:r>
    </w:p>
    <w:p w:rsidR="00650A3D" w:rsidRPr="00650A3D" w:rsidRDefault="001A246F" w:rsidP="00650A3D">
      <w:pPr>
        <w:spacing w:line="240" w:lineRule="auto"/>
        <w:jc w:val="both"/>
        <w:rPr>
          <w:sz w:val="24"/>
          <w:szCs w:val="24"/>
        </w:rPr>
      </w:pPr>
      <w:r>
        <w:rPr>
          <w:sz w:val="24"/>
          <w:szCs w:val="24"/>
        </w:rPr>
        <w:t>Segundo Bloque</w:t>
      </w:r>
      <w:r w:rsidR="00650A3D">
        <w:rPr>
          <w:sz w:val="24"/>
          <w:szCs w:val="24"/>
        </w:rPr>
        <w:t xml:space="preserve">. </w:t>
      </w:r>
      <w:r>
        <w:t>Herramientas discursivas para abordar la comunicación política</w:t>
      </w:r>
    </w:p>
    <w:p w:rsidR="001A246F" w:rsidRDefault="001A246F" w:rsidP="00650A3D">
      <w:pPr>
        <w:spacing w:line="240" w:lineRule="auto"/>
        <w:jc w:val="both"/>
        <w:rPr>
          <w:sz w:val="24"/>
          <w:szCs w:val="24"/>
        </w:rPr>
      </w:pPr>
      <w:r>
        <w:t xml:space="preserve">El discurso político y lo polémico. </w:t>
      </w:r>
      <w:proofErr w:type="spellStart"/>
      <w:r>
        <w:t>Ethos</w:t>
      </w:r>
      <w:proofErr w:type="spellEnd"/>
      <w:r>
        <w:t xml:space="preserve">, y escena discursiva. Argumentar y nombrar los objetos discursivos. Relatos políticos, </w:t>
      </w:r>
      <w:r w:rsidR="00894AF8">
        <w:t>construcción</w:t>
      </w:r>
      <w:r>
        <w:t xml:space="preserve"> de acontecimientos y memoria discursiva</w:t>
      </w:r>
    </w:p>
    <w:p w:rsidR="00F2149E" w:rsidRDefault="001A5117">
      <w:pPr>
        <w:spacing w:line="240" w:lineRule="auto"/>
        <w:jc w:val="both"/>
        <w:rPr>
          <w:b/>
          <w:sz w:val="28"/>
          <w:szCs w:val="28"/>
        </w:rPr>
      </w:pPr>
      <w:r>
        <w:rPr>
          <w:b/>
          <w:sz w:val="28"/>
          <w:szCs w:val="28"/>
        </w:rPr>
        <w:t>Bibliografía</w:t>
      </w:r>
      <w:r w:rsidR="005526C8">
        <w:rPr>
          <w:b/>
          <w:sz w:val="28"/>
          <w:szCs w:val="28"/>
        </w:rPr>
        <w:t xml:space="preserve"> por Unidad</w:t>
      </w:r>
    </w:p>
    <w:p w:rsidR="00650A3D" w:rsidRDefault="001A246F" w:rsidP="00650A3D">
      <w:pPr>
        <w:spacing w:line="240" w:lineRule="auto"/>
        <w:jc w:val="both"/>
        <w:rPr>
          <w:sz w:val="24"/>
          <w:szCs w:val="24"/>
          <w:u w:val="single"/>
        </w:rPr>
      </w:pPr>
      <w:r>
        <w:rPr>
          <w:sz w:val="24"/>
          <w:szCs w:val="24"/>
          <w:u w:val="single"/>
        </w:rPr>
        <w:t>Primer Bloque</w:t>
      </w:r>
    </w:p>
    <w:p w:rsidR="001A246F" w:rsidRPr="001A246F" w:rsidRDefault="001A246F" w:rsidP="001A246F">
      <w:pPr>
        <w:spacing w:line="240" w:lineRule="auto"/>
        <w:jc w:val="both"/>
        <w:rPr>
          <w:b/>
          <w:sz w:val="24"/>
          <w:szCs w:val="24"/>
        </w:rPr>
      </w:pPr>
      <w:r w:rsidRPr="001A246F">
        <w:rPr>
          <w:b/>
          <w:sz w:val="24"/>
          <w:szCs w:val="24"/>
        </w:rPr>
        <w:t>Clase 1. Discurso y política. Problemas epistemológicos</w:t>
      </w:r>
    </w:p>
    <w:p w:rsidR="001A246F" w:rsidRPr="001A246F" w:rsidRDefault="001A246F" w:rsidP="001A246F">
      <w:pPr>
        <w:spacing w:line="240" w:lineRule="auto"/>
        <w:jc w:val="both"/>
        <w:rPr>
          <w:sz w:val="24"/>
          <w:szCs w:val="24"/>
        </w:rPr>
      </w:pPr>
      <w:proofErr w:type="spellStart"/>
      <w:r w:rsidRPr="001A246F">
        <w:rPr>
          <w:sz w:val="24"/>
          <w:szCs w:val="24"/>
        </w:rPr>
        <w:t>Althusser</w:t>
      </w:r>
      <w:proofErr w:type="spellEnd"/>
      <w:r w:rsidRPr="001A246F">
        <w:rPr>
          <w:sz w:val="24"/>
          <w:szCs w:val="24"/>
        </w:rPr>
        <w:t>, L. 1988. Ideología y aparatos ideológicos de Estado. Buenos Aires: Nueva Visión.</w:t>
      </w:r>
    </w:p>
    <w:p w:rsidR="001A246F" w:rsidRPr="001A246F" w:rsidRDefault="001A246F" w:rsidP="001A246F">
      <w:pPr>
        <w:spacing w:line="240" w:lineRule="auto"/>
        <w:jc w:val="both"/>
        <w:rPr>
          <w:sz w:val="24"/>
          <w:szCs w:val="24"/>
        </w:rPr>
      </w:pPr>
      <w:r w:rsidRPr="001A246F">
        <w:rPr>
          <w:sz w:val="24"/>
          <w:szCs w:val="24"/>
        </w:rPr>
        <w:t>Foucault, M. 2002. La arqueología del saber. Buenos Aires: Siglo XXI. Capítulo IV.</w:t>
      </w:r>
    </w:p>
    <w:p w:rsidR="001A246F" w:rsidRPr="001A246F" w:rsidRDefault="001A246F" w:rsidP="001A246F">
      <w:pPr>
        <w:spacing w:line="240" w:lineRule="auto"/>
        <w:jc w:val="both"/>
        <w:rPr>
          <w:sz w:val="24"/>
          <w:szCs w:val="24"/>
        </w:rPr>
      </w:pPr>
      <w:r w:rsidRPr="001A246F">
        <w:rPr>
          <w:sz w:val="24"/>
          <w:szCs w:val="24"/>
        </w:rPr>
        <w:t>Bibliografía complementaria:</w:t>
      </w:r>
    </w:p>
    <w:p w:rsidR="001A246F" w:rsidRPr="001A246F" w:rsidRDefault="001A246F" w:rsidP="001A246F">
      <w:pPr>
        <w:spacing w:line="240" w:lineRule="auto"/>
        <w:jc w:val="both"/>
        <w:rPr>
          <w:sz w:val="24"/>
          <w:szCs w:val="24"/>
        </w:rPr>
      </w:pPr>
      <w:proofErr w:type="spellStart"/>
      <w:r w:rsidRPr="001A246F">
        <w:rPr>
          <w:sz w:val="24"/>
          <w:szCs w:val="24"/>
        </w:rPr>
        <w:t>Voloshinov</w:t>
      </w:r>
      <w:proofErr w:type="spellEnd"/>
      <w:r w:rsidRPr="001A246F">
        <w:rPr>
          <w:sz w:val="24"/>
          <w:szCs w:val="24"/>
        </w:rPr>
        <w:t>, V. 1992. El marxismo y la filosofía del lenguaje. Buen</w:t>
      </w:r>
      <w:r>
        <w:rPr>
          <w:sz w:val="24"/>
          <w:szCs w:val="24"/>
        </w:rPr>
        <w:t xml:space="preserve">os Aires: Godot. Introducción y </w:t>
      </w:r>
      <w:r w:rsidRPr="001A246F">
        <w:rPr>
          <w:sz w:val="24"/>
          <w:szCs w:val="24"/>
        </w:rPr>
        <w:t>Cap. I.</w:t>
      </w:r>
    </w:p>
    <w:p w:rsidR="001A246F" w:rsidRPr="001A246F" w:rsidRDefault="001A246F" w:rsidP="001A246F">
      <w:pPr>
        <w:spacing w:line="240" w:lineRule="auto"/>
        <w:jc w:val="both"/>
        <w:rPr>
          <w:sz w:val="24"/>
          <w:szCs w:val="24"/>
        </w:rPr>
      </w:pPr>
      <w:proofErr w:type="spellStart"/>
      <w:r w:rsidRPr="001A246F">
        <w:rPr>
          <w:sz w:val="24"/>
          <w:szCs w:val="24"/>
        </w:rPr>
        <w:t>Žižek</w:t>
      </w:r>
      <w:proofErr w:type="spellEnd"/>
      <w:r w:rsidRPr="001A246F">
        <w:rPr>
          <w:sz w:val="24"/>
          <w:szCs w:val="24"/>
        </w:rPr>
        <w:t xml:space="preserve">, S. 2000. “Más allá del análisis del discurso”. En </w:t>
      </w:r>
      <w:proofErr w:type="spellStart"/>
      <w:r w:rsidRPr="001A246F">
        <w:rPr>
          <w:sz w:val="24"/>
          <w:szCs w:val="24"/>
        </w:rPr>
        <w:t>Laclau</w:t>
      </w:r>
      <w:proofErr w:type="spellEnd"/>
      <w:r w:rsidRPr="001A246F">
        <w:rPr>
          <w:sz w:val="24"/>
          <w:szCs w:val="24"/>
        </w:rPr>
        <w:t>,</w:t>
      </w:r>
      <w:r>
        <w:rPr>
          <w:sz w:val="24"/>
          <w:szCs w:val="24"/>
        </w:rPr>
        <w:t xml:space="preserve"> E. Nuevas Reflexiones sobre la </w:t>
      </w:r>
      <w:r w:rsidRPr="001A246F">
        <w:rPr>
          <w:sz w:val="24"/>
          <w:szCs w:val="24"/>
        </w:rPr>
        <w:t>revolución de nuestro tiempo. Buenos Aires: Nueva Visión.</w:t>
      </w:r>
    </w:p>
    <w:p w:rsidR="001A246F" w:rsidRPr="001A246F" w:rsidRDefault="001A246F" w:rsidP="001A246F">
      <w:pPr>
        <w:spacing w:line="240" w:lineRule="auto"/>
        <w:jc w:val="both"/>
        <w:rPr>
          <w:sz w:val="24"/>
          <w:szCs w:val="24"/>
        </w:rPr>
      </w:pPr>
      <w:proofErr w:type="spellStart"/>
      <w:r w:rsidRPr="001A246F">
        <w:rPr>
          <w:sz w:val="24"/>
          <w:szCs w:val="24"/>
        </w:rPr>
        <w:t>Pêcheux</w:t>
      </w:r>
      <w:proofErr w:type="spellEnd"/>
      <w:r w:rsidRPr="001A246F">
        <w:rPr>
          <w:sz w:val="24"/>
          <w:szCs w:val="24"/>
        </w:rPr>
        <w:t xml:space="preserve">, M. 2015. “El discurso: ¿estructura o acontecimiento?”, </w:t>
      </w:r>
      <w:proofErr w:type="spellStart"/>
      <w:r w:rsidRPr="001A246F">
        <w:rPr>
          <w:sz w:val="24"/>
          <w:szCs w:val="24"/>
        </w:rPr>
        <w:t>Décalages</w:t>
      </w:r>
      <w:proofErr w:type="spellEnd"/>
      <w:r w:rsidRPr="001A246F">
        <w:rPr>
          <w:sz w:val="24"/>
          <w:szCs w:val="24"/>
        </w:rPr>
        <w:t xml:space="preserve"> 1 (4).</w:t>
      </w:r>
    </w:p>
    <w:p w:rsidR="001A246F" w:rsidRPr="001A246F" w:rsidRDefault="001A246F" w:rsidP="001A246F">
      <w:pPr>
        <w:spacing w:line="240" w:lineRule="auto"/>
        <w:jc w:val="both"/>
        <w:rPr>
          <w:b/>
          <w:sz w:val="24"/>
          <w:szCs w:val="24"/>
        </w:rPr>
      </w:pPr>
      <w:r w:rsidRPr="001A246F">
        <w:rPr>
          <w:b/>
          <w:sz w:val="24"/>
          <w:szCs w:val="24"/>
        </w:rPr>
        <w:t>Clase 2. Discurso político, democracia y populismo</w:t>
      </w:r>
    </w:p>
    <w:p w:rsidR="001A246F" w:rsidRPr="001A246F" w:rsidRDefault="001A246F" w:rsidP="001A246F">
      <w:pPr>
        <w:spacing w:line="240" w:lineRule="auto"/>
        <w:jc w:val="both"/>
        <w:rPr>
          <w:sz w:val="24"/>
          <w:szCs w:val="24"/>
        </w:rPr>
      </w:pPr>
      <w:proofErr w:type="spellStart"/>
      <w:r w:rsidRPr="001A246F">
        <w:rPr>
          <w:sz w:val="24"/>
          <w:szCs w:val="24"/>
        </w:rPr>
        <w:t>Laclau</w:t>
      </w:r>
      <w:proofErr w:type="spellEnd"/>
      <w:r w:rsidRPr="001A246F">
        <w:rPr>
          <w:sz w:val="24"/>
          <w:szCs w:val="24"/>
        </w:rPr>
        <w:t>, E. 2009. “Populismo: ¿qué nos dice un nombre?”. En</w:t>
      </w:r>
      <w:r>
        <w:rPr>
          <w:sz w:val="24"/>
          <w:szCs w:val="24"/>
        </w:rPr>
        <w:t xml:space="preserve"> El populismo como espejo de la </w:t>
      </w:r>
      <w:r w:rsidRPr="001A246F">
        <w:rPr>
          <w:sz w:val="24"/>
          <w:szCs w:val="24"/>
        </w:rPr>
        <w:t xml:space="preserve">democracia, editado por F. </w:t>
      </w:r>
      <w:proofErr w:type="spellStart"/>
      <w:r w:rsidRPr="001A246F">
        <w:rPr>
          <w:sz w:val="24"/>
          <w:szCs w:val="24"/>
        </w:rPr>
        <w:t>Panizza</w:t>
      </w:r>
      <w:proofErr w:type="spellEnd"/>
      <w:r w:rsidRPr="001A246F">
        <w:rPr>
          <w:sz w:val="24"/>
          <w:szCs w:val="24"/>
        </w:rPr>
        <w:t>, 51-70. Buenos Aires: Fondo de Cultura Económica.</w:t>
      </w:r>
    </w:p>
    <w:p w:rsidR="001A246F" w:rsidRPr="001A246F" w:rsidRDefault="001A246F" w:rsidP="001A246F">
      <w:pPr>
        <w:spacing w:line="240" w:lineRule="auto"/>
        <w:jc w:val="both"/>
        <w:rPr>
          <w:sz w:val="24"/>
          <w:szCs w:val="24"/>
        </w:rPr>
      </w:pPr>
      <w:proofErr w:type="spellStart"/>
      <w:r w:rsidRPr="001A246F">
        <w:rPr>
          <w:sz w:val="24"/>
          <w:szCs w:val="24"/>
        </w:rPr>
        <w:lastRenderedPageBreak/>
        <w:t>Lefort</w:t>
      </w:r>
      <w:proofErr w:type="spellEnd"/>
      <w:r w:rsidRPr="001A246F">
        <w:rPr>
          <w:sz w:val="24"/>
          <w:szCs w:val="24"/>
        </w:rPr>
        <w:t>, C. 1990. “La cuestión de la democracia”. En Ensayos sobre l</w:t>
      </w:r>
      <w:r>
        <w:rPr>
          <w:sz w:val="24"/>
          <w:szCs w:val="24"/>
        </w:rPr>
        <w:t xml:space="preserve">o político, 17-29. Guadalajara: </w:t>
      </w:r>
      <w:r w:rsidRPr="001A246F">
        <w:rPr>
          <w:sz w:val="24"/>
          <w:szCs w:val="24"/>
        </w:rPr>
        <w:t>Editorial Universidad de Guadalajara. (También disponible e</w:t>
      </w:r>
      <w:r>
        <w:rPr>
          <w:sz w:val="24"/>
          <w:szCs w:val="24"/>
        </w:rPr>
        <w:t xml:space="preserve">n Revista Opciones, Santiago de </w:t>
      </w:r>
      <w:r w:rsidRPr="001A246F">
        <w:rPr>
          <w:sz w:val="24"/>
          <w:szCs w:val="24"/>
        </w:rPr>
        <w:t>Chile, 1985).</w:t>
      </w:r>
    </w:p>
    <w:p w:rsidR="001A246F" w:rsidRPr="001A246F" w:rsidRDefault="001A246F" w:rsidP="001A246F">
      <w:pPr>
        <w:spacing w:line="240" w:lineRule="auto"/>
        <w:jc w:val="both"/>
        <w:rPr>
          <w:sz w:val="24"/>
          <w:szCs w:val="24"/>
        </w:rPr>
      </w:pPr>
      <w:proofErr w:type="spellStart"/>
      <w:r w:rsidRPr="001A246F">
        <w:rPr>
          <w:sz w:val="24"/>
          <w:szCs w:val="24"/>
        </w:rPr>
        <w:t>Rancière</w:t>
      </w:r>
      <w:proofErr w:type="spellEnd"/>
      <w:r w:rsidRPr="001A246F">
        <w:rPr>
          <w:sz w:val="24"/>
          <w:szCs w:val="24"/>
        </w:rPr>
        <w:t>, J. 2000. “Política, identificación y subjetivación”. En El reverso de la diferencia,</w:t>
      </w:r>
    </w:p>
    <w:p w:rsidR="001A246F" w:rsidRPr="001A246F" w:rsidRDefault="001A246F" w:rsidP="001A246F">
      <w:pPr>
        <w:spacing w:line="240" w:lineRule="auto"/>
        <w:jc w:val="both"/>
        <w:rPr>
          <w:sz w:val="24"/>
          <w:szCs w:val="24"/>
        </w:rPr>
      </w:pPr>
      <w:r w:rsidRPr="001A246F">
        <w:rPr>
          <w:sz w:val="24"/>
          <w:szCs w:val="24"/>
        </w:rPr>
        <w:t xml:space="preserve">compilado por B. </w:t>
      </w:r>
      <w:proofErr w:type="spellStart"/>
      <w:r w:rsidRPr="001A246F">
        <w:rPr>
          <w:sz w:val="24"/>
          <w:szCs w:val="24"/>
        </w:rPr>
        <w:t>Arditi</w:t>
      </w:r>
      <w:proofErr w:type="spellEnd"/>
      <w:r w:rsidRPr="001A246F">
        <w:rPr>
          <w:sz w:val="24"/>
          <w:szCs w:val="24"/>
        </w:rPr>
        <w:t>, 219-248. Caracas: Nueva Sociedad.</w:t>
      </w:r>
    </w:p>
    <w:p w:rsidR="001A246F" w:rsidRPr="001A246F" w:rsidRDefault="001A246F" w:rsidP="001A246F">
      <w:pPr>
        <w:spacing w:line="240" w:lineRule="auto"/>
        <w:jc w:val="both"/>
        <w:rPr>
          <w:b/>
          <w:sz w:val="24"/>
          <w:szCs w:val="24"/>
        </w:rPr>
      </w:pPr>
      <w:r w:rsidRPr="001A246F">
        <w:rPr>
          <w:b/>
          <w:sz w:val="24"/>
          <w:szCs w:val="24"/>
        </w:rPr>
        <w:t>Clase 3 Discurso político, espacio público y opinión pública</w:t>
      </w:r>
    </w:p>
    <w:p w:rsidR="001A246F" w:rsidRPr="001A246F" w:rsidRDefault="001A246F" w:rsidP="001A246F">
      <w:pPr>
        <w:spacing w:line="240" w:lineRule="auto"/>
        <w:jc w:val="both"/>
        <w:rPr>
          <w:sz w:val="24"/>
          <w:szCs w:val="24"/>
        </w:rPr>
      </w:pPr>
      <w:proofErr w:type="spellStart"/>
      <w:r w:rsidRPr="001A246F">
        <w:rPr>
          <w:sz w:val="24"/>
          <w:szCs w:val="24"/>
        </w:rPr>
        <w:t>Cardon</w:t>
      </w:r>
      <w:proofErr w:type="spellEnd"/>
      <w:r w:rsidRPr="001A246F">
        <w:rPr>
          <w:sz w:val="24"/>
          <w:szCs w:val="24"/>
        </w:rPr>
        <w:t xml:space="preserve">, D. 2016. “La ampliación del espacio público”. En La </w:t>
      </w:r>
      <w:r>
        <w:rPr>
          <w:sz w:val="24"/>
          <w:szCs w:val="24"/>
        </w:rPr>
        <w:t xml:space="preserve">democracia Internet. Promesas y </w:t>
      </w:r>
      <w:r w:rsidRPr="001A246F">
        <w:rPr>
          <w:sz w:val="24"/>
          <w:szCs w:val="24"/>
        </w:rPr>
        <w:t>límites. Buenos Aires: Prometeo.</w:t>
      </w:r>
    </w:p>
    <w:p w:rsidR="001A246F" w:rsidRPr="001A246F" w:rsidRDefault="001A246F" w:rsidP="001A246F">
      <w:pPr>
        <w:spacing w:line="240" w:lineRule="auto"/>
        <w:jc w:val="both"/>
        <w:rPr>
          <w:sz w:val="24"/>
          <w:szCs w:val="24"/>
        </w:rPr>
      </w:pPr>
      <w:r w:rsidRPr="001A246F">
        <w:rPr>
          <w:sz w:val="24"/>
          <w:szCs w:val="24"/>
        </w:rPr>
        <w:t xml:space="preserve">Rennes, J. 2016. “Les </w:t>
      </w:r>
      <w:proofErr w:type="spellStart"/>
      <w:r w:rsidRPr="001A246F">
        <w:rPr>
          <w:sz w:val="24"/>
          <w:szCs w:val="24"/>
        </w:rPr>
        <w:t>controverses</w:t>
      </w:r>
      <w:proofErr w:type="spellEnd"/>
      <w:r w:rsidRPr="001A246F">
        <w:rPr>
          <w:sz w:val="24"/>
          <w:szCs w:val="24"/>
        </w:rPr>
        <w:t xml:space="preserve"> </w:t>
      </w:r>
      <w:proofErr w:type="spellStart"/>
      <w:r w:rsidRPr="001A246F">
        <w:rPr>
          <w:sz w:val="24"/>
          <w:szCs w:val="24"/>
        </w:rPr>
        <w:t>politiques</w:t>
      </w:r>
      <w:proofErr w:type="spellEnd"/>
      <w:r w:rsidRPr="001A246F">
        <w:rPr>
          <w:sz w:val="24"/>
          <w:szCs w:val="24"/>
        </w:rPr>
        <w:t xml:space="preserve"> et </w:t>
      </w:r>
      <w:proofErr w:type="spellStart"/>
      <w:r w:rsidRPr="001A246F">
        <w:rPr>
          <w:sz w:val="24"/>
          <w:szCs w:val="24"/>
        </w:rPr>
        <w:t>leurs</w:t>
      </w:r>
      <w:proofErr w:type="spellEnd"/>
      <w:r w:rsidRPr="001A246F">
        <w:rPr>
          <w:sz w:val="24"/>
          <w:szCs w:val="24"/>
        </w:rPr>
        <w:t xml:space="preserve"> </w:t>
      </w:r>
      <w:proofErr w:type="spellStart"/>
      <w:r w:rsidRPr="001A246F">
        <w:rPr>
          <w:sz w:val="24"/>
          <w:szCs w:val="24"/>
        </w:rPr>
        <w:t>frontière</w:t>
      </w:r>
      <w:r>
        <w:rPr>
          <w:sz w:val="24"/>
          <w:szCs w:val="24"/>
        </w:rPr>
        <w:t>s</w:t>
      </w:r>
      <w:proofErr w:type="spellEnd"/>
      <w:r>
        <w:rPr>
          <w:sz w:val="24"/>
          <w:szCs w:val="24"/>
        </w:rPr>
        <w:t xml:space="preserve">”, </w:t>
      </w:r>
      <w:proofErr w:type="spellStart"/>
      <w:r>
        <w:rPr>
          <w:sz w:val="24"/>
          <w:szCs w:val="24"/>
        </w:rPr>
        <w:t>Études</w:t>
      </w:r>
      <w:proofErr w:type="spellEnd"/>
      <w:r>
        <w:rPr>
          <w:sz w:val="24"/>
          <w:szCs w:val="24"/>
        </w:rPr>
        <w:t xml:space="preserve"> de </w:t>
      </w:r>
      <w:proofErr w:type="spellStart"/>
      <w:r>
        <w:rPr>
          <w:sz w:val="24"/>
          <w:szCs w:val="24"/>
        </w:rPr>
        <w:t>communication</w:t>
      </w:r>
      <w:proofErr w:type="spellEnd"/>
      <w:r>
        <w:rPr>
          <w:sz w:val="24"/>
          <w:szCs w:val="24"/>
        </w:rPr>
        <w:t xml:space="preserve"> 47, </w:t>
      </w:r>
      <w:r w:rsidRPr="001A246F">
        <w:rPr>
          <w:sz w:val="24"/>
          <w:szCs w:val="24"/>
        </w:rPr>
        <w:t>http://edc.revues.org/6614 (traducido).</w:t>
      </w:r>
    </w:p>
    <w:p w:rsidR="001A246F" w:rsidRPr="001A246F" w:rsidRDefault="001A246F" w:rsidP="001A246F">
      <w:pPr>
        <w:spacing w:line="240" w:lineRule="auto"/>
        <w:jc w:val="both"/>
        <w:rPr>
          <w:sz w:val="24"/>
          <w:szCs w:val="24"/>
        </w:rPr>
      </w:pPr>
      <w:proofErr w:type="spellStart"/>
      <w:r w:rsidRPr="001A246F">
        <w:rPr>
          <w:sz w:val="24"/>
          <w:szCs w:val="24"/>
        </w:rPr>
        <w:t>Wolton</w:t>
      </w:r>
      <w:proofErr w:type="spellEnd"/>
      <w:r w:rsidRPr="001A246F">
        <w:rPr>
          <w:sz w:val="24"/>
          <w:szCs w:val="24"/>
        </w:rPr>
        <w:t xml:space="preserve">, D. 1998. “La comunicación política: construcción de </w:t>
      </w:r>
      <w:r>
        <w:rPr>
          <w:sz w:val="24"/>
          <w:szCs w:val="24"/>
        </w:rPr>
        <w:t xml:space="preserve">un modelo”. En El nuevo espacio </w:t>
      </w:r>
      <w:r w:rsidRPr="001A246F">
        <w:rPr>
          <w:sz w:val="24"/>
          <w:szCs w:val="24"/>
        </w:rPr>
        <w:t>público, coordinado por J. Ferry et</w:t>
      </w:r>
      <w:r>
        <w:rPr>
          <w:sz w:val="24"/>
          <w:szCs w:val="24"/>
        </w:rPr>
        <w:t xml:space="preserve"> al., 27-47. Barcelona: </w:t>
      </w:r>
      <w:proofErr w:type="spellStart"/>
      <w:r>
        <w:rPr>
          <w:sz w:val="24"/>
          <w:szCs w:val="24"/>
        </w:rPr>
        <w:t>Gedisa</w:t>
      </w:r>
      <w:proofErr w:type="spellEnd"/>
      <w:r>
        <w:rPr>
          <w:sz w:val="24"/>
          <w:szCs w:val="24"/>
        </w:rPr>
        <w:t>.</w:t>
      </w:r>
    </w:p>
    <w:p w:rsidR="001A246F" w:rsidRPr="001A246F" w:rsidRDefault="001A246F" w:rsidP="001A246F">
      <w:pPr>
        <w:spacing w:line="240" w:lineRule="auto"/>
        <w:jc w:val="both"/>
        <w:rPr>
          <w:sz w:val="24"/>
          <w:szCs w:val="24"/>
        </w:rPr>
      </w:pPr>
      <w:r w:rsidRPr="001A246F">
        <w:rPr>
          <w:sz w:val="24"/>
          <w:szCs w:val="24"/>
        </w:rPr>
        <w:t>Bibliografía complementaria:</w:t>
      </w:r>
    </w:p>
    <w:p w:rsidR="001A246F" w:rsidRPr="001A246F" w:rsidRDefault="001A246F" w:rsidP="001A246F">
      <w:pPr>
        <w:spacing w:line="240" w:lineRule="auto"/>
        <w:jc w:val="both"/>
        <w:rPr>
          <w:sz w:val="24"/>
          <w:szCs w:val="24"/>
        </w:rPr>
      </w:pPr>
      <w:proofErr w:type="spellStart"/>
      <w:r w:rsidRPr="001A246F">
        <w:rPr>
          <w:sz w:val="24"/>
          <w:szCs w:val="24"/>
        </w:rPr>
        <w:t>Castells</w:t>
      </w:r>
      <w:proofErr w:type="spellEnd"/>
      <w:r w:rsidRPr="001A246F">
        <w:rPr>
          <w:sz w:val="24"/>
          <w:szCs w:val="24"/>
        </w:rPr>
        <w:t>, M. 2008. “Comunicación, poder y contrapoder en la socie</w:t>
      </w:r>
      <w:r>
        <w:rPr>
          <w:sz w:val="24"/>
          <w:szCs w:val="24"/>
        </w:rPr>
        <w:t xml:space="preserve">dad red. Los nuevos espacios de </w:t>
      </w:r>
      <w:r w:rsidRPr="001A246F">
        <w:rPr>
          <w:sz w:val="24"/>
          <w:szCs w:val="24"/>
        </w:rPr>
        <w:t xml:space="preserve">la comunicación”. </w:t>
      </w:r>
      <w:proofErr w:type="spellStart"/>
      <w:r w:rsidRPr="001A246F">
        <w:rPr>
          <w:sz w:val="24"/>
          <w:szCs w:val="24"/>
        </w:rPr>
        <w:t>Telos</w:t>
      </w:r>
      <w:proofErr w:type="spellEnd"/>
      <w:r>
        <w:rPr>
          <w:sz w:val="24"/>
          <w:szCs w:val="24"/>
        </w:rPr>
        <w:t xml:space="preserve"> 75, abril-junio, disponible en </w:t>
      </w:r>
      <w:r w:rsidRPr="001A246F">
        <w:rPr>
          <w:sz w:val="24"/>
          <w:szCs w:val="24"/>
        </w:rPr>
        <w:t>http://periodismoaplicadounsl.files.wordpress.com/2012/10/nuevos-espacios-para-lacomunicacion.pdf</w:t>
      </w:r>
    </w:p>
    <w:p w:rsidR="001A246F" w:rsidRPr="001A246F" w:rsidRDefault="001A246F" w:rsidP="001A246F">
      <w:pPr>
        <w:spacing w:line="240" w:lineRule="auto"/>
        <w:jc w:val="both"/>
        <w:rPr>
          <w:sz w:val="24"/>
          <w:szCs w:val="24"/>
        </w:rPr>
      </w:pPr>
      <w:r w:rsidRPr="001A246F">
        <w:rPr>
          <w:sz w:val="24"/>
          <w:szCs w:val="24"/>
        </w:rPr>
        <w:t>Calvo, E. 2015. Anatomía política de Twitter en Argentina: Tuiteand</w:t>
      </w:r>
      <w:r>
        <w:rPr>
          <w:sz w:val="24"/>
          <w:szCs w:val="24"/>
        </w:rPr>
        <w:t xml:space="preserve">o # </w:t>
      </w:r>
      <w:proofErr w:type="spellStart"/>
      <w:r>
        <w:rPr>
          <w:sz w:val="24"/>
          <w:szCs w:val="24"/>
        </w:rPr>
        <w:t>Nisman</w:t>
      </w:r>
      <w:proofErr w:type="spellEnd"/>
      <w:r>
        <w:rPr>
          <w:sz w:val="24"/>
          <w:szCs w:val="24"/>
        </w:rPr>
        <w:t xml:space="preserve">. Buenos Aires: </w:t>
      </w:r>
      <w:r w:rsidRPr="001A246F">
        <w:rPr>
          <w:sz w:val="24"/>
          <w:szCs w:val="24"/>
        </w:rPr>
        <w:t>Capital Intelectual.</w:t>
      </w:r>
    </w:p>
    <w:p w:rsidR="001A246F" w:rsidRPr="001A246F" w:rsidRDefault="001A246F" w:rsidP="001A246F">
      <w:pPr>
        <w:spacing w:line="240" w:lineRule="auto"/>
        <w:jc w:val="both"/>
        <w:rPr>
          <w:b/>
          <w:sz w:val="24"/>
          <w:szCs w:val="24"/>
        </w:rPr>
      </w:pPr>
      <w:r w:rsidRPr="001A246F">
        <w:rPr>
          <w:b/>
          <w:sz w:val="24"/>
          <w:szCs w:val="24"/>
        </w:rPr>
        <w:t>Clase 4. Discurso político y mediatización</w:t>
      </w:r>
    </w:p>
    <w:p w:rsidR="001A246F" w:rsidRPr="001A246F" w:rsidRDefault="001A246F" w:rsidP="001A246F">
      <w:pPr>
        <w:spacing w:line="240" w:lineRule="auto"/>
        <w:jc w:val="both"/>
        <w:rPr>
          <w:sz w:val="24"/>
          <w:szCs w:val="24"/>
        </w:rPr>
      </w:pPr>
      <w:proofErr w:type="spellStart"/>
      <w:r w:rsidRPr="001A246F">
        <w:rPr>
          <w:sz w:val="24"/>
          <w:szCs w:val="24"/>
        </w:rPr>
        <w:t>Slimovich</w:t>
      </w:r>
      <w:proofErr w:type="spellEnd"/>
      <w:r w:rsidRPr="001A246F">
        <w:rPr>
          <w:sz w:val="24"/>
          <w:szCs w:val="24"/>
        </w:rPr>
        <w:t>, A. 2017. “La ruta digital a la presidencia argentina. Un aná</w:t>
      </w:r>
      <w:r>
        <w:rPr>
          <w:sz w:val="24"/>
          <w:szCs w:val="24"/>
        </w:rPr>
        <w:t xml:space="preserve">lisis político e </w:t>
      </w:r>
      <w:proofErr w:type="spellStart"/>
      <w:r>
        <w:rPr>
          <w:sz w:val="24"/>
          <w:szCs w:val="24"/>
        </w:rPr>
        <w:t>hipermediático</w:t>
      </w:r>
      <w:proofErr w:type="spellEnd"/>
      <w:r>
        <w:rPr>
          <w:sz w:val="24"/>
          <w:szCs w:val="24"/>
        </w:rPr>
        <w:t xml:space="preserve"> </w:t>
      </w:r>
      <w:r w:rsidRPr="001A246F">
        <w:rPr>
          <w:sz w:val="24"/>
          <w:szCs w:val="24"/>
        </w:rPr>
        <w:t xml:space="preserve">de los discursos de Mauricio </w:t>
      </w:r>
      <w:proofErr w:type="spellStart"/>
      <w:r w:rsidRPr="001A246F">
        <w:rPr>
          <w:sz w:val="24"/>
          <w:szCs w:val="24"/>
        </w:rPr>
        <w:t>Macri</w:t>
      </w:r>
      <w:proofErr w:type="spellEnd"/>
      <w:r w:rsidRPr="001A246F">
        <w:rPr>
          <w:sz w:val="24"/>
          <w:szCs w:val="24"/>
        </w:rPr>
        <w:t xml:space="preserve"> en las redes sociales”. Dixit 26: 24-43.</w:t>
      </w:r>
    </w:p>
    <w:p w:rsidR="001A246F" w:rsidRPr="001A246F" w:rsidRDefault="001A246F" w:rsidP="001A246F">
      <w:pPr>
        <w:spacing w:line="240" w:lineRule="auto"/>
        <w:jc w:val="both"/>
        <w:rPr>
          <w:sz w:val="24"/>
          <w:szCs w:val="24"/>
        </w:rPr>
      </w:pPr>
      <w:r w:rsidRPr="001A246F">
        <w:rPr>
          <w:sz w:val="24"/>
          <w:szCs w:val="24"/>
        </w:rPr>
        <w:t xml:space="preserve">Fernández, M. y </w:t>
      </w:r>
      <w:proofErr w:type="spellStart"/>
      <w:r w:rsidRPr="001A246F">
        <w:rPr>
          <w:sz w:val="24"/>
          <w:szCs w:val="24"/>
        </w:rPr>
        <w:t>Cingolani</w:t>
      </w:r>
      <w:proofErr w:type="spellEnd"/>
      <w:r w:rsidRPr="001A246F">
        <w:rPr>
          <w:sz w:val="24"/>
          <w:szCs w:val="24"/>
        </w:rPr>
        <w:t>, G. (2015). “Televisión y política: espac</w:t>
      </w:r>
      <w:r>
        <w:rPr>
          <w:sz w:val="24"/>
          <w:szCs w:val="24"/>
        </w:rPr>
        <w:t xml:space="preserve">io público, puestas en escena y </w:t>
      </w:r>
      <w:r w:rsidRPr="001A246F">
        <w:rPr>
          <w:sz w:val="24"/>
          <w:szCs w:val="24"/>
        </w:rPr>
        <w:t>regímenes de visibilidad”. Oficios Terrestres XV, 25: 37-49.</w:t>
      </w:r>
    </w:p>
    <w:p w:rsidR="001A246F" w:rsidRPr="001A246F" w:rsidRDefault="001A246F" w:rsidP="001A246F">
      <w:pPr>
        <w:spacing w:line="240" w:lineRule="auto"/>
        <w:jc w:val="both"/>
        <w:rPr>
          <w:sz w:val="24"/>
          <w:szCs w:val="24"/>
        </w:rPr>
      </w:pPr>
      <w:r w:rsidRPr="001A246F">
        <w:rPr>
          <w:sz w:val="24"/>
          <w:szCs w:val="24"/>
        </w:rPr>
        <w:t>Verón, E. 1998. “La mediatización de lo político”. Comunicación y política, compila</w:t>
      </w:r>
      <w:r>
        <w:rPr>
          <w:sz w:val="24"/>
          <w:szCs w:val="24"/>
        </w:rPr>
        <w:t xml:space="preserve">do por </w:t>
      </w:r>
      <w:proofErr w:type="spellStart"/>
      <w:proofErr w:type="gramStart"/>
      <w:r>
        <w:rPr>
          <w:sz w:val="24"/>
          <w:szCs w:val="24"/>
        </w:rPr>
        <w:t>G.</w:t>
      </w:r>
      <w:r w:rsidRPr="001A246F">
        <w:rPr>
          <w:sz w:val="24"/>
          <w:szCs w:val="24"/>
        </w:rPr>
        <w:t>Gauthier</w:t>
      </w:r>
      <w:proofErr w:type="spellEnd"/>
      <w:proofErr w:type="gramEnd"/>
      <w:r w:rsidRPr="001A246F">
        <w:rPr>
          <w:sz w:val="24"/>
          <w:szCs w:val="24"/>
        </w:rPr>
        <w:t xml:space="preserve">, A, </w:t>
      </w:r>
      <w:proofErr w:type="spellStart"/>
      <w:r w:rsidRPr="001A246F">
        <w:rPr>
          <w:sz w:val="24"/>
          <w:szCs w:val="24"/>
        </w:rPr>
        <w:t>Gosselin</w:t>
      </w:r>
      <w:proofErr w:type="spellEnd"/>
      <w:r w:rsidRPr="001A246F">
        <w:rPr>
          <w:sz w:val="24"/>
          <w:szCs w:val="24"/>
        </w:rPr>
        <w:t xml:space="preserve"> y J. </w:t>
      </w:r>
      <w:proofErr w:type="spellStart"/>
      <w:r w:rsidRPr="001A246F">
        <w:rPr>
          <w:sz w:val="24"/>
          <w:szCs w:val="24"/>
        </w:rPr>
        <w:t>Mouchon</w:t>
      </w:r>
      <w:proofErr w:type="spellEnd"/>
      <w:r w:rsidRPr="001A246F">
        <w:rPr>
          <w:sz w:val="24"/>
          <w:szCs w:val="24"/>
        </w:rPr>
        <w:t xml:space="preserve">. Buenos Aires: </w:t>
      </w:r>
      <w:proofErr w:type="spellStart"/>
      <w:r w:rsidRPr="001A246F">
        <w:rPr>
          <w:sz w:val="24"/>
          <w:szCs w:val="24"/>
        </w:rPr>
        <w:t>Gedisa</w:t>
      </w:r>
      <w:proofErr w:type="spellEnd"/>
      <w:r w:rsidRPr="001A246F">
        <w:rPr>
          <w:sz w:val="24"/>
          <w:szCs w:val="24"/>
        </w:rPr>
        <w:t>.</w:t>
      </w:r>
    </w:p>
    <w:p w:rsidR="001A246F" w:rsidRPr="001A246F" w:rsidRDefault="001A246F" w:rsidP="001A246F">
      <w:pPr>
        <w:spacing w:line="240" w:lineRule="auto"/>
        <w:jc w:val="both"/>
        <w:rPr>
          <w:sz w:val="24"/>
          <w:szCs w:val="24"/>
        </w:rPr>
      </w:pPr>
      <w:r w:rsidRPr="001A246F">
        <w:rPr>
          <w:sz w:val="24"/>
          <w:szCs w:val="24"/>
        </w:rPr>
        <w:t>Bibliografía complementaria:</w:t>
      </w:r>
    </w:p>
    <w:p w:rsidR="001A246F" w:rsidRDefault="001A246F" w:rsidP="001A246F">
      <w:pPr>
        <w:spacing w:line="240" w:lineRule="auto"/>
        <w:jc w:val="both"/>
        <w:rPr>
          <w:sz w:val="24"/>
          <w:szCs w:val="24"/>
        </w:rPr>
      </w:pPr>
      <w:r w:rsidRPr="001A246F">
        <w:rPr>
          <w:sz w:val="24"/>
          <w:szCs w:val="24"/>
        </w:rPr>
        <w:t xml:space="preserve">De Diego, J. 2014. ¿Discurso político o </w:t>
      </w:r>
      <w:proofErr w:type="spellStart"/>
      <w:r w:rsidRPr="001A246F">
        <w:rPr>
          <w:sz w:val="24"/>
          <w:szCs w:val="24"/>
        </w:rPr>
        <w:t>politicidad</w:t>
      </w:r>
      <w:proofErr w:type="spellEnd"/>
      <w:r w:rsidRPr="001A246F">
        <w:rPr>
          <w:sz w:val="24"/>
          <w:szCs w:val="24"/>
        </w:rPr>
        <w:t xml:space="preserve"> de los discurso</w:t>
      </w:r>
      <w:r>
        <w:rPr>
          <w:sz w:val="24"/>
          <w:szCs w:val="24"/>
        </w:rPr>
        <w:t xml:space="preserve">s? Una propuesta para pensar la </w:t>
      </w:r>
      <w:r w:rsidRPr="001A246F">
        <w:rPr>
          <w:sz w:val="24"/>
          <w:szCs w:val="24"/>
        </w:rPr>
        <w:t xml:space="preserve">relación entre </w:t>
      </w:r>
      <w:proofErr w:type="spellStart"/>
      <w:r w:rsidRPr="001A246F">
        <w:rPr>
          <w:sz w:val="24"/>
          <w:szCs w:val="24"/>
        </w:rPr>
        <w:t>kirchnerismo</w:t>
      </w:r>
      <w:proofErr w:type="spellEnd"/>
      <w:r w:rsidRPr="001A246F">
        <w:rPr>
          <w:sz w:val="24"/>
          <w:szCs w:val="24"/>
        </w:rPr>
        <w:t xml:space="preserve"> y prensa. En </w:t>
      </w:r>
      <w:proofErr w:type="spellStart"/>
      <w:r w:rsidRPr="001A246F">
        <w:rPr>
          <w:sz w:val="24"/>
          <w:szCs w:val="24"/>
        </w:rPr>
        <w:t>Kirchnerismo</w:t>
      </w:r>
      <w:proofErr w:type="spellEnd"/>
      <w:r w:rsidRPr="001A246F">
        <w:rPr>
          <w:sz w:val="24"/>
          <w:szCs w:val="24"/>
        </w:rPr>
        <w:t>, mediati</w:t>
      </w:r>
      <w:r>
        <w:rPr>
          <w:sz w:val="24"/>
          <w:szCs w:val="24"/>
        </w:rPr>
        <w:t xml:space="preserve">zación e identidades políticas. </w:t>
      </w:r>
      <w:r w:rsidRPr="001A246F">
        <w:rPr>
          <w:sz w:val="24"/>
          <w:szCs w:val="24"/>
        </w:rPr>
        <w:t>Reflexiones en torno a la política, el periodismo y el discu</w:t>
      </w:r>
      <w:r>
        <w:rPr>
          <w:sz w:val="24"/>
          <w:szCs w:val="24"/>
        </w:rPr>
        <w:t xml:space="preserve">rso (2003-2008), editado por I. </w:t>
      </w:r>
      <w:proofErr w:type="spellStart"/>
      <w:r w:rsidRPr="001A246F">
        <w:rPr>
          <w:sz w:val="24"/>
          <w:szCs w:val="24"/>
        </w:rPr>
        <w:t>Gindin</w:t>
      </w:r>
      <w:proofErr w:type="spellEnd"/>
      <w:r w:rsidRPr="001A246F">
        <w:rPr>
          <w:sz w:val="24"/>
          <w:szCs w:val="24"/>
        </w:rPr>
        <w:t xml:space="preserve"> et al. Rosario: Centro de Investigaciones en Mediatizaciones.</w:t>
      </w:r>
    </w:p>
    <w:p w:rsidR="001A246F" w:rsidRPr="001A246F" w:rsidRDefault="001A246F" w:rsidP="001A246F">
      <w:pPr>
        <w:spacing w:line="240" w:lineRule="auto"/>
        <w:jc w:val="both"/>
        <w:rPr>
          <w:sz w:val="24"/>
          <w:szCs w:val="24"/>
          <w:u w:val="single"/>
        </w:rPr>
      </w:pPr>
      <w:r w:rsidRPr="001A246F">
        <w:rPr>
          <w:sz w:val="24"/>
          <w:szCs w:val="24"/>
          <w:u w:val="single"/>
        </w:rPr>
        <w:t>Segundo Bloque</w:t>
      </w:r>
    </w:p>
    <w:p w:rsidR="001A246F" w:rsidRPr="001A246F" w:rsidRDefault="001A246F" w:rsidP="001A246F">
      <w:pPr>
        <w:spacing w:line="240" w:lineRule="auto"/>
        <w:jc w:val="both"/>
        <w:rPr>
          <w:b/>
          <w:sz w:val="24"/>
          <w:szCs w:val="24"/>
        </w:rPr>
      </w:pPr>
      <w:r w:rsidRPr="001A246F">
        <w:rPr>
          <w:b/>
          <w:sz w:val="24"/>
          <w:szCs w:val="24"/>
        </w:rPr>
        <w:t>Clase 5. El discurso político y lo polémico</w:t>
      </w:r>
    </w:p>
    <w:p w:rsidR="001A246F" w:rsidRPr="001A246F" w:rsidRDefault="001A246F" w:rsidP="001A246F">
      <w:pPr>
        <w:spacing w:line="240" w:lineRule="auto"/>
        <w:jc w:val="both"/>
        <w:rPr>
          <w:sz w:val="24"/>
          <w:szCs w:val="24"/>
        </w:rPr>
      </w:pPr>
      <w:proofErr w:type="spellStart"/>
      <w:r w:rsidRPr="001A246F">
        <w:rPr>
          <w:sz w:val="24"/>
          <w:szCs w:val="24"/>
        </w:rPr>
        <w:lastRenderedPageBreak/>
        <w:t>Amossy</w:t>
      </w:r>
      <w:proofErr w:type="spellEnd"/>
      <w:r w:rsidRPr="001A246F">
        <w:rPr>
          <w:sz w:val="24"/>
          <w:szCs w:val="24"/>
        </w:rPr>
        <w:t xml:space="preserve">, R. 2016. “Por una retórica del </w:t>
      </w:r>
      <w:proofErr w:type="spellStart"/>
      <w:r w:rsidRPr="001A246F">
        <w:rPr>
          <w:sz w:val="24"/>
          <w:szCs w:val="24"/>
        </w:rPr>
        <w:t>dissensus</w:t>
      </w:r>
      <w:proofErr w:type="spellEnd"/>
      <w:r w:rsidRPr="001A246F">
        <w:rPr>
          <w:sz w:val="24"/>
          <w:szCs w:val="24"/>
        </w:rPr>
        <w:t xml:space="preserve">. Las funciones </w:t>
      </w:r>
      <w:r>
        <w:rPr>
          <w:sz w:val="24"/>
          <w:szCs w:val="24"/>
        </w:rPr>
        <w:t xml:space="preserve">de la polémica”. En El análisis </w:t>
      </w:r>
      <w:r w:rsidRPr="001A246F">
        <w:rPr>
          <w:sz w:val="24"/>
          <w:szCs w:val="24"/>
        </w:rPr>
        <w:t>del discurso polémico: disputas, querellas y controversias</w:t>
      </w:r>
      <w:r>
        <w:rPr>
          <w:sz w:val="24"/>
          <w:szCs w:val="24"/>
        </w:rPr>
        <w:t xml:space="preserve">, compilado por A.S. Montero. </w:t>
      </w:r>
      <w:r w:rsidRPr="001A246F">
        <w:rPr>
          <w:sz w:val="24"/>
          <w:szCs w:val="24"/>
        </w:rPr>
        <w:t>Buenos Aires: Prometeo.</w:t>
      </w:r>
    </w:p>
    <w:p w:rsidR="001A246F" w:rsidRPr="001A246F" w:rsidRDefault="001A246F" w:rsidP="001A246F">
      <w:pPr>
        <w:spacing w:line="240" w:lineRule="auto"/>
        <w:jc w:val="both"/>
        <w:rPr>
          <w:sz w:val="24"/>
          <w:szCs w:val="24"/>
        </w:rPr>
      </w:pPr>
      <w:proofErr w:type="spellStart"/>
      <w:r w:rsidRPr="001A246F">
        <w:rPr>
          <w:sz w:val="24"/>
          <w:szCs w:val="24"/>
        </w:rPr>
        <w:t>Mouffe</w:t>
      </w:r>
      <w:proofErr w:type="spellEnd"/>
      <w:r w:rsidRPr="001A246F">
        <w:rPr>
          <w:sz w:val="24"/>
          <w:szCs w:val="24"/>
        </w:rPr>
        <w:t>, C. 2015. Agonística. Pensar el mundo políticamente. Buenos Aires: FCE. Capítulo 1.</w:t>
      </w:r>
    </w:p>
    <w:p w:rsidR="001A246F" w:rsidRPr="001A246F" w:rsidRDefault="001A246F" w:rsidP="001A246F">
      <w:pPr>
        <w:spacing w:line="240" w:lineRule="auto"/>
        <w:jc w:val="both"/>
        <w:rPr>
          <w:sz w:val="24"/>
          <w:szCs w:val="24"/>
        </w:rPr>
      </w:pPr>
      <w:r w:rsidRPr="001A246F">
        <w:rPr>
          <w:sz w:val="24"/>
          <w:szCs w:val="24"/>
        </w:rPr>
        <w:t xml:space="preserve">Verón, E. 1987. “La palabra adversativa. Observaciones sobre </w:t>
      </w:r>
      <w:r>
        <w:rPr>
          <w:sz w:val="24"/>
          <w:szCs w:val="24"/>
        </w:rPr>
        <w:t xml:space="preserve">la enunciación política”. En El </w:t>
      </w:r>
      <w:r w:rsidRPr="001A246F">
        <w:rPr>
          <w:sz w:val="24"/>
          <w:szCs w:val="24"/>
        </w:rPr>
        <w:t>discurso político. Lenguajes y acontecimientos, coordinado po</w:t>
      </w:r>
      <w:r>
        <w:rPr>
          <w:sz w:val="24"/>
          <w:szCs w:val="24"/>
        </w:rPr>
        <w:t xml:space="preserve">r E. Verón et al. Buenos Aires: </w:t>
      </w:r>
      <w:proofErr w:type="spellStart"/>
      <w:r w:rsidRPr="001A246F">
        <w:rPr>
          <w:sz w:val="24"/>
          <w:szCs w:val="24"/>
        </w:rPr>
        <w:t>Hachette</w:t>
      </w:r>
      <w:proofErr w:type="spellEnd"/>
      <w:r w:rsidRPr="001A246F">
        <w:rPr>
          <w:sz w:val="24"/>
          <w:szCs w:val="24"/>
        </w:rPr>
        <w:t>.</w:t>
      </w:r>
    </w:p>
    <w:p w:rsidR="001A246F" w:rsidRPr="001A246F" w:rsidRDefault="001A246F" w:rsidP="001A246F">
      <w:pPr>
        <w:spacing w:line="240" w:lineRule="auto"/>
        <w:jc w:val="both"/>
        <w:rPr>
          <w:sz w:val="24"/>
          <w:szCs w:val="24"/>
        </w:rPr>
      </w:pPr>
      <w:r w:rsidRPr="001A246F">
        <w:rPr>
          <w:sz w:val="24"/>
          <w:szCs w:val="24"/>
        </w:rPr>
        <w:t xml:space="preserve">Montero, A.S. (2009): “Puesta en escena, destinación y </w:t>
      </w:r>
      <w:proofErr w:type="spellStart"/>
      <w:r w:rsidRPr="001A246F">
        <w:rPr>
          <w:sz w:val="24"/>
          <w:szCs w:val="24"/>
        </w:rPr>
        <w:t>contradestinación</w:t>
      </w:r>
      <w:proofErr w:type="spellEnd"/>
      <w:r w:rsidRPr="001A246F">
        <w:rPr>
          <w:sz w:val="24"/>
          <w:szCs w:val="24"/>
        </w:rPr>
        <w:t xml:space="preserve"> en el discurso</w:t>
      </w:r>
    </w:p>
    <w:p w:rsidR="001A246F" w:rsidRPr="001A246F" w:rsidRDefault="001A246F" w:rsidP="001A246F">
      <w:pPr>
        <w:spacing w:line="240" w:lineRule="auto"/>
        <w:jc w:val="both"/>
        <w:rPr>
          <w:sz w:val="24"/>
          <w:szCs w:val="24"/>
        </w:rPr>
      </w:pPr>
      <w:proofErr w:type="spellStart"/>
      <w:r w:rsidRPr="001A246F">
        <w:rPr>
          <w:sz w:val="24"/>
          <w:szCs w:val="24"/>
        </w:rPr>
        <w:t>kirchnerista</w:t>
      </w:r>
      <w:proofErr w:type="spellEnd"/>
      <w:r w:rsidRPr="001A246F">
        <w:rPr>
          <w:sz w:val="24"/>
          <w:szCs w:val="24"/>
        </w:rPr>
        <w:t xml:space="preserve"> (Argentina, 2003-2007)”. Discurso &amp; Sociedad 3(2).</w:t>
      </w:r>
    </w:p>
    <w:p w:rsidR="001A246F" w:rsidRPr="001A246F" w:rsidRDefault="001A246F" w:rsidP="001A246F">
      <w:pPr>
        <w:spacing w:line="240" w:lineRule="auto"/>
        <w:jc w:val="both"/>
        <w:rPr>
          <w:sz w:val="24"/>
          <w:szCs w:val="24"/>
        </w:rPr>
      </w:pPr>
      <w:r w:rsidRPr="001A246F">
        <w:rPr>
          <w:sz w:val="24"/>
          <w:szCs w:val="24"/>
        </w:rPr>
        <w:t>Bibliografía complementaria:</w:t>
      </w:r>
    </w:p>
    <w:p w:rsidR="001A246F" w:rsidRPr="001A246F" w:rsidRDefault="001A246F" w:rsidP="001A246F">
      <w:pPr>
        <w:spacing w:line="240" w:lineRule="auto"/>
        <w:jc w:val="both"/>
        <w:rPr>
          <w:sz w:val="24"/>
          <w:szCs w:val="24"/>
        </w:rPr>
      </w:pPr>
      <w:proofErr w:type="spellStart"/>
      <w:r w:rsidRPr="001A246F">
        <w:rPr>
          <w:sz w:val="24"/>
          <w:szCs w:val="24"/>
        </w:rPr>
        <w:t>Arnoux</w:t>
      </w:r>
      <w:proofErr w:type="spellEnd"/>
      <w:r w:rsidRPr="001A246F">
        <w:rPr>
          <w:sz w:val="24"/>
          <w:szCs w:val="24"/>
        </w:rPr>
        <w:t xml:space="preserve">, E. 2008. El discurso latinoamericanista de Hugo Chávez. Buenos Aires: </w:t>
      </w:r>
      <w:proofErr w:type="spellStart"/>
      <w:r w:rsidRPr="001A246F">
        <w:rPr>
          <w:sz w:val="24"/>
          <w:szCs w:val="24"/>
        </w:rPr>
        <w:t>Biblos</w:t>
      </w:r>
      <w:proofErr w:type="spellEnd"/>
      <w:r w:rsidRPr="001A246F">
        <w:rPr>
          <w:sz w:val="24"/>
          <w:szCs w:val="24"/>
        </w:rPr>
        <w:t>, 102-</w:t>
      </w:r>
    </w:p>
    <w:p w:rsidR="001A246F" w:rsidRPr="001A246F" w:rsidRDefault="001A246F" w:rsidP="001A246F">
      <w:pPr>
        <w:spacing w:line="240" w:lineRule="auto"/>
        <w:jc w:val="both"/>
        <w:rPr>
          <w:sz w:val="24"/>
          <w:szCs w:val="24"/>
        </w:rPr>
      </w:pPr>
      <w:r w:rsidRPr="001A246F">
        <w:rPr>
          <w:sz w:val="24"/>
          <w:szCs w:val="24"/>
        </w:rPr>
        <w:t>131.</w:t>
      </w:r>
    </w:p>
    <w:p w:rsidR="001A246F" w:rsidRPr="001A246F" w:rsidRDefault="001A246F" w:rsidP="001A246F">
      <w:pPr>
        <w:spacing w:line="240" w:lineRule="auto"/>
        <w:jc w:val="both"/>
        <w:rPr>
          <w:sz w:val="24"/>
          <w:szCs w:val="24"/>
        </w:rPr>
      </w:pPr>
      <w:proofErr w:type="spellStart"/>
      <w:r w:rsidRPr="001A246F">
        <w:rPr>
          <w:sz w:val="24"/>
          <w:szCs w:val="24"/>
        </w:rPr>
        <w:t>Plantin</w:t>
      </w:r>
      <w:proofErr w:type="spellEnd"/>
      <w:r w:rsidRPr="001A246F">
        <w:rPr>
          <w:sz w:val="24"/>
          <w:szCs w:val="24"/>
        </w:rPr>
        <w:t>, C. 2012. “La normalidad del desacuerdo”. Praxis Filosófica 35: 283-301.</w:t>
      </w:r>
    </w:p>
    <w:p w:rsidR="001A246F" w:rsidRPr="001A246F" w:rsidRDefault="001A246F" w:rsidP="001A246F">
      <w:pPr>
        <w:spacing w:line="240" w:lineRule="auto"/>
        <w:jc w:val="both"/>
        <w:rPr>
          <w:b/>
          <w:sz w:val="24"/>
          <w:szCs w:val="24"/>
        </w:rPr>
      </w:pPr>
      <w:r w:rsidRPr="001A246F">
        <w:rPr>
          <w:b/>
          <w:sz w:val="24"/>
          <w:szCs w:val="24"/>
        </w:rPr>
        <w:t xml:space="preserve">Clase 6. </w:t>
      </w:r>
      <w:proofErr w:type="spellStart"/>
      <w:r w:rsidRPr="001A246F">
        <w:rPr>
          <w:b/>
          <w:sz w:val="24"/>
          <w:szCs w:val="24"/>
        </w:rPr>
        <w:t>Ethos</w:t>
      </w:r>
      <w:proofErr w:type="spellEnd"/>
      <w:r w:rsidRPr="001A246F">
        <w:rPr>
          <w:b/>
          <w:sz w:val="24"/>
          <w:szCs w:val="24"/>
        </w:rPr>
        <w:t>, y escena discursiva</w:t>
      </w:r>
    </w:p>
    <w:p w:rsidR="001A246F" w:rsidRPr="001A246F" w:rsidRDefault="001A246F" w:rsidP="001A246F">
      <w:pPr>
        <w:spacing w:line="240" w:lineRule="auto"/>
        <w:jc w:val="both"/>
        <w:rPr>
          <w:sz w:val="24"/>
          <w:szCs w:val="24"/>
        </w:rPr>
      </w:pPr>
      <w:proofErr w:type="spellStart"/>
      <w:r w:rsidRPr="001A246F">
        <w:rPr>
          <w:sz w:val="24"/>
          <w:szCs w:val="24"/>
        </w:rPr>
        <w:t>Amossy</w:t>
      </w:r>
      <w:proofErr w:type="spellEnd"/>
      <w:r w:rsidRPr="001A246F">
        <w:rPr>
          <w:sz w:val="24"/>
          <w:szCs w:val="24"/>
        </w:rPr>
        <w:t xml:space="preserve">, R. (2018): La presentación de sí. </w:t>
      </w:r>
      <w:proofErr w:type="spellStart"/>
      <w:r w:rsidRPr="001A246F">
        <w:rPr>
          <w:sz w:val="24"/>
          <w:szCs w:val="24"/>
        </w:rPr>
        <w:t>Ethos</w:t>
      </w:r>
      <w:proofErr w:type="spellEnd"/>
      <w:r w:rsidRPr="001A246F">
        <w:rPr>
          <w:sz w:val="24"/>
          <w:szCs w:val="24"/>
        </w:rPr>
        <w:t xml:space="preserve"> e identidad verbal. Buenos Aires, Prometeo.</w:t>
      </w:r>
    </w:p>
    <w:p w:rsidR="001A246F" w:rsidRPr="001A246F" w:rsidRDefault="001A246F" w:rsidP="001A246F">
      <w:pPr>
        <w:spacing w:line="240" w:lineRule="auto"/>
        <w:jc w:val="both"/>
        <w:rPr>
          <w:sz w:val="24"/>
          <w:szCs w:val="24"/>
        </w:rPr>
      </w:pPr>
      <w:proofErr w:type="spellStart"/>
      <w:r w:rsidRPr="001A246F">
        <w:rPr>
          <w:sz w:val="24"/>
          <w:szCs w:val="24"/>
        </w:rPr>
        <w:t>Maingueneau</w:t>
      </w:r>
      <w:proofErr w:type="spellEnd"/>
      <w:r w:rsidRPr="001A246F">
        <w:rPr>
          <w:sz w:val="24"/>
          <w:szCs w:val="24"/>
        </w:rPr>
        <w:t>, D. (2010): “El enunciador encarnado: La problemáti</w:t>
      </w:r>
      <w:r w:rsidR="00894AF8">
        <w:rPr>
          <w:sz w:val="24"/>
          <w:szCs w:val="24"/>
        </w:rPr>
        <w:t xml:space="preserve">ca del </w:t>
      </w:r>
      <w:proofErr w:type="spellStart"/>
      <w:r w:rsidR="00894AF8">
        <w:rPr>
          <w:sz w:val="24"/>
          <w:szCs w:val="24"/>
        </w:rPr>
        <w:t>ethos</w:t>
      </w:r>
      <w:proofErr w:type="spellEnd"/>
      <w:r w:rsidR="00894AF8">
        <w:rPr>
          <w:sz w:val="24"/>
          <w:szCs w:val="24"/>
        </w:rPr>
        <w:t>”. Versión 24: 203-</w:t>
      </w:r>
      <w:r w:rsidRPr="001A246F">
        <w:rPr>
          <w:sz w:val="24"/>
          <w:szCs w:val="24"/>
        </w:rPr>
        <w:t>225.</w:t>
      </w:r>
    </w:p>
    <w:p w:rsidR="001A246F" w:rsidRPr="001A246F" w:rsidRDefault="001A246F" w:rsidP="001A246F">
      <w:pPr>
        <w:spacing w:line="240" w:lineRule="auto"/>
        <w:jc w:val="both"/>
        <w:rPr>
          <w:sz w:val="24"/>
          <w:szCs w:val="24"/>
        </w:rPr>
      </w:pPr>
      <w:r w:rsidRPr="001A246F">
        <w:rPr>
          <w:sz w:val="24"/>
          <w:szCs w:val="24"/>
        </w:rPr>
        <w:t xml:space="preserve">Montero, A.S. (2018): “Gestionar la duda. La interpelación al </w:t>
      </w:r>
      <w:proofErr w:type="spellStart"/>
      <w:r w:rsidRPr="001A246F">
        <w:rPr>
          <w:sz w:val="24"/>
          <w:szCs w:val="24"/>
        </w:rPr>
        <w:t>paradestinatar</w:t>
      </w:r>
      <w:r w:rsidR="00894AF8">
        <w:rPr>
          <w:sz w:val="24"/>
          <w:szCs w:val="24"/>
        </w:rPr>
        <w:t>io</w:t>
      </w:r>
      <w:proofErr w:type="spellEnd"/>
      <w:r w:rsidR="00894AF8">
        <w:rPr>
          <w:sz w:val="24"/>
          <w:szCs w:val="24"/>
        </w:rPr>
        <w:t xml:space="preserve"> en </w:t>
      </w:r>
      <w:r w:rsidRPr="001A246F">
        <w:rPr>
          <w:sz w:val="24"/>
          <w:szCs w:val="24"/>
        </w:rPr>
        <w:t>el discurso de Cambiemos”, Revista Mexicana de Opinión Pública.</w:t>
      </w:r>
    </w:p>
    <w:p w:rsidR="001A246F" w:rsidRPr="001A246F" w:rsidRDefault="001A246F" w:rsidP="001A246F">
      <w:pPr>
        <w:spacing w:line="240" w:lineRule="auto"/>
        <w:jc w:val="both"/>
        <w:rPr>
          <w:sz w:val="24"/>
          <w:szCs w:val="24"/>
        </w:rPr>
      </w:pPr>
      <w:r w:rsidRPr="001A246F">
        <w:rPr>
          <w:sz w:val="24"/>
          <w:szCs w:val="24"/>
        </w:rPr>
        <w:t>Bibliografía complementaria:</w:t>
      </w:r>
    </w:p>
    <w:p w:rsidR="001A246F" w:rsidRPr="001A246F" w:rsidRDefault="001A246F" w:rsidP="001A246F">
      <w:pPr>
        <w:spacing w:line="240" w:lineRule="auto"/>
        <w:jc w:val="both"/>
        <w:rPr>
          <w:sz w:val="24"/>
          <w:szCs w:val="24"/>
        </w:rPr>
      </w:pPr>
      <w:r w:rsidRPr="001A246F">
        <w:rPr>
          <w:sz w:val="24"/>
          <w:szCs w:val="24"/>
        </w:rPr>
        <w:t xml:space="preserve">Montero, A.S. 2012. “Los usos del </w:t>
      </w:r>
      <w:proofErr w:type="spellStart"/>
      <w:r w:rsidRPr="001A246F">
        <w:rPr>
          <w:sz w:val="24"/>
          <w:szCs w:val="24"/>
        </w:rPr>
        <w:t>ethos</w:t>
      </w:r>
      <w:proofErr w:type="spellEnd"/>
      <w:r w:rsidRPr="001A246F">
        <w:rPr>
          <w:sz w:val="24"/>
          <w:szCs w:val="24"/>
        </w:rPr>
        <w:t>. Abordajes discursivos, s</w:t>
      </w:r>
      <w:r w:rsidR="00894AF8">
        <w:rPr>
          <w:sz w:val="24"/>
          <w:szCs w:val="24"/>
        </w:rPr>
        <w:t xml:space="preserve">ociológicos y políticos”. </w:t>
      </w:r>
      <w:proofErr w:type="spellStart"/>
      <w:r w:rsidR="00894AF8">
        <w:rPr>
          <w:sz w:val="24"/>
          <w:szCs w:val="24"/>
        </w:rPr>
        <w:t>Rétor</w:t>
      </w:r>
      <w:proofErr w:type="spellEnd"/>
      <w:r w:rsidR="00894AF8">
        <w:rPr>
          <w:sz w:val="24"/>
          <w:szCs w:val="24"/>
        </w:rPr>
        <w:t xml:space="preserve"> </w:t>
      </w:r>
      <w:r w:rsidRPr="001A246F">
        <w:rPr>
          <w:sz w:val="24"/>
          <w:szCs w:val="24"/>
        </w:rPr>
        <w:t>3: 223-242.</w:t>
      </w:r>
    </w:p>
    <w:p w:rsidR="001A246F" w:rsidRPr="00894AF8" w:rsidRDefault="001A246F" w:rsidP="001A246F">
      <w:pPr>
        <w:spacing w:line="240" w:lineRule="auto"/>
        <w:jc w:val="both"/>
        <w:rPr>
          <w:b/>
          <w:sz w:val="24"/>
          <w:szCs w:val="24"/>
        </w:rPr>
      </w:pPr>
      <w:r w:rsidRPr="00894AF8">
        <w:rPr>
          <w:b/>
          <w:sz w:val="24"/>
          <w:szCs w:val="24"/>
        </w:rPr>
        <w:t>Clase 7. Argumentar y nombrar los objetos discursivos</w:t>
      </w:r>
    </w:p>
    <w:p w:rsidR="001A246F" w:rsidRPr="001A246F" w:rsidRDefault="001A246F" w:rsidP="001A246F">
      <w:pPr>
        <w:spacing w:line="240" w:lineRule="auto"/>
        <w:jc w:val="both"/>
        <w:rPr>
          <w:sz w:val="24"/>
          <w:szCs w:val="24"/>
        </w:rPr>
      </w:pPr>
      <w:proofErr w:type="spellStart"/>
      <w:r w:rsidRPr="001A246F">
        <w:rPr>
          <w:sz w:val="24"/>
          <w:szCs w:val="24"/>
        </w:rPr>
        <w:t>Amossy</w:t>
      </w:r>
      <w:proofErr w:type="spellEnd"/>
      <w:r w:rsidRPr="001A246F">
        <w:rPr>
          <w:sz w:val="24"/>
          <w:szCs w:val="24"/>
        </w:rPr>
        <w:t xml:space="preserve">, R. y A. </w:t>
      </w:r>
      <w:proofErr w:type="spellStart"/>
      <w:r w:rsidRPr="001A246F">
        <w:rPr>
          <w:sz w:val="24"/>
          <w:szCs w:val="24"/>
        </w:rPr>
        <w:t>Herschberg</w:t>
      </w:r>
      <w:proofErr w:type="spellEnd"/>
      <w:r w:rsidRPr="001A246F">
        <w:rPr>
          <w:sz w:val="24"/>
          <w:szCs w:val="24"/>
        </w:rPr>
        <w:t xml:space="preserve"> Pierrot. 2005. Estereotipos y clichés. Buenos Aires: </w:t>
      </w:r>
      <w:proofErr w:type="spellStart"/>
      <w:r w:rsidRPr="001A246F">
        <w:rPr>
          <w:sz w:val="24"/>
          <w:szCs w:val="24"/>
        </w:rPr>
        <w:t>Eudeba</w:t>
      </w:r>
      <w:proofErr w:type="spellEnd"/>
      <w:r w:rsidRPr="001A246F">
        <w:rPr>
          <w:sz w:val="24"/>
          <w:szCs w:val="24"/>
        </w:rPr>
        <w:t>.</w:t>
      </w:r>
    </w:p>
    <w:p w:rsidR="001A246F" w:rsidRPr="001A246F" w:rsidRDefault="001A246F" w:rsidP="001A246F">
      <w:pPr>
        <w:spacing w:line="240" w:lineRule="auto"/>
        <w:jc w:val="both"/>
        <w:rPr>
          <w:sz w:val="24"/>
          <w:szCs w:val="24"/>
        </w:rPr>
      </w:pPr>
      <w:proofErr w:type="spellStart"/>
      <w:r w:rsidRPr="001A246F">
        <w:rPr>
          <w:sz w:val="24"/>
          <w:szCs w:val="24"/>
        </w:rPr>
        <w:t>Plantin</w:t>
      </w:r>
      <w:proofErr w:type="spellEnd"/>
      <w:r w:rsidRPr="001A246F">
        <w:rPr>
          <w:sz w:val="24"/>
          <w:szCs w:val="24"/>
        </w:rPr>
        <w:t xml:space="preserve">, C. (2005): La argumentación, Buenos Aires, </w:t>
      </w:r>
      <w:proofErr w:type="spellStart"/>
      <w:r w:rsidRPr="001A246F">
        <w:rPr>
          <w:sz w:val="24"/>
          <w:szCs w:val="24"/>
        </w:rPr>
        <w:t>Biblos</w:t>
      </w:r>
      <w:proofErr w:type="spellEnd"/>
      <w:r w:rsidRPr="001A246F">
        <w:rPr>
          <w:sz w:val="24"/>
          <w:szCs w:val="24"/>
        </w:rPr>
        <w:t>. Cap. IV.</w:t>
      </w:r>
    </w:p>
    <w:p w:rsidR="001A246F" w:rsidRPr="001A246F" w:rsidRDefault="001A246F" w:rsidP="001A246F">
      <w:pPr>
        <w:spacing w:line="240" w:lineRule="auto"/>
        <w:jc w:val="both"/>
        <w:rPr>
          <w:sz w:val="24"/>
          <w:szCs w:val="24"/>
        </w:rPr>
      </w:pPr>
      <w:proofErr w:type="spellStart"/>
      <w:r w:rsidRPr="001A246F">
        <w:rPr>
          <w:sz w:val="24"/>
          <w:szCs w:val="24"/>
        </w:rPr>
        <w:t>Moirand</w:t>
      </w:r>
      <w:proofErr w:type="spellEnd"/>
      <w:r w:rsidRPr="001A246F">
        <w:rPr>
          <w:sz w:val="24"/>
          <w:szCs w:val="24"/>
        </w:rPr>
        <w:t>, S. (2019): Los discursos de la prensa diaria. Observar, analizar, comprender. Buenos</w:t>
      </w:r>
      <w:r w:rsidR="00894AF8">
        <w:rPr>
          <w:sz w:val="24"/>
          <w:szCs w:val="24"/>
        </w:rPr>
        <w:t xml:space="preserve"> </w:t>
      </w:r>
      <w:r w:rsidRPr="001A246F">
        <w:rPr>
          <w:sz w:val="24"/>
          <w:szCs w:val="24"/>
        </w:rPr>
        <w:t>Aires, Prometeo.</w:t>
      </w:r>
    </w:p>
    <w:p w:rsidR="001A246F" w:rsidRPr="001A246F" w:rsidRDefault="001A246F" w:rsidP="001A246F">
      <w:pPr>
        <w:spacing w:line="240" w:lineRule="auto"/>
        <w:jc w:val="both"/>
        <w:rPr>
          <w:sz w:val="24"/>
          <w:szCs w:val="24"/>
        </w:rPr>
      </w:pPr>
      <w:r w:rsidRPr="001A246F">
        <w:rPr>
          <w:sz w:val="24"/>
          <w:szCs w:val="24"/>
        </w:rPr>
        <w:t>Bibliografía complementaria:</w:t>
      </w:r>
    </w:p>
    <w:p w:rsidR="001A246F" w:rsidRPr="001A246F" w:rsidRDefault="001A246F" w:rsidP="001A246F">
      <w:pPr>
        <w:spacing w:line="240" w:lineRule="auto"/>
        <w:jc w:val="both"/>
        <w:rPr>
          <w:sz w:val="24"/>
          <w:szCs w:val="24"/>
        </w:rPr>
      </w:pPr>
      <w:proofErr w:type="spellStart"/>
      <w:r w:rsidRPr="001A246F">
        <w:rPr>
          <w:sz w:val="24"/>
          <w:szCs w:val="24"/>
        </w:rPr>
        <w:t>Samouth</w:t>
      </w:r>
      <w:proofErr w:type="spellEnd"/>
      <w:r w:rsidRPr="001A246F">
        <w:rPr>
          <w:sz w:val="24"/>
          <w:szCs w:val="24"/>
        </w:rPr>
        <w:t>, E. y Serrano, Y. 2015. “Las implicaciones polític</w:t>
      </w:r>
      <w:r w:rsidR="00894AF8">
        <w:rPr>
          <w:sz w:val="24"/>
          <w:szCs w:val="24"/>
        </w:rPr>
        <w:t xml:space="preserve">as de la nominación: nombrar un </w:t>
      </w:r>
      <w:r w:rsidRPr="001A246F">
        <w:rPr>
          <w:sz w:val="24"/>
          <w:szCs w:val="24"/>
        </w:rPr>
        <w:t>conflicto en los medios de comunicación colombian</w:t>
      </w:r>
      <w:r w:rsidR="00894AF8">
        <w:rPr>
          <w:sz w:val="24"/>
          <w:szCs w:val="24"/>
        </w:rPr>
        <w:t xml:space="preserve">os y venezolanos”. En Discursos </w:t>
      </w:r>
      <w:r w:rsidRPr="001A246F">
        <w:rPr>
          <w:sz w:val="24"/>
          <w:szCs w:val="24"/>
        </w:rPr>
        <w:t xml:space="preserve">políticos en América Latina, dirigido por M. </w:t>
      </w:r>
      <w:proofErr w:type="spellStart"/>
      <w:r w:rsidRPr="001A246F">
        <w:rPr>
          <w:sz w:val="24"/>
          <w:szCs w:val="24"/>
        </w:rPr>
        <w:t>Donot</w:t>
      </w:r>
      <w:proofErr w:type="spellEnd"/>
      <w:r w:rsidRPr="001A246F">
        <w:rPr>
          <w:sz w:val="24"/>
          <w:szCs w:val="24"/>
        </w:rPr>
        <w:t xml:space="preserve"> y M. </w:t>
      </w:r>
      <w:proofErr w:type="spellStart"/>
      <w:r w:rsidRPr="001A246F">
        <w:rPr>
          <w:sz w:val="24"/>
          <w:szCs w:val="24"/>
        </w:rPr>
        <w:t>Por</w:t>
      </w:r>
      <w:r w:rsidR="00894AF8">
        <w:rPr>
          <w:sz w:val="24"/>
          <w:szCs w:val="24"/>
        </w:rPr>
        <w:t>deus</w:t>
      </w:r>
      <w:proofErr w:type="spellEnd"/>
      <w:r w:rsidR="00894AF8">
        <w:rPr>
          <w:sz w:val="24"/>
          <w:szCs w:val="24"/>
        </w:rPr>
        <w:t xml:space="preserve"> Ribeiro, 149-165. Rosario: </w:t>
      </w:r>
      <w:r w:rsidRPr="001A246F">
        <w:rPr>
          <w:sz w:val="24"/>
          <w:szCs w:val="24"/>
        </w:rPr>
        <w:t>Homo Sapiens.</w:t>
      </w:r>
    </w:p>
    <w:p w:rsidR="001A246F" w:rsidRPr="00894AF8" w:rsidRDefault="001A246F" w:rsidP="001A246F">
      <w:pPr>
        <w:spacing w:line="240" w:lineRule="auto"/>
        <w:jc w:val="both"/>
        <w:rPr>
          <w:b/>
          <w:sz w:val="24"/>
          <w:szCs w:val="24"/>
        </w:rPr>
      </w:pPr>
      <w:r w:rsidRPr="00894AF8">
        <w:rPr>
          <w:b/>
          <w:sz w:val="24"/>
          <w:szCs w:val="24"/>
        </w:rPr>
        <w:lastRenderedPageBreak/>
        <w:t xml:space="preserve">Clase 8. Relatos políticos, </w:t>
      </w:r>
      <w:proofErr w:type="spellStart"/>
      <w:r w:rsidRPr="00894AF8">
        <w:rPr>
          <w:b/>
          <w:sz w:val="24"/>
          <w:szCs w:val="24"/>
        </w:rPr>
        <w:t>construccion</w:t>
      </w:r>
      <w:proofErr w:type="spellEnd"/>
      <w:r w:rsidRPr="00894AF8">
        <w:rPr>
          <w:b/>
          <w:sz w:val="24"/>
          <w:szCs w:val="24"/>
        </w:rPr>
        <w:t xml:space="preserve"> de acontecimientos y memoria discursiva</w:t>
      </w:r>
    </w:p>
    <w:p w:rsidR="001A246F" w:rsidRPr="001A246F" w:rsidRDefault="001A246F" w:rsidP="001A246F">
      <w:pPr>
        <w:spacing w:line="240" w:lineRule="auto"/>
        <w:jc w:val="both"/>
        <w:rPr>
          <w:sz w:val="24"/>
          <w:szCs w:val="24"/>
        </w:rPr>
      </w:pPr>
      <w:proofErr w:type="spellStart"/>
      <w:r w:rsidRPr="001A246F">
        <w:rPr>
          <w:sz w:val="24"/>
          <w:szCs w:val="24"/>
        </w:rPr>
        <w:t>Barthes</w:t>
      </w:r>
      <w:proofErr w:type="spellEnd"/>
      <w:r w:rsidRPr="001A246F">
        <w:rPr>
          <w:sz w:val="24"/>
          <w:szCs w:val="24"/>
        </w:rPr>
        <w:t>, R. 1987. “El discurso de la historia”. En El susurro del lenguaje. Buenos Aires: Paidós.</w:t>
      </w:r>
    </w:p>
    <w:p w:rsidR="001A246F" w:rsidRPr="001A246F" w:rsidRDefault="001A246F" w:rsidP="001A246F">
      <w:pPr>
        <w:spacing w:line="240" w:lineRule="auto"/>
        <w:jc w:val="both"/>
        <w:rPr>
          <w:sz w:val="24"/>
          <w:szCs w:val="24"/>
        </w:rPr>
      </w:pPr>
      <w:r w:rsidRPr="001A246F">
        <w:rPr>
          <w:sz w:val="24"/>
          <w:szCs w:val="24"/>
        </w:rPr>
        <w:t>Montero, A.S. 2017. Memoria discursiva e identidades política</w:t>
      </w:r>
      <w:r w:rsidR="00894AF8">
        <w:rPr>
          <w:sz w:val="24"/>
          <w:szCs w:val="24"/>
        </w:rPr>
        <w:t xml:space="preserve">s. Huellas y relatos del pasado </w:t>
      </w:r>
      <w:r w:rsidRPr="001A246F">
        <w:rPr>
          <w:sz w:val="24"/>
          <w:szCs w:val="24"/>
        </w:rPr>
        <w:t xml:space="preserve">reciente en el discurso político </w:t>
      </w:r>
      <w:proofErr w:type="spellStart"/>
      <w:r w:rsidRPr="001A246F">
        <w:rPr>
          <w:sz w:val="24"/>
          <w:szCs w:val="24"/>
        </w:rPr>
        <w:t>contemporâneo</w:t>
      </w:r>
      <w:proofErr w:type="spellEnd"/>
      <w:r w:rsidRPr="001A246F">
        <w:rPr>
          <w:sz w:val="24"/>
          <w:szCs w:val="24"/>
        </w:rPr>
        <w:t>. En El pasado es</w:t>
      </w:r>
      <w:r w:rsidR="00894AF8">
        <w:rPr>
          <w:sz w:val="24"/>
          <w:szCs w:val="24"/>
        </w:rPr>
        <w:t xml:space="preserve"> hoy. Investigaciones y debates </w:t>
      </w:r>
      <w:r w:rsidRPr="001A246F">
        <w:rPr>
          <w:sz w:val="24"/>
          <w:szCs w:val="24"/>
        </w:rPr>
        <w:t xml:space="preserve">sobre las herencias criminales, compilado por L. Martín y E. </w:t>
      </w:r>
      <w:proofErr w:type="spellStart"/>
      <w:r w:rsidRPr="001A246F">
        <w:rPr>
          <w:sz w:val="24"/>
          <w:szCs w:val="24"/>
        </w:rPr>
        <w:t>Andriotti</w:t>
      </w:r>
      <w:proofErr w:type="spellEnd"/>
      <w:r w:rsidRPr="001A246F">
        <w:rPr>
          <w:sz w:val="24"/>
          <w:szCs w:val="24"/>
        </w:rPr>
        <w:t xml:space="preserve"> </w:t>
      </w:r>
      <w:proofErr w:type="spellStart"/>
      <w:r w:rsidRPr="001A246F">
        <w:rPr>
          <w:sz w:val="24"/>
          <w:szCs w:val="24"/>
        </w:rPr>
        <w:t>Romanín</w:t>
      </w:r>
      <w:proofErr w:type="spellEnd"/>
      <w:r w:rsidR="00894AF8">
        <w:rPr>
          <w:sz w:val="24"/>
          <w:szCs w:val="24"/>
        </w:rPr>
        <w:t xml:space="preserve">. Mar del </w:t>
      </w:r>
      <w:r w:rsidRPr="001A246F">
        <w:rPr>
          <w:sz w:val="24"/>
          <w:szCs w:val="24"/>
        </w:rPr>
        <w:t>Plata: Editorial Universitaria Marplatense.</w:t>
      </w:r>
    </w:p>
    <w:p w:rsidR="001A246F" w:rsidRPr="001A246F" w:rsidRDefault="001A246F" w:rsidP="001A246F">
      <w:pPr>
        <w:spacing w:line="240" w:lineRule="auto"/>
        <w:jc w:val="both"/>
        <w:rPr>
          <w:sz w:val="24"/>
          <w:szCs w:val="24"/>
        </w:rPr>
      </w:pPr>
      <w:r w:rsidRPr="001A246F">
        <w:rPr>
          <w:sz w:val="24"/>
          <w:szCs w:val="24"/>
        </w:rPr>
        <w:t xml:space="preserve">Salmon, C. 2008. </w:t>
      </w:r>
      <w:proofErr w:type="spellStart"/>
      <w:r w:rsidRPr="001A246F">
        <w:rPr>
          <w:sz w:val="24"/>
          <w:szCs w:val="24"/>
        </w:rPr>
        <w:t>Storytelling</w:t>
      </w:r>
      <w:proofErr w:type="spellEnd"/>
      <w:r w:rsidRPr="001A246F">
        <w:rPr>
          <w:sz w:val="24"/>
          <w:szCs w:val="24"/>
        </w:rPr>
        <w:t>: La máquina de fabricar historias y formatear las mentes, Madrid,</w:t>
      </w:r>
      <w:r w:rsidR="00894AF8">
        <w:rPr>
          <w:sz w:val="24"/>
          <w:szCs w:val="24"/>
        </w:rPr>
        <w:t xml:space="preserve"> </w:t>
      </w:r>
      <w:r w:rsidRPr="001A246F">
        <w:rPr>
          <w:sz w:val="24"/>
          <w:szCs w:val="24"/>
        </w:rPr>
        <w:t>Península.</w:t>
      </w:r>
    </w:p>
    <w:p w:rsidR="001A246F" w:rsidRPr="001A246F" w:rsidRDefault="001A246F" w:rsidP="001A246F">
      <w:pPr>
        <w:spacing w:line="240" w:lineRule="auto"/>
        <w:jc w:val="both"/>
        <w:rPr>
          <w:sz w:val="24"/>
          <w:szCs w:val="24"/>
        </w:rPr>
      </w:pPr>
      <w:r w:rsidRPr="001A246F">
        <w:rPr>
          <w:sz w:val="24"/>
          <w:szCs w:val="24"/>
        </w:rPr>
        <w:t>Bibliografía complementaria:</w:t>
      </w:r>
    </w:p>
    <w:p w:rsidR="001A246F" w:rsidRPr="001A246F" w:rsidRDefault="001A246F" w:rsidP="001A246F">
      <w:pPr>
        <w:spacing w:line="240" w:lineRule="auto"/>
        <w:jc w:val="both"/>
        <w:rPr>
          <w:sz w:val="24"/>
          <w:szCs w:val="24"/>
        </w:rPr>
      </w:pPr>
      <w:proofErr w:type="spellStart"/>
      <w:r w:rsidRPr="001A246F">
        <w:rPr>
          <w:sz w:val="24"/>
          <w:szCs w:val="24"/>
        </w:rPr>
        <w:t>D’Adamo</w:t>
      </w:r>
      <w:proofErr w:type="spellEnd"/>
      <w:r w:rsidRPr="001A246F">
        <w:rPr>
          <w:sz w:val="24"/>
          <w:szCs w:val="24"/>
        </w:rPr>
        <w:t xml:space="preserve">, O. y V. García </w:t>
      </w:r>
      <w:proofErr w:type="spellStart"/>
      <w:r w:rsidRPr="001A246F">
        <w:rPr>
          <w:sz w:val="24"/>
          <w:szCs w:val="24"/>
        </w:rPr>
        <w:t>Beaudoux</w:t>
      </w:r>
      <w:proofErr w:type="spellEnd"/>
      <w:r w:rsidRPr="001A246F">
        <w:rPr>
          <w:sz w:val="24"/>
          <w:szCs w:val="24"/>
        </w:rPr>
        <w:t xml:space="preserve">, V. 2013. </w:t>
      </w:r>
      <w:proofErr w:type="spellStart"/>
      <w:r w:rsidRPr="001A246F">
        <w:rPr>
          <w:sz w:val="24"/>
          <w:szCs w:val="24"/>
        </w:rPr>
        <w:t>Storytelling</w:t>
      </w:r>
      <w:proofErr w:type="spellEnd"/>
      <w:r w:rsidRPr="001A246F">
        <w:rPr>
          <w:sz w:val="24"/>
          <w:szCs w:val="24"/>
        </w:rPr>
        <w:t xml:space="preserve"> y com</w:t>
      </w:r>
      <w:r w:rsidR="00894AF8">
        <w:rPr>
          <w:sz w:val="24"/>
          <w:szCs w:val="24"/>
        </w:rPr>
        <w:t xml:space="preserve">unicación política: el valor de </w:t>
      </w:r>
      <w:r w:rsidRPr="001A246F">
        <w:rPr>
          <w:sz w:val="24"/>
          <w:szCs w:val="24"/>
        </w:rPr>
        <w:t>un relato bien contado. En Comunicación política y campañas</w:t>
      </w:r>
      <w:r w:rsidR="00894AF8">
        <w:rPr>
          <w:sz w:val="24"/>
          <w:szCs w:val="24"/>
        </w:rPr>
        <w:t xml:space="preserve"> electorales en América Latina, </w:t>
      </w:r>
      <w:r w:rsidRPr="001A246F">
        <w:rPr>
          <w:sz w:val="24"/>
          <w:szCs w:val="24"/>
        </w:rPr>
        <w:t xml:space="preserve">editado por I. Crespo y J. del Rey, 55-68. Buenos Aires: </w:t>
      </w:r>
      <w:proofErr w:type="spellStart"/>
      <w:r w:rsidRPr="001A246F">
        <w:rPr>
          <w:sz w:val="24"/>
          <w:szCs w:val="24"/>
        </w:rPr>
        <w:t>Biblos</w:t>
      </w:r>
      <w:proofErr w:type="spellEnd"/>
      <w:r w:rsidRPr="001A246F">
        <w:rPr>
          <w:sz w:val="24"/>
          <w:szCs w:val="24"/>
        </w:rPr>
        <w:t>.</w:t>
      </w:r>
    </w:p>
    <w:p w:rsidR="001A246F" w:rsidRPr="00650A3D" w:rsidRDefault="001A246F" w:rsidP="001A246F">
      <w:pPr>
        <w:spacing w:line="240" w:lineRule="auto"/>
        <w:jc w:val="both"/>
        <w:rPr>
          <w:sz w:val="24"/>
          <w:szCs w:val="24"/>
        </w:rPr>
      </w:pPr>
      <w:proofErr w:type="spellStart"/>
      <w:r w:rsidRPr="001A246F">
        <w:rPr>
          <w:sz w:val="24"/>
          <w:szCs w:val="24"/>
        </w:rPr>
        <w:t>Perochena</w:t>
      </w:r>
      <w:proofErr w:type="spellEnd"/>
      <w:r w:rsidRPr="001A246F">
        <w:rPr>
          <w:sz w:val="24"/>
          <w:szCs w:val="24"/>
        </w:rPr>
        <w:t>, C. 2016. “Una memoria incómoda. La guer</w:t>
      </w:r>
      <w:r w:rsidR="00894AF8">
        <w:rPr>
          <w:sz w:val="24"/>
          <w:szCs w:val="24"/>
        </w:rPr>
        <w:t xml:space="preserve">ra de Malvinas en los gobiernos </w:t>
      </w:r>
      <w:proofErr w:type="spellStart"/>
      <w:r w:rsidRPr="001A246F">
        <w:rPr>
          <w:sz w:val="24"/>
          <w:szCs w:val="24"/>
        </w:rPr>
        <w:t>kirchneristas</w:t>
      </w:r>
      <w:proofErr w:type="spellEnd"/>
      <w:r w:rsidRPr="001A246F">
        <w:rPr>
          <w:sz w:val="24"/>
          <w:szCs w:val="24"/>
        </w:rPr>
        <w:t xml:space="preserve"> (2003-2015)”. En Anuario de Historia Regional </w:t>
      </w:r>
      <w:r w:rsidR="00894AF8">
        <w:rPr>
          <w:sz w:val="24"/>
          <w:szCs w:val="24"/>
        </w:rPr>
        <w:t xml:space="preserve">y de las Fronteras 21 (2): 173- </w:t>
      </w:r>
      <w:r w:rsidRPr="001A246F">
        <w:rPr>
          <w:sz w:val="24"/>
          <w:szCs w:val="24"/>
        </w:rPr>
        <w:t>191.</w:t>
      </w:r>
    </w:p>
    <w:p w:rsidR="00F2149E" w:rsidRDefault="001A5117">
      <w:pPr>
        <w:spacing w:line="240" w:lineRule="auto"/>
        <w:jc w:val="both"/>
        <w:rPr>
          <w:b/>
          <w:sz w:val="28"/>
          <w:szCs w:val="28"/>
        </w:rPr>
      </w:pPr>
      <w:r>
        <w:rPr>
          <w:b/>
          <w:sz w:val="28"/>
          <w:szCs w:val="28"/>
        </w:rPr>
        <w:t>Metodología de cursada y evaluación</w:t>
      </w:r>
    </w:p>
    <w:p w:rsidR="00BD5F18" w:rsidRDefault="00BD5F18" w:rsidP="00BD5F18">
      <w:pPr>
        <w:jc w:val="both"/>
      </w:pPr>
      <w:r>
        <w:t xml:space="preserve">La promoción de la materia dependerá de: </w:t>
      </w:r>
    </w:p>
    <w:p w:rsidR="00BD5F18" w:rsidRDefault="00BD5F18" w:rsidP="00BD5F18">
      <w:pPr>
        <w:jc w:val="both"/>
      </w:pPr>
      <w:r>
        <w:t xml:space="preserve">- La exposición grupal de un texto en clase. </w:t>
      </w:r>
    </w:p>
    <w:p w:rsidR="00BD5F18" w:rsidRDefault="00BD5F18" w:rsidP="00BD5F18">
      <w:pPr>
        <w:jc w:val="both"/>
      </w:pPr>
      <w:r>
        <w:t xml:space="preserve">- La aprobación de un trabajo final integrador (a discutirse en clase de consulta). </w:t>
      </w:r>
    </w:p>
    <w:p w:rsidR="00557DC9" w:rsidRPr="00557DC9" w:rsidRDefault="00BD5F18" w:rsidP="00BD5F18">
      <w:pPr>
        <w:jc w:val="both"/>
        <w:rPr>
          <w:sz w:val="24"/>
          <w:szCs w:val="24"/>
        </w:rPr>
      </w:pPr>
      <w:r>
        <w:t>- La presencia en un 75% del total de las clases dictadas.</w:t>
      </w:r>
    </w:p>
    <w:sectPr w:rsidR="00557DC9" w:rsidRPr="00557DC9">
      <w:type w:val="continuous"/>
      <w:pgSz w:w="11906" w:h="16838"/>
      <w:pgMar w:top="1985" w:right="1701" w:bottom="1417" w:left="1701" w:header="568" w:footer="708" w:gutter="0"/>
      <w:cols w:space="720" w:equalWidth="0">
        <w:col w:w="8838"/>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3A5" w:rsidRDefault="00E333A5">
      <w:pPr>
        <w:spacing w:after="0" w:line="240" w:lineRule="auto"/>
      </w:pPr>
      <w:r>
        <w:separator/>
      </w:r>
    </w:p>
  </w:endnote>
  <w:endnote w:type="continuationSeparator" w:id="0">
    <w:p w:rsidR="00E333A5" w:rsidRDefault="00E33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ek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3A5" w:rsidRDefault="00E333A5">
      <w:pPr>
        <w:spacing w:after="0" w:line="240" w:lineRule="auto"/>
      </w:pPr>
      <w:r>
        <w:separator/>
      </w:r>
    </w:p>
  </w:footnote>
  <w:footnote w:type="continuationSeparator" w:id="0">
    <w:p w:rsidR="00E333A5" w:rsidRDefault="00E33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49E" w:rsidRDefault="001A5117">
    <w:pPr>
      <w:pBdr>
        <w:top w:val="nil"/>
        <w:left w:val="nil"/>
        <w:bottom w:val="nil"/>
        <w:right w:val="nil"/>
        <w:between w:val="nil"/>
      </w:pBdr>
      <w:tabs>
        <w:tab w:val="center" w:pos="4252"/>
        <w:tab w:val="right" w:pos="8504"/>
      </w:tabs>
      <w:spacing w:after="0" w:line="240" w:lineRule="auto"/>
      <w:rPr>
        <w:color w:val="000000"/>
      </w:rPr>
    </w:pPr>
    <w:r>
      <w:rPr>
        <w:noProof/>
        <w:lang w:val="en-US" w:eastAsia="en-US"/>
      </w:rPr>
      <w:drawing>
        <wp:anchor distT="0" distB="0" distL="0" distR="0" simplePos="0" relativeHeight="251658240" behindDoc="0" locked="0" layoutInCell="1" hidden="0" allowOverlap="1">
          <wp:simplePos x="0" y="0"/>
          <wp:positionH relativeFrom="column">
            <wp:posOffset>-813434</wp:posOffset>
          </wp:positionH>
          <wp:positionV relativeFrom="paragraph">
            <wp:posOffset>77470</wp:posOffset>
          </wp:positionV>
          <wp:extent cx="7089140" cy="760266"/>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089140" cy="760266"/>
                  </a:xfrm>
                  <a:prstGeom prst="rect">
                    <a:avLst/>
                  </a:prstGeom>
                  <a:ln/>
                </pic:spPr>
              </pic:pic>
            </a:graphicData>
          </a:graphic>
        </wp:anchor>
      </w:drawing>
    </w:r>
  </w:p>
  <w:p w:rsidR="00F2149E" w:rsidRDefault="00F2149E">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0E044A"/>
    <w:multiLevelType w:val="multilevel"/>
    <w:tmpl w:val="580E93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49E"/>
    <w:rsid w:val="001A246F"/>
    <w:rsid w:val="001A5117"/>
    <w:rsid w:val="005526C8"/>
    <w:rsid w:val="00557DC9"/>
    <w:rsid w:val="00650A3D"/>
    <w:rsid w:val="00894AF8"/>
    <w:rsid w:val="0094134E"/>
    <w:rsid w:val="00970387"/>
    <w:rsid w:val="009A2FD5"/>
    <w:rsid w:val="00A63271"/>
    <w:rsid w:val="00AC77D7"/>
    <w:rsid w:val="00BC1266"/>
    <w:rsid w:val="00BD5F18"/>
    <w:rsid w:val="00C1275A"/>
    <w:rsid w:val="00CE6DBF"/>
    <w:rsid w:val="00E333A5"/>
    <w:rsid w:val="00F214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DEF5B"/>
  <w15:docId w15:val="{A8BE2A71-8269-474C-B58E-0612C6A3C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AR"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1494</Words>
  <Characters>8516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Soler</dc:creator>
  <cp:lastModifiedBy>Usuario</cp:lastModifiedBy>
  <cp:revision>4</cp:revision>
  <dcterms:created xsi:type="dcterms:W3CDTF">2020-03-20T19:27:00Z</dcterms:created>
  <dcterms:modified xsi:type="dcterms:W3CDTF">2020-03-20T19:42:00Z</dcterms:modified>
</cp:coreProperties>
</file>