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Pr="00DD4824" w:rsidRDefault="001A5117" w:rsidP="00DD4824">
      <w:pPr>
        <w:jc w:val="center"/>
        <w:rPr>
          <w:rFonts w:ascii="Arial" w:eastAsia="Teko" w:hAnsi="Arial" w:cs="Arial"/>
          <w:b/>
          <w:sz w:val="28"/>
          <w:szCs w:val="28"/>
        </w:rPr>
      </w:pPr>
      <w:r w:rsidRPr="00DD4824">
        <w:rPr>
          <w:rFonts w:ascii="Arial" w:eastAsia="Teko" w:hAnsi="Arial" w:cs="Arial"/>
          <w:b/>
          <w:sz w:val="28"/>
          <w:szCs w:val="28"/>
        </w:rPr>
        <w:t xml:space="preserve">Maestría en </w:t>
      </w:r>
      <w:r w:rsidR="00DD4824" w:rsidRPr="00DD4824">
        <w:rPr>
          <w:rFonts w:ascii="Arial" w:eastAsia="Teko" w:hAnsi="Arial" w:cs="Arial"/>
          <w:b/>
          <w:sz w:val="28"/>
          <w:szCs w:val="28"/>
        </w:rPr>
        <w:t>Intervención Social</w:t>
      </w:r>
      <w:r w:rsidR="00CF07C0">
        <w:rPr>
          <w:rFonts w:ascii="Arial" w:eastAsia="Teko" w:hAnsi="Arial" w:cs="Arial"/>
          <w:b/>
          <w:sz w:val="28"/>
          <w:szCs w:val="28"/>
        </w:rPr>
        <w:t xml:space="preserve"> -</w:t>
      </w:r>
      <w:r w:rsidR="00DD4824" w:rsidRPr="00DD4824">
        <w:rPr>
          <w:rFonts w:ascii="Arial" w:eastAsia="Teko" w:hAnsi="Arial" w:cs="Arial"/>
          <w:b/>
          <w:sz w:val="28"/>
          <w:szCs w:val="28"/>
        </w:rPr>
        <w:t xml:space="preserve"> </w:t>
      </w:r>
      <w:r w:rsidRPr="00DD4824">
        <w:rPr>
          <w:rFonts w:ascii="Arial" w:eastAsia="Teko" w:hAnsi="Arial" w:cs="Arial"/>
          <w:b/>
          <w:sz w:val="28"/>
          <w:szCs w:val="28"/>
        </w:rPr>
        <w:t>Ciclo lectivo 2020</w:t>
      </w:r>
    </w:p>
    <w:p w:rsidR="00F2149E" w:rsidRPr="00DD4824" w:rsidRDefault="00DD4824" w:rsidP="00DD4824">
      <w:pPr>
        <w:jc w:val="center"/>
        <w:rPr>
          <w:rFonts w:ascii="Arial" w:hAnsi="Arial" w:cs="Arial"/>
          <w:b/>
          <w:sz w:val="28"/>
          <w:szCs w:val="28"/>
        </w:rPr>
      </w:pPr>
      <w:r w:rsidRPr="00DD4824">
        <w:rPr>
          <w:rFonts w:ascii="Arial" w:eastAsia="Teko" w:hAnsi="Arial" w:cs="Arial"/>
          <w:b/>
          <w:sz w:val="28"/>
          <w:szCs w:val="28"/>
        </w:rPr>
        <w:t>Seminario: Instituciones y agentes de la Intervención Social</w:t>
      </w: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DD4824" w:rsidRDefault="00DD4824">
      <w:pPr>
        <w:jc w:val="both"/>
        <w:rPr>
          <w:b/>
          <w:sz w:val="32"/>
          <w:szCs w:val="32"/>
        </w:rPr>
      </w:pPr>
    </w:p>
    <w:p w:rsidR="00F2149E" w:rsidRPr="00CF07C0" w:rsidRDefault="00DD4824">
      <w:pPr>
        <w:jc w:val="both"/>
        <w:rPr>
          <w:b/>
          <w:sz w:val="24"/>
          <w:szCs w:val="24"/>
        </w:rPr>
      </w:pPr>
      <w:r w:rsidRPr="00CF07C0">
        <w:rPr>
          <w:b/>
          <w:sz w:val="24"/>
          <w:szCs w:val="24"/>
        </w:rPr>
        <w:t>Docente</w:t>
      </w:r>
      <w:r w:rsidR="00CF07C0">
        <w:rPr>
          <w:b/>
          <w:sz w:val="24"/>
          <w:szCs w:val="24"/>
        </w:rPr>
        <w:t>:</w:t>
      </w:r>
    </w:p>
    <w:p w:rsidR="00F2149E" w:rsidRPr="00CF07C0" w:rsidRDefault="00F2149E">
      <w:pPr>
        <w:jc w:val="both"/>
        <w:rPr>
          <w:b/>
          <w:sz w:val="24"/>
          <w:szCs w:val="24"/>
        </w:rPr>
        <w:sectPr w:rsidR="00F2149E" w:rsidRPr="00CF07C0">
          <w:type w:val="continuous"/>
          <w:pgSz w:w="11906" w:h="16838"/>
          <w:pgMar w:top="1523" w:right="1701" w:bottom="1417" w:left="1701" w:header="568" w:footer="708" w:gutter="0"/>
          <w:cols w:space="720" w:equalWidth="0">
            <w:col w:w="8838"/>
          </w:cols>
        </w:sectPr>
      </w:pPr>
    </w:p>
    <w:p w:rsidR="00DD4824" w:rsidRPr="007402EE" w:rsidRDefault="00DD4824" w:rsidP="007402EE">
      <w:pPr>
        <w:spacing w:after="0" w:line="240" w:lineRule="auto"/>
        <w:ind w:left="2268" w:hanging="2268"/>
        <w:jc w:val="both"/>
        <w:rPr>
          <w:sz w:val="24"/>
          <w:szCs w:val="24"/>
        </w:rPr>
      </w:pPr>
      <w:r w:rsidRPr="00CF07C0">
        <w:rPr>
          <w:b/>
          <w:sz w:val="24"/>
          <w:szCs w:val="24"/>
        </w:rPr>
        <w:lastRenderedPageBreak/>
        <w:t xml:space="preserve">Inés Seoane Toimil </w:t>
      </w:r>
      <w:r>
        <w:rPr>
          <w:b/>
          <w:sz w:val="24"/>
          <w:szCs w:val="24"/>
        </w:rPr>
        <w:t xml:space="preserve">    </w:t>
      </w:r>
      <w:r w:rsidRPr="007402EE">
        <w:rPr>
          <w:sz w:val="24"/>
          <w:szCs w:val="24"/>
        </w:rPr>
        <w:t xml:space="preserve">Lic. </w:t>
      </w:r>
      <w:r w:rsidR="007402EE" w:rsidRPr="007402EE">
        <w:rPr>
          <w:sz w:val="24"/>
          <w:szCs w:val="24"/>
        </w:rPr>
        <w:t>En</w:t>
      </w:r>
      <w:r w:rsidRPr="007402EE">
        <w:rPr>
          <w:sz w:val="24"/>
          <w:szCs w:val="24"/>
        </w:rPr>
        <w:t xml:space="preserve"> Psicología </w:t>
      </w:r>
      <w:r w:rsidR="00CF07C0" w:rsidRPr="007402EE">
        <w:rPr>
          <w:sz w:val="24"/>
          <w:szCs w:val="24"/>
        </w:rPr>
        <w:t>(</w:t>
      </w:r>
      <w:proofErr w:type="spellStart"/>
      <w:r w:rsidR="00CF07C0" w:rsidRPr="007402EE">
        <w:rPr>
          <w:sz w:val="24"/>
          <w:szCs w:val="24"/>
        </w:rPr>
        <w:t>FHyCE</w:t>
      </w:r>
      <w:proofErr w:type="spellEnd"/>
      <w:r w:rsidR="00CF07C0" w:rsidRPr="007402EE">
        <w:rPr>
          <w:sz w:val="24"/>
          <w:szCs w:val="24"/>
        </w:rPr>
        <w:t xml:space="preserve"> -</w:t>
      </w:r>
      <w:r w:rsidRPr="007402EE">
        <w:rPr>
          <w:sz w:val="24"/>
          <w:szCs w:val="24"/>
        </w:rPr>
        <w:t xml:space="preserve">  UNLP)</w:t>
      </w:r>
      <w:r w:rsidR="007402EE">
        <w:rPr>
          <w:sz w:val="24"/>
          <w:szCs w:val="24"/>
        </w:rPr>
        <w:t>.</w:t>
      </w:r>
    </w:p>
    <w:p w:rsidR="00DD4824" w:rsidRPr="007402EE" w:rsidRDefault="00DD4824" w:rsidP="007402EE">
      <w:pPr>
        <w:spacing w:after="0" w:line="240" w:lineRule="auto"/>
        <w:ind w:left="2268" w:hanging="2268"/>
        <w:jc w:val="both"/>
        <w:rPr>
          <w:sz w:val="24"/>
          <w:szCs w:val="24"/>
        </w:rPr>
      </w:pPr>
      <w:r w:rsidRPr="007402EE">
        <w:rPr>
          <w:sz w:val="24"/>
          <w:szCs w:val="24"/>
        </w:rPr>
        <w:t xml:space="preserve">          </w:t>
      </w:r>
      <w:r w:rsidR="007402EE">
        <w:rPr>
          <w:sz w:val="24"/>
          <w:szCs w:val="24"/>
        </w:rPr>
        <w:t xml:space="preserve">                           </w:t>
      </w:r>
      <w:r w:rsidRPr="007402EE">
        <w:rPr>
          <w:sz w:val="24"/>
          <w:szCs w:val="24"/>
        </w:rPr>
        <w:t xml:space="preserve">Mg. en Trabajo </w:t>
      </w:r>
      <w:r w:rsidR="00CF07C0" w:rsidRPr="007402EE">
        <w:rPr>
          <w:sz w:val="24"/>
          <w:szCs w:val="24"/>
        </w:rPr>
        <w:t>Social (FTS -</w:t>
      </w:r>
      <w:r w:rsidRPr="007402EE">
        <w:rPr>
          <w:sz w:val="24"/>
          <w:szCs w:val="24"/>
        </w:rPr>
        <w:t>UNLP)</w:t>
      </w:r>
      <w:r w:rsidR="007402EE">
        <w:rPr>
          <w:sz w:val="24"/>
          <w:szCs w:val="24"/>
        </w:rPr>
        <w:t>.</w:t>
      </w:r>
    </w:p>
    <w:p w:rsidR="00DD4824" w:rsidRPr="007402EE" w:rsidRDefault="00DD4824" w:rsidP="007402EE">
      <w:pPr>
        <w:spacing w:after="0" w:line="240" w:lineRule="auto"/>
        <w:ind w:left="2268" w:hanging="2268"/>
        <w:jc w:val="both"/>
        <w:rPr>
          <w:sz w:val="24"/>
          <w:szCs w:val="24"/>
        </w:rPr>
      </w:pPr>
      <w:r w:rsidRPr="007402EE">
        <w:rPr>
          <w:sz w:val="24"/>
          <w:szCs w:val="24"/>
        </w:rPr>
        <w:t xml:space="preserve">          </w:t>
      </w:r>
      <w:r w:rsidR="00CF07C0" w:rsidRPr="007402EE">
        <w:rPr>
          <w:sz w:val="24"/>
          <w:szCs w:val="24"/>
        </w:rPr>
        <w:t xml:space="preserve">                               </w:t>
      </w:r>
      <w:r w:rsidRPr="007402EE">
        <w:rPr>
          <w:sz w:val="24"/>
          <w:szCs w:val="24"/>
        </w:rPr>
        <w:t>Profesora UNLP</w:t>
      </w:r>
      <w:r w:rsidR="007402EE">
        <w:rPr>
          <w:sz w:val="24"/>
          <w:szCs w:val="24"/>
        </w:rPr>
        <w:t xml:space="preserve"> – Docente investigadora en Dirección de P</w:t>
      </w:r>
      <w:r w:rsidR="00CF07C0" w:rsidRPr="007402EE">
        <w:rPr>
          <w:sz w:val="24"/>
          <w:szCs w:val="24"/>
        </w:rPr>
        <w:t>royectos</w:t>
      </w:r>
      <w:r w:rsidR="007402EE">
        <w:rPr>
          <w:sz w:val="24"/>
          <w:szCs w:val="24"/>
        </w:rPr>
        <w:t>.</w:t>
      </w:r>
    </w:p>
    <w:p w:rsidR="00DD4824" w:rsidRDefault="00DD4824">
      <w:pPr>
        <w:spacing w:line="240" w:lineRule="auto"/>
        <w:jc w:val="both"/>
        <w:rPr>
          <w:b/>
          <w:sz w:val="24"/>
          <w:szCs w:val="24"/>
        </w:rPr>
      </w:pPr>
      <w:r>
        <w:rPr>
          <w:b/>
          <w:sz w:val="24"/>
          <w:szCs w:val="24"/>
        </w:rPr>
        <w:t xml:space="preserve">                                                                                                 </w:t>
      </w:r>
    </w:p>
    <w:p w:rsidR="00DD4824" w:rsidRDefault="001A5117">
      <w:pPr>
        <w:spacing w:line="240" w:lineRule="auto"/>
        <w:jc w:val="both"/>
        <w:rPr>
          <w:b/>
          <w:sz w:val="28"/>
          <w:szCs w:val="28"/>
        </w:rPr>
      </w:pPr>
      <w:r>
        <w:rPr>
          <w:b/>
          <w:sz w:val="28"/>
          <w:szCs w:val="28"/>
        </w:rPr>
        <w:t xml:space="preserve">Fundamentación </w:t>
      </w:r>
    </w:p>
    <w:p w:rsidR="00DD4824" w:rsidRPr="003A5127" w:rsidRDefault="00DD4824" w:rsidP="00DD4824">
      <w:pPr>
        <w:spacing w:after="0" w:line="240" w:lineRule="auto"/>
        <w:jc w:val="both"/>
        <w:rPr>
          <w:rFonts w:ascii="Arial" w:hAnsi="Arial" w:cs="Arial"/>
          <w:i/>
        </w:rPr>
      </w:pPr>
      <w:r>
        <w:rPr>
          <w:rFonts w:ascii="Arial" w:hAnsi="Arial" w:cs="Arial"/>
        </w:rPr>
        <w:t xml:space="preserve">El </w:t>
      </w:r>
      <w:r w:rsidRPr="00985DA7">
        <w:rPr>
          <w:rFonts w:ascii="Arial" w:hAnsi="Arial" w:cs="Arial"/>
        </w:rPr>
        <w:t>seminario</w:t>
      </w:r>
      <w:r>
        <w:rPr>
          <w:rFonts w:ascii="Arial" w:hAnsi="Arial" w:cs="Arial"/>
        </w:rPr>
        <w:t xml:space="preserve"> que se presenta</w:t>
      </w:r>
      <w:r w:rsidRPr="00985DA7">
        <w:rPr>
          <w:rFonts w:ascii="Arial" w:hAnsi="Arial" w:cs="Arial"/>
        </w:rPr>
        <w:t xml:space="preserve"> forma parte del segundo año de la Maestría en Intervención Social, </w:t>
      </w:r>
      <w:r>
        <w:rPr>
          <w:rFonts w:ascii="Arial" w:hAnsi="Arial" w:cs="Arial"/>
        </w:rPr>
        <w:t xml:space="preserve">con inscripción </w:t>
      </w:r>
      <w:r w:rsidRPr="00985DA7">
        <w:rPr>
          <w:rFonts w:ascii="Arial" w:hAnsi="Arial" w:cs="Arial"/>
        </w:rPr>
        <w:t>en</w:t>
      </w:r>
      <w:r>
        <w:rPr>
          <w:rFonts w:ascii="Arial" w:hAnsi="Arial" w:cs="Arial"/>
        </w:rPr>
        <w:t xml:space="preserve"> el área de formación orientada, cuyo propósito es “</w:t>
      </w:r>
      <w:r w:rsidRPr="003A5127">
        <w:rPr>
          <w:rFonts w:ascii="Arial" w:hAnsi="Arial" w:cs="Arial"/>
          <w:i/>
        </w:rPr>
        <w:t>combinar elementos conceptuales y metodológicos generales con contenidos empíricos, referidos a espacios y prácticas profesionales en contextos de intervención”.</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r>
        <w:rPr>
          <w:rFonts w:ascii="Arial" w:hAnsi="Arial" w:cs="Arial"/>
        </w:rPr>
        <w:t xml:space="preserve">En este marco, retomará algunas categorías del segmento de formación general en intervención, para profundizar particularmente en la tensión Sujeto/Institución, recuperando aportes y experiencias que contribuyan a enriquecer las miradas propias de los trayectos de formación disciplinar de los cursantes. </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r>
        <w:rPr>
          <w:rFonts w:ascii="Arial" w:hAnsi="Arial" w:cs="Arial"/>
        </w:rPr>
        <w:t xml:space="preserve">Se partirá de suponer la apropiación de las principales tradiciones teóricas desarrolladas en el seminario del trayecto formación general “Teoría y problemas de la intervención social”, poniendo en diálogo los estudios políticos, el psicoanálisis, la teoría crítica y el análisis institucional. </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r>
        <w:rPr>
          <w:rFonts w:ascii="Arial" w:hAnsi="Arial" w:cs="Arial"/>
        </w:rPr>
        <w:t xml:space="preserve">Desde esa base, se desarrollarán tres ejes fundamentales: en primer lugar, las instituciones, los ideales </w:t>
      </w:r>
      <w:proofErr w:type="spellStart"/>
      <w:r>
        <w:rPr>
          <w:rFonts w:ascii="Arial" w:hAnsi="Arial" w:cs="Arial"/>
        </w:rPr>
        <w:t>identificantes</w:t>
      </w:r>
      <w:proofErr w:type="spellEnd"/>
      <w:r>
        <w:rPr>
          <w:rFonts w:ascii="Arial" w:hAnsi="Arial" w:cs="Arial"/>
        </w:rPr>
        <w:t xml:space="preserve"> y las épocas que moldean la acción de los agentes. En segundo lugar, la ley como soporte de la función simbólica de la intervención. Por último, las disputas por el sentido en los procesos de reconfiguración socio/institucional. La perspectiva histórica trazada como contexto para nuestro análisis será el curso de las transformaciones que anudan al Estado, las Instituciones y las Subjetividades en la sociedad contemporánea, a partir de las experiencias de nuestra época en el campo de la salud, la infancia y la educación, entre otros.</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r>
        <w:rPr>
          <w:rFonts w:ascii="Arial" w:hAnsi="Arial" w:cs="Arial"/>
        </w:rPr>
        <w:t>La propuesta del seminario tendrá una orientación teórico-práctica, con exposiciones de la docente a cargo, que serán completadas y enriquecidas por el debate con los maestrandos, sus propias experiencias y el análisis y discusión de textos básicos seleccionados.</w:t>
      </w:r>
    </w:p>
    <w:p w:rsidR="00DD4824" w:rsidRDefault="00DD4824">
      <w:pPr>
        <w:spacing w:line="240" w:lineRule="auto"/>
        <w:jc w:val="both"/>
        <w:rPr>
          <w:b/>
          <w:sz w:val="28"/>
          <w:szCs w:val="28"/>
        </w:rPr>
      </w:pPr>
    </w:p>
    <w:p w:rsidR="00DD4824" w:rsidRDefault="001A5117">
      <w:pPr>
        <w:spacing w:line="240" w:lineRule="auto"/>
        <w:jc w:val="both"/>
        <w:rPr>
          <w:b/>
          <w:sz w:val="28"/>
          <w:szCs w:val="28"/>
        </w:rPr>
      </w:pPr>
      <w:r>
        <w:rPr>
          <w:b/>
          <w:sz w:val="28"/>
          <w:szCs w:val="28"/>
        </w:rPr>
        <w:t>Objetivos</w:t>
      </w:r>
    </w:p>
    <w:p w:rsidR="00DD4824" w:rsidRPr="00D43504" w:rsidRDefault="00DD4824" w:rsidP="00DD4824">
      <w:pPr>
        <w:pStyle w:val="Prrafodelista"/>
        <w:numPr>
          <w:ilvl w:val="0"/>
          <w:numId w:val="2"/>
        </w:numPr>
        <w:spacing w:after="0" w:line="240" w:lineRule="auto"/>
        <w:jc w:val="both"/>
        <w:rPr>
          <w:rFonts w:ascii="Arial" w:eastAsia="Times New Roman" w:hAnsi="Arial" w:cs="Arial"/>
          <w:lang w:eastAsia="es-ES"/>
        </w:rPr>
      </w:pPr>
      <w:r w:rsidRPr="00D43504">
        <w:rPr>
          <w:rFonts w:ascii="Arial" w:eastAsia="Times New Roman" w:hAnsi="Arial" w:cs="Arial"/>
          <w:lang w:eastAsia="es-ES"/>
        </w:rPr>
        <w:t>Contribuir a la caracterización y análisis del devenir institucional estatal y no estatal ligado al desarrollo de políticas y legislaciones actuales, a efectos de identificar dimensiones y perspectivas que convergen en los procesos de intervención social.</w:t>
      </w:r>
    </w:p>
    <w:p w:rsidR="00DD4824" w:rsidRPr="00DD1766" w:rsidRDefault="00DD4824" w:rsidP="00DD4824">
      <w:pPr>
        <w:spacing w:after="0" w:line="240" w:lineRule="auto"/>
        <w:jc w:val="both"/>
        <w:rPr>
          <w:rFonts w:ascii="Arial" w:eastAsia="Times New Roman" w:hAnsi="Arial" w:cs="Arial"/>
        </w:rPr>
      </w:pPr>
    </w:p>
    <w:p w:rsidR="00DD4824" w:rsidRDefault="00DD4824" w:rsidP="00DD4824">
      <w:pPr>
        <w:pStyle w:val="Prrafodelista"/>
        <w:numPr>
          <w:ilvl w:val="0"/>
          <w:numId w:val="2"/>
        </w:numPr>
        <w:spacing w:after="0" w:line="240" w:lineRule="auto"/>
        <w:jc w:val="both"/>
        <w:rPr>
          <w:rFonts w:ascii="Arial" w:eastAsia="Times New Roman" w:hAnsi="Arial" w:cs="Arial"/>
          <w:lang w:eastAsia="es-ES"/>
        </w:rPr>
      </w:pPr>
      <w:r w:rsidRPr="00D43504">
        <w:rPr>
          <w:rFonts w:ascii="Arial" w:eastAsia="Times New Roman" w:hAnsi="Arial" w:cs="Arial"/>
          <w:lang w:eastAsia="es-ES"/>
        </w:rPr>
        <w:lastRenderedPageBreak/>
        <w:t>Propiciar instancias de debate y profundización respecto de vacíos, interpelaciones y tendencias institucionales que se observan en procesos de intervención específicos, a modo de análisis de casos (salud, educación, infancia, entre otros).</w:t>
      </w:r>
    </w:p>
    <w:p w:rsidR="00DD4824" w:rsidRPr="00D43504" w:rsidRDefault="00DD4824" w:rsidP="00DD4824">
      <w:pPr>
        <w:pStyle w:val="Prrafodelista"/>
        <w:spacing w:after="0" w:line="240" w:lineRule="auto"/>
        <w:jc w:val="both"/>
        <w:rPr>
          <w:rFonts w:ascii="Arial" w:eastAsia="Times New Roman" w:hAnsi="Arial" w:cs="Arial"/>
          <w:lang w:eastAsia="es-ES"/>
        </w:rPr>
      </w:pPr>
    </w:p>
    <w:p w:rsidR="00DD4824" w:rsidRPr="00D43504" w:rsidRDefault="00DD4824" w:rsidP="00DD4824">
      <w:pPr>
        <w:pStyle w:val="Prrafodelista"/>
        <w:numPr>
          <w:ilvl w:val="0"/>
          <w:numId w:val="2"/>
        </w:numPr>
        <w:spacing w:after="0" w:line="240" w:lineRule="auto"/>
        <w:jc w:val="both"/>
        <w:rPr>
          <w:rFonts w:ascii="Arial" w:eastAsia="Times New Roman" w:hAnsi="Arial" w:cs="Arial"/>
          <w:lang w:eastAsia="es-ES"/>
        </w:rPr>
      </w:pPr>
      <w:r w:rsidRPr="00D43504">
        <w:rPr>
          <w:rFonts w:ascii="Arial" w:hAnsi="Arial" w:cs="Arial"/>
        </w:rPr>
        <w:t xml:space="preserve">Crear condiciones para un trabajo teórico y experiencial sobre abordajes de intervención </w:t>
      </w:r>
      <w:r>
        <w:rPr>
          <w:rFonts w:ascii="Arial" w:hAnsi="Arial" w:cs="Arial"/>
        </w:rPr>
        <w:t>social</w:t>
      </w:r>
      <w:r w:rsidRPr="00D43504">
        <w:rPr>
          <w:rFonts w:ascii="Arial" w:hAnsi="Arial" w:cs="Arial"/>
        </w:rPr>
        <w:t>.</w:t>
      </w:r>
    </w:p>
    <w:p w:rsidR="00DD4824" w:rsidRPr="00D43504" w:rsidRDefault="00DD4824" w:rsidP="00DD4824">
      <w:pPr>
        <w:spacing w:after="0" w:line="240" w:lineRule="auto"/>
        <w:jc w:val="both"/>
        <w:rPr>
          <w:rFonts w:ascii="Arial" w:eastAsia="Times New Roman" w:hAnsi="Arial" w:cs="Arial"/>
        </w:rPr>
      </w:pPr>
    </w:p>
    <w:p w:rsidR="00DD4824" w:rsidRDefault="00DD4824">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DD4824" w:rsidRDefault="00DD4824" w:rsidP="00DD4824">
      <w:pPr>
        <w:spacing w:after="0" w:line="240" w:lineRule="auto"/>
        <w:jc w:val="both"/>
        <w:rPr>
          <w:rFonts w:ascii="Arial" w:hAnsi="Arial" w:cs="Arial"/>
          <w:b/>
        </w:rPr>
      </w:pPr>
    </w:p>
    <w:p w:rsidR="00DD4824" w:rsidRDefault="00CF07C0" w:rsidP="00DD4824">
      <w:pPr>
        <w:spacing w:after="0" w:line="240" w:lineRule="auto"/>
        <w:jc w:val="both"/>
        <w:rPr>
          <w:rFonts w:ascii="Arial" w:hAnsi="Arial" w:cs="Arial"/>
          <w:b/>
        </w:rPr>
      </w:pPr>
      <w:r>
        <w:rPr>
          <w:rFonts w:ascii="Arial" w:hAnsi="Arial" w:cs="Arial"/>
          <w:b/>
        </w:rPr>
        <w:t>Unidad I</w:t>
      </w:r>
    </w:p>
    <w:p w:rsidR="00DD4824" w:rsidRDefault="00DD4824" w:rsidP="00DD4824">
      <w:pPr>
        <w:spacing w:after="0" w:line="240" w:lineRule="auto"/>
        <w:jc w:val="both"/>
        <w:rPr>
          <w:rFonts w:ascii="Arial" w:hAnsi="Arial" w:cs="Arial"/>
        </w:rPr>
      </w:pPr>
      <w:r>
        <w:rPr>
          <w:rFonts w:ascii="Arial" w:hAnsi="Arial" w:cs="Arial"/>
        </w:rPr>
        <w:t>La institución y lo institucional. Redes simbólicas e imaginarios sociales. Poderes y subjetividades en la intervención social. Los malestares de la época y la intuición moral (o la supremacía de la opinión sobre lo bueno y lo malo). Intervenciones institucionales en tiempos de vacilación de la ley. Impacto de las políticas de estado neo-liberal en las instituciones: de la reclusión a la expulsión. Los agentes de la intervención y los procesos de destitución subjetiva en las condiciones actuales de desfondamiento institucional.</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p>
    <w:p w:rsidR="00DD4824" w:rsidRDefault="00CF07C0" w:rsidP="00DD4824">
      <w:pPr>
        <w:spacing w:after="0" w:line="240" w:lineRule="auto"/>
        <w:jc w:val="both"/>
        <w:rPr>
          <w:rFonts w:ascii="Arial" w:hAnsi="Arial" w:cs="Arial"/>
          <w:b/>
        </w:rPr>
      </w:pPr>
      <w:r>
        <w:rPr>
          <w:rFonts w:ascii="Arial" w:hAnsi="Arial" w:cs="Arial"/>
          <w:b/>
        </w:rPr>
        <w:t xml:space="preserve">Unidad </w:t>
      </w:r>
      <w:r w:rsidRPr="00A7441D">
        <w:rPr>
          <w:rFonts w:ascii="Arial" w:hAnsi="Arial" w:cs="Arial"/>
          <w:b/>
        </w:rPr>
        <w:t>II</w:t>
      </w:r>
    </w:p>
    <w:p w:rsidR="00DD4824" w:rsidRPr="00D43504" w:rsidRDefault="00DD4824" w:rsidP="00DD4824">
      <w:pPr>
        <w:spacing w:after="0" w:line="240" w:lineRule="auto"/>
        <w:jc w:val="both"/>
        <w:rPr>
          <w:rFonts w:ascii="Arial" w:hAnsi="Arial" w:cs="Arial"/>
        </w:rPr>
      </w:pPr>
      <w:r>
        <w:rPr>
          <w:rFonts w:ascii="Arial" w:hAnsi="Arial" w:cs="Arial"/>
        </w:rPr>
        <w:t>Caracterización del entramado institucional estatal: jurisdicciones y alcances. ¿Hacer legal lo que es legítimo o legitimar lo legal?  Los sujetos de la intervención y los fundamentos de la institucionalidad. Capacidades, competencias, obstáculos y apuestas.</w:t>
      </w:r>
      <w:r w:rsidRPr="00AE5DF2">
        <w:t xml:space="preserve"> </w:t>
      </w:r>
      <w:r>
        <w:rPr>
          <w:rFonts w:ascii="Arial" w:hAnsi="Arial" w:cs="Arial"/>
        </w:rPr>
        <w:t xml:space="preserve">Efecto </w:t>
      </w:r>
      <w:proofErr w:type="spellStart"/>
      <w:r>
        <w:rPr>
          <w:rFonts w:ascii="Arial" w:hAnsi="Arial" w:cs="Arial"/>
        </w:rPr>
        <w:t>Mu</w:t>
      </w:r>
      <w:r w:rsidRPr="00AE5DF2">
        <w:rPr>
          <w:rFonts w:ascii="Arial" w:hAnsi="Arial" w:cs="Arial"/>
        </w:rPr>
        <w:t>lhman</w:t>
      </w:r>
      <w:proofErr w:type="spellEnd"/>
      <w:r w:rsidRPr="00AE5DF2">
        <w:rPr>
          <w:rFonts w:ascii="Arial" w:hAnsi="Arial" w:cs="Arial"/>
        </w:rPr>
        <w:t xml:space="preserve"> o de equivalencia generalizada</w:t>
      </w:r>
      <w:r>
        <w:rPr>
          <w:rFonts w:ascii="Arial" w:hAnsi="Arial" w:cs="Arial"/>
        </w:rPr>
        <w:t>. La regulación estatal en instituciones no estatales. La cuestión de la singularidad en la intervención social.</w:t>
      </w:r>
    </w:p>
    <w:p w:rsidR="00DD4824" w:rsidRDefault="00DD4824" w:rsidP="00DD4824">
      <w:pPr>
        <w:spacing w:after="0" w:line="240" w:lineRule="auto"/>
        <w:jc w:val="both"/>
        <w:rPr>
          <w:rFonts w:ascii="Arial" w:hAnsi="Arial" w:cs="Arial"/>
        </w:rPr>
      </w:pPr>
    </w:p>
    <w:p w:rsidR="00DD4824" w:rsidRDefault="00DD4824" w:rsidP="00DD4824">
      <w:pPr>
        <w:spacing w:after="0" w:line="240" w:lineRule="auto"/>
        <w:jc w:val="both"/>
        <w:rPr>
          <w:rFonts w:ascii="Arial" w:hAnsi="Arial" w:cs="Arial"/>
        </w:rPr>
      </w:pPr>
    </w:p>
    <w:p w:rsidR="00DD4824" w:rsidRDefault="00CF07C0" w:rsidP="00DD4824">
      <w:pPr>
        <w:spacing w:after="0" w:line="240" w:lineRule="auto"/>
        <w:jc w:val="both"/>
        <w:rPr>
          <w:rFonts w:ascii="Arial" w:hAnsi="Arial" w:cs="Arial"/>
          <w:b/>
        </w:rPr>
      </w:pPr>
      <w:r>
        <w:rPr>
          <w:rFonts w:ascii="Arial" w:hAnsi="Arial" w:cs="Arial"/>
          <w:b/>
        </w:rPr>
        <w:t xml:space="preserve">Unidad </w:t>
      </w:r>
      <w:r w:rsidRPr="00A7441D">
        <w:rPr>
          <w:rFonts w:ascii="Arial" w:hAnsi="Arial" w:cs="Arial"/>
          <w:b/>
        </w:rPr>
        <w:t>III</w:t>
      </w:r>
    </w:p>
    <w:p w:rsidR="00DD4824" w:rsidRPr="009015F1" w:rsidRDefault="00DD4824" w:rsidP="00DD4824">
      <w:pPr>
        <w:spacing w:after="0" w:line="240" w:lineRule="auto"/>
        <w:jc w:val="both"/>
        <w:rPr>
          <w:rFonts w:ascii="Arial" w:hAnsi="Arial" w:cs="Arial"/>
        </w:rPr>
      </w:pPr>
      <w:r w:rsidRPr="009015F1">
        <w:rPr>
          <w:rFonts w:ascii="Arial" w:hAnsi="Arial" w:cs="Arial"/>
        </w:rPr>
        <w:t>La noción de derechos en las instituciones</w:t>
      </w:r>
      <w:r>
        <w:rPr>
          <w:rFonts w:ascii="Arial" w:hAnsi="Arial" w:cs="Arial"/>
        </w:rPr>
        <w:t xml:space="preserve">: la dimensión de la demanda. La letra de la Ley y la producción de nuevas subjetividades. El discurso sin clausura y la responsabilidad de los profesionales. Lazo social y violencia. Procesos de la intervención: accesibilidad, derecho a la intimidad, integralidad y seguimiento. Los “sujetos inesperados” y los agentes de la intervención. Violencia institucional. Intervenciones al límite y fatiga emocional. La salud de los trabajadores. </w:t>
      </w:r>
    </w:p>
    <w:p w:rsidR="00DD4824" w:rsidRDefault="00DD4824" w:rsidP="00DD4824">
      <w:pPr>
        <w:spacing w:after="0" w:line="240" w:lineRule="auto"/>
        <w:jc w:val="both"/>
        <w:rPr>
          <w:rFonts w:ascii="Arial" w:hAnsi="Arial" w:cs="Arial"/>
          <w:b/>
        </w:rPr>
      </w:pPr>
    </w:p>
    <w:p w:rsidR="00DD4824" w:rsidRDefault="00DD4824" w:rsidP="00DD4824">
      <w:pPr>
        <w:spacing w:after="0" w:line="240" w:lineRule="auto"/>
        <w:jc w:val="both"/>
        <w:rPr>
          <w:rFonts w:ascii="Arial" w:hAnsi="Arial" w:cs="Arial"/>
          <w:b/>
        </w:rPr>
      </w:pPr>
    </w:p>
    <w:p w:rsidR="00DD4824" w:rsidRDefault="00CF07C0" w:rsidP="00DD4824">
      <w:pPr>
        <w:spacing w:after="0" w:line="240" w:lineRule="auto"/>
        <w:jc w:val="both"/>
        <w:rPr>
          <w:rFonts w:ascii="Arial" w:hAnsi="Arial" w:cs="Arial"/>
          <w:b/>
        </w:rPr>
      </w:pPr>
      <w:r>
        <w:rPr>
          <w:rFonts w:ascii="Arial" w:hAnsi="Arial" w:cs="Arial"/>
          <w:b/>
        </w:rPr>
        <w:t>Unidad</w:t>
      </w:r>
      <w:r w:rsidR="00DD4824">
        <w:rPr>
          <w:rFonts w:ascii="Arial" w:hAnsi="Arial" w:cs="Arial"/>
          <w:b/>
        </w:rPr>
        <w:t xml:space="preserve">   IV</w:t>
      </w:r>
    </w:p>
    <w:p w:rsidR="00DD4824" w:rsidRDefault="00DD4824" w:rsidP="00DD4824">
      <w:pPr>
        <w:spacing w:after="0" w:line="240" w:lineRule="auto"/>
        <w:jc w:val="both"/>
        <w:rPr>
          <w:rFonts w:ascii="Arial" w:hAnsi="Arial" w:cs="Arial"/>
          <w:b/>
        </w:rPr>
      </w:pPr>
      <w:r>
        <w:rPr>
          <w:rFonts w:ascii="Arial" w:hAnsi="Arial" w:cs="Arial"/>
        </w:rPr>
        <w:t>El refugio de lo instituido y la incertidumbre de lo instituyente. Procesos de cambio institucional: herramientas de análisis, lo hecho y lo pendiente. Lecciones aprendidas y estrategias.  Posibilidades y apuestas de las instituciones que transitamos. Análisis de casos.</w:t>
      </w:r>
    </w:p>
    <w:p w:rsidR="00DD4824" w:rsidRDefault="00DD4824" w:rsidP="00DD4824">
      <w:pPr>
        <w:spacing w:after="0" w:line="240" w:lineRule="auto"/>
        <w:jc w:val="both"/>
        <w:rPr>
          <w:rFonts w:ascii="Arial" w:hAnsi="Arial" w:cs="Arial"/>
          <w:b/>
        </w:rPr>
      </w:pPr>
    </w:p>
    <w:p w:rsidR="00DD4824" w:rsidRDefault="00DD4824">
      <w:pPr>
        <w:spacing w:line="240" w:lineRule="auto"/>
        <w:jc w:val="both"/>
        <w:rPr>
          <w:b/>
          <w:sz w:val="28"/>
          <w:szCs w:val="28"/>
        </w:rPr>
      </w:pPr>
    </w:p>
    <w:p w:rsidR="00CF07C0" w:rsidRDefault="001A5117">
      <w:pPr>
        <w:spacing w:line="240" w:lineRule="auto"/>
        <w:jc w:val="both"/>
        <w:rPr>
          <w:b/>
          <w:sz w:val="28"/>
          <w:szCs w:val="28"/>
        </w:rPr>
      </w:pPr>
      <w:r>
        <w:rPr>
          <w:b/>
          <w:sz w:val="28"/>
          <w:szCs w:val="28"/>
        </w:rPr>
        <w:t>Bibliografía</w:t>
      </w:r>
    </w:p>
    <w:p w:rsidR="00CF07C0" w:rsidRDefault="00CF07C0" w:rsidP="00CF07C0">
      <w:pPr>
        <w:ind w:left="142"/>
        <w:jc w:val="both"/>
        <w:rPr>
          <w:rFonts w:ascii="Arial" w:hAnsi="Arial" w:cs="Arial"/>
          <w:bCs/>
          <w:iCs/>
          <w:lang w:val="es-ES_tradnl"/>
        </w:rPr>
      </w:pPr>
      <w:r w:rsidRPr="00C64960">
        <w:rPr>
          <w:rFonts w:ascii="Arial" w:hAnsi="Arial" w:cs="Arial"/>
          <w:bCs/>
          <w:iCs/>
          <w:lang w:val="es-ES_tradnl"/>
        </w:rPr>
        <w:t>Acuña, Carlos H.  (2014) Cuánto</w:t>
      </w:r>
      <w:r w:rsidRPr="00C64960">
        <w:rPr>
          <w:rFonts w:ascii="Arial" w:hAnsi="Arial" w:cs="Arial"/>
          <w:bCs/>
          <w:i/>
          <w:iCs/>
          <w:lang w:val="es-ES_tradnl"/>
        </w:rPr>
        <w:t xml:space="preserve"> importan las instituciones? Gobierno, estado y actores en la política argentina. </w:t>
      </w:r>
      <w:r w:rsidRPr="00C64960">
        <w:rPr>
          <w:rFonts w:ascii="Arial" w:hAnsi="Arial" w:cs="Arial"/>
          <w:bCs/>
          <w:iCs/>
          <w:lang w:val="es-ES_tradnl"/>
        </w:rPr>
        <w:t>Buenos Aires: Siglo XXI editores</w:t>
      </w:r>
    </w:p>
    <w:p w:rsidR="00CF07C0" w:rsidRPr="00634B81" w:rsidRDefault="00CF07C0" w:rsidP="00CF07C0">
      <w:pPr>
        <w:ind w:left="142"/>
        <w:jc w:val="both"/>
        <w:rPr>
          <w:rFonts w:ascii="Arial" w:hAnsi="Arial" w:cs="Arial"/>
          <w:bCs/>
          <w:iCs/>
          <w:lang w:val="es-ES_tradnl"/>
        </w:rPr>
      </w:pPr>
      <w:proofErr w:type="spellStart"/>
      <w:r>
        <w:rPr>
          <w:rFonts w:ascii="Arial" w:hAnsi="Arial" w:cs="Arial"/>
          <w:bCs/>
          <w:iCs/>
          <w:lang w:val="es-ES_tradnl"/>
        </w:rPr>
        <w:t>Agamben</w:t>
      </w:r>
      <w:proofErr w:type="spellEnd"/>
      <w:r>
        <w:rPr>
          <w:rFonts w:ascii="Arial" w:hAnsi="Arial" w:cs="Arial"/>
          <w:bCs/>
          <w:iCs/>
          <w:lang w:val="es-ES_tradnl"/>
        </w:rPr>
        <w:t xml:space="preserve">, Giorgio (2015) </w:t>
      </w:r>
      <w:r w:rsidRPr="00634B81">
        <w:rPr>
          <w:rFonts w:ascii="Arial" w:hAnsi="Arial" w:cs="Arial"/>
          <w:bCs/>
          <w:i/>
          <w:iCs/>
          <w:lang w:val="es-ES_tradnl"/>
        </w:rPr>
        <w:t>Qué es un dispositivo</w:t>
      </w:r>
      <w:r>
        <w:rPr>
          <w:rFonts w:ascii="Arial" w:hAnsi="Arial" w:cs="Arial"/>
          <w:bCs/>
          <w:i/>
          <w:iCs/>
          <w:lang w:val="es-ES_tradnl"/>
        </w:rPr>
        <w:t xml:space="preserve">. </w:t>
      </w:r>
      <w:r>
        <w:rPr>
          <w:rFonts w:ascii="Arial" w:hAnsi="Arial" w:cs="Arial"/>
          <w:bCs/>
          <w:iCs/>
          <w:lang w:val="es-ES_tradnl"/>
        </w:rPr>
        <w:t>Buenos Aires: Anagrama</w:t>
      </w:r>
    </w:p>
    <w:p w:rsidR="00CF07C0" w:rsidRDefault="00CF07C0" w:rsidP="00CF07C0">
      <w:pPr>
        <w:spacing w:after="0" w:line="240" w:lineRule="auto"/>
        <w:ind w:left="142"/>
        <w:jc w:val="both"/>
        <w:rPr>
          <w:rFonts w:ascii="Arial" w:hAnsi="Arial" w:cs="Arial"/>
        </w:rPr>
      </w:pPr>
      <w:r>
        <w:rPr>
          <w:rFonts w:ascii="Arial" w:hAnsi="Arial" w:cs="Arial"/>
        </w:rPr>
        <w:lastRenderedPageBreak/>
        <w:t xml:space="preserve">Alemán, Jorge (2016) </w:t>
      </w:r>
      <w:r w:rsidRPr="00763881">
        <w:rPr>
          <w:rFonts w:ascii="Arial" w:hAnsi="Arial" w:cs="Arial"/>
          <w:i/>
        </w:rPr>
        <w:t>Horizontes neoliberales en la subjetividad</w:t>
      </w:r>
      <w:r>
        <w:rPr>
          <w:rFonts w:ascii="Arial" w:hAnsi="Arial" w:cs="Arial"/>
        </w:rPr>
        <w:t>. Buenos Aires: Grama ediciones</w:t>
      </w:r>
    </w:p>
    <w:p w:rsidR="00CF07C0" w:rsidRDefault="00CF07C0" w:rsidP="00CF07C0">
      <w:pPr>
        <w:spacing w:after="0" w:line="240" w:lineRule="auto"/>
        <w:ind w:left="142"/>
        <w:jc w:val="both"/>
        <w:rPr>
          <w:rFonts w:ascii="Arial" w:hAnsi="Arial" w:cs="Arial"/>
          <w:noProof/>
          <w:color w:val="000000" w:themeColor="text1"/>
        </w:rPr>
      </w:pPr>
    </w:p>
    <w:p w:rsidR="00CF07C0" w:rsidRDefault="00CF07C0" w:rsidP="00CF07C0">
      <w:pPr>
        <w:ind w:left="142"/>
        <w:jc w:val="both"/>
        <w:rPr>
          <w:rFonts w:ascii="Arial" w:hAnsi="Arial" w:cs="Arial"/>
          <w:bCs/>
          <w:iCs/>
          <w:lang w:val="es-ES_tradnl"/>
        </w:rPr>
      </w:pPr>
      <w:proofErr w:type="spellStart"/>
      <w:r w:rsidRPr="002B1B4C">
        <w:rPr>
          <w:rFonts w:ascii="Arial" w:hAnsi="Arial" w:cs="Arial"/>
          <w:bCs/>
          <w:iCs/>
          <w:lang w:val="es-ES_tradnl"/>
        </w:rPr>
        <w:t>Bleichmar</w:t>
      </w:r>
      <w:proofErr w:type="spellEnd"/>
      <w:r w:rsidRPr="002B1B4C">
        <w:rPr>
          <w:rFonts w:ascii="Arial" w:hAnsi="Arial" w:cs="Arial"/>
          <w:bCs/>
          <w:iCs/>
          <w:lang w:val="es-ES_tradnl"/>
        </w:rPr>
        <w:t>, Silvia</w:t>
      </w:r>
      <w:r w:rsidRPr="004E2C4A">
        <w:rPr>
          <w:rFonts w:ascii="Arial" w:hAnsi="Arial" w:cs="Arial"/>
          <w:bCs/>
          <w:iCs/>
          <w:lang w:val="es-ES_tradnl"/>
        </w:rPr>
        <w:t xml:space="preserve"> </w:t>
      </w:r>
      <w:r>
        <w:rPr>
          <w:rFonts w:ascii="Arial" w:hAnsi="Arial" w:cs="Arial"/>
          <w:bCs/>
          <w:iCs/>
          <w:lang w:val="es-ES_tradnl"/>
        </w:rPr>
        <w:t>(</w:t>
      </w:r>
      <w:r w:rsidRPr="002B1B4C">
        <w:rPr>
          <w:rFonts w:ascii="Arial" w:hAnsi="Arial" w:cs="Arial"/>
          <w:bCs/>
          <w:iCs/>
          <w:lang w:val="es-ES_tradnl"/>
        </w:rPr>
        <w:t>2006</w:t>
      </w:r>
      <w:r>
        <w:rPr>
          <w:rFonts w:ascii="Arial" w:hAnsi="Arial" w:cs="Arial"/>
          <w:bCs/>
          <w:iCs/>
          <w:lang w:val="es-ES_tradnl"/>
        </w:rPr>
        <w:t>)</w:t>
      </w:r>
      <w:r w:rsidRPr="002B1B4C">
        <w:rPr>
          <w:rFonts w:ascii="Arial" w:hAnsi="Arial" w:cs="Arial"/>
          <w:bCs/>
          <w:iCs/>
          <w:lang w:val="es-ES_tradnl"/>
        </w:rPr>
        <w:t xml:space="preserve"> </w:t>
      </w:r>
      <w:r w:rsidRPr="002B1B4C">
        <w:rPr>
          <w:rFonts w:ascii="Arial" w:hAnsi="Arial" w:cs="Arial"/>
          <w:bCs/>
          <w:i/>
          <w:iCs/>
          <w:lang w:val="es-ES_tradnl"/>
        </w:rPr>
        <w:t>No me hubiera gustado morir en los 90</w:t>
      </w:r>
      <w:r w:rsidRPr="002B1B4C">
        <w:rPr>
          <w:rFonts w:ascii="Arial" w:hAnsi="Arial" w:cs="Arial"/>
          <w:bCs/>
          <w:iCs/>
          <w:lang w:val="es-ES_tradnl"/>
        </w:rPr>
        <w:t>. Cap. “</w:t>
      </w:r>
      <w:r w:rsidRPr="003A5127">
        <w:rPr>
          <w:rFonts w:ascii="Arial" w:hAnsi="Arial" w:cs="Arial"/>
          <w:bCs/>
          <w:i/>
          <w:iCs/>
          <w:lang w:val="es-ES_tradnl"/>
        </w:rPr>
        <w:t>Las condiciones del pensamiento”</w:t>
      </w:r>
      <w:r w:rsidRPr="002B1B4C">
        <w:rPr>
          <w:rFonts w:ascii="Arial" w:hAnsi="Arial" w:cs="Arial"/>
          <w:bCs/>
          <w:iCs/>
          <w:lang w:val="es-ES_tradnl"/>
        </w:rPr>
        <w:t>, “</w:t>
      </w:r>
      <w:r w:rsidRPr="003A5127">
        <w:rPr>
          <w:rFonts w:ascii="Arial" w:hAnsi="Arial" w:cs="Arial"/>
          <w:bCs/>
          <w:i/>
          <w:iCs/>
          <w:lang w:val="es-ES_tradnl"/>
        </w:rPr>
        <w:t>Las formas del miedo</w:t>
      </w:r>
      <w:r w:rsidRPr="002B1B4C">
        <w:rPr>
          <w:rFonts w:ascii="Arial" w:hAnsi="Arial" w:cs="Arial"/>
          <w:bCs/>
          <w:iCs/>
          <w:lang w:val="es-ES_tradnl"/>
        </w:rPr>
        <w:t>”, “</w:t>
      </w:r>
      <w:r w:rsidRPr="003A5127">
        <w:rPr>
          <w:rFonts w:ascii="Arial" w:hAnsi="Arial" w:cs="Arial"/>
          <w:bCs/>
          <w:i/>
          <w:iCs/>
          <w:lang w:val="es-ES_tradnl"/>
        </w:rPr>
        <w:t>Nuestros miedos cotidianos</w:t>
      </w:r>
      <w:r w:rsidRPr="002B1B4C">
        <w:rPr>
          <w:rFonts w:ascii="Arial" w:hAnsi="Arial" w:cs="Arial"/>
          <w:bCs/>
          <w:iCs/>
          <w:lang w:val="es-ES_tradnl"/>
        </w:rPr>
        <w:t xml:space="preserve">”. Ed. Alfaguara. Buenos Aires, </w:t>
      </w:r>
    </w:p>
    <w:p w:rsidR="00CF07C0" w:rsidRPr="002B1B4C" w:rsidRDefault="00CF07C0" w:rsidP="00CF07C0">
      <w:pPr>
        <w:ind w:left="142"/>
        <w:jc w:val="both"/>
        <w:rPr>
          <w:rFonts w:ascii="Arial" w:hAnsi="Arial" w:cs="Arial"/>
          <w:bCs/>
          <w:iCs/>
          <w:lang w:val="es-ES_tradnl"/>
        </w:rPr>
      </w:pPr>
      <w:proofErr w:type="spellStart"/>
      <w:r>
        <w:rPr>
          <w:rFonts w:ascii="Arial" w:hAnsi="Arial" w:cs="Arial"/>
          <w:bCs/>
          <w:iCs/>
          <w:lang w:val="es-ES_tradnl"/>
        </w:rPr>
        <w:t>Bleichmar</w:t>
      </w:r>
      <w:proofErr w:type="spellEnd"/>
      <w:r>
        <w:rPr>
          <w:rFonts w:ascii="Arial" w:hAnsi="Arial" w:cs="Arial"/>
          <w:bCs/>
          <w:iCs/>
          <w:lang w:val="es-ES_tradnl"/>
        </w:rPr>
        <w:t xml:space="preserve">, Silvia (2006) </w:t>
      </w:r>
      <w:r w:rsidRPr="00F36CF7">
        <w:rPr>
          <w:rFonts w:ascii="Arial" w:hAnsi="Arial" w:cs="Arial"/>
          <w:bCs/>
          <w:i/>
          <w:iCs/>
          <w:lang w:val="es-ES_tradnl"/>
        </w:rPr>
        <w:t>Violencia social, violencia escolar. De la puesta de límites a la construcción de legalidades.</w:t>
      </w:r>
      <w:r>
        <w:rPr>
          <w:rFonts w:ascii="Arial" w:hAnsi="Arial" w:cs="Arial"/>
          <w:bCs/>
          <w:iCs/>
          <w:lang w:val="es-ES_tradnl"/>
        </w:rPr>
        <w:t xml:space="preserve"> Buenos Aires: </w:t>
      </w:r>
      <w:proofErr w:type="spellStart"/>
      <w:r>
        <w:rPr>
          <w:rFonts w:ascii="Arial" w:hAnsi="Arial" w:cs="Arial"/>
          <w:bCs/>
          <w:iCs/>
          <w:lang w:val="es-ES_tradnl"/>
        </w:rPr>
        <w:t>Noveduc</w:t>
      </w:r>
      <w:proofErr w:type="spellEnd"/>
      <w:r>
        <w:rPr>
          <w:rFonts w:ascii="Arial" w:hAnsi="Arial" w:cs="Arial"/>
          <w:bCs/>
          <w:iCs/>
          <w:lang w:val="es-ES_tradnl"/>
        </w:rPr>
        <w:t xml:space="preserve"> </w:t>
      </w:r>
    </w:p>
    <w:p w:rsidR="00CF07C0" w:rsidRDefault="00CF07C0" w:rsidP="00CF07C0">
      <w:pPr>
        <w:ind w:left="142"/>
        <w:jc w:val="both"/>
        <w:rPr>
          <w:rFonts w:ascii="Arial" w:hAnsi="Arial" w:cs="Arial"/>
        </w:rPr>
      </w:pPr>
      <w:proofErr w:type="spellStart"/>
      <w:r w:rsidRPr="002B1B4C">
        <w:rPr>
          <w:rFonts w:ascii="Arial" w:hAnsi="Arial" w:cs="Arial"/>
        </w:rPr>
        <w:t>Bozzolo</w:t>
      </w:r>
      <w:proofErr w:type="spellEnd"/>
      <w:r w:rsidRPr="002B1B4C">
        <w:rPr>
          <w:rFonts w:ascii="Arial" w:hAnsi="Arial" w:cs="Arial"/>
        </w:rPr>
        <w:t xml:space="preserve">, Raquel; </w:t>
      </w:r>
      <w:proofErr w:type="spellStart"/>
      <w:r w:rsidRPr="002B1B4C">
        <w:rPr>
          <w:rFonts w:ascii="Arial" w:hAnsi="Arial" w:cs="Arial"/>
        </w:rPr>
        <w:t>Bonano</w:t>
      </w:r>
      <w:proofErr w:type="spellEnd"/>
      <w:r w:rsidRPr="002B1B4C">
        <w:rPr>
          <w:rFonts w:ascii="Arial" w:hAnsi="Arial" w:cs="Arial"/>
        </w:rPr>
        <w:t xml:space="preserve"> Osvaldo (2008) </w:t>
      </w:r>
      <w:r w:rsidRPr="002B1B4C">
        <w:rPr>
          <w:rFonts w:ascii="Arial" w:hAnsi="Arial" w:cs="Arial"/>
          <w:i/>
        </w:rPr>
        <w:t>El Oficio de Intervenir</w:t>
      </w:r>
      <w:r w:rsidRPr="002B1B4C">
        <w:rPr>
          <w:rFonts w:ascii="Arial" w:hAnsi="Arial" w:cs="Arial"/>
        </w:rPr>
        <w:t xml:space="preserve">. </w:t>
      </w:r>
      <w:r w:rsidRPr="002B1B4C">
        <w:rPr>
          <w:rFonts w:ascii="Arial" w:hAnsi="Arial" w:cs="Arial"/>
          <w:i/>
        </w:rPr>
        <w:t>Políticas de subjetivación en grupos e instituciones</w:t>
      </w:r>
      <w:r w:rsidRPr="002B1B4C">
        <w:rPr>
          <w:rFonts w:ascii="Arial" w:hAnsi="Arial" w:cs="Arial"/>
        </w:rPr>
        <w:t xml:space="preserve">, </w:t>
      </w:r>
      <w:proofErr w:type="spellStart"/>
      <w:r w:rsidRPr="002B1B4C">
        <w:rPr>
          <w:rFonts w:ascii="Arial" w:hAnsi="Arial" w:cs="Arial"/>
        </w:rPr>
        <w:t>Biblos</w:t>
      </w:r>
      <w:proofErr w:type="spellEnd"/>
      <w:r w:rsidRPr="002B1B4C">
        <w:rPr>
          <w:rFonts w:ascii="Arial" w:hAnsi="Arial" w:cs="Arial"/>
        </w:rPr>
        <w:t>, Bs.As.</w:t>
      </w:r>
    </w:p>
    <w:p w:rsidR="00CF07C0" w:rsidRDefault="00CF07C0" w:rsidP="00CF07C0">
      <w:pPr>
        <w:spacing w:after="0" w:line="240" w:lineRule="auto"/>
        <w:ind w:left="142"/>
        <w:jc w:val="both"/>
        <w:rPr>
          <w:rFonts w:ascii="Arial" w:hAnsi="Arial" w:cs="Arial"/>
          <w:noProof/>
          <w:color w:val="000000" w:themeColor="text1"/>
        </w:rPr>
      </w:pPr>
      <w:r>
        <w:rPr>
          <w:rFonts w:ascii="Arial" w:hAnsi="Arial" w:cs="Arial"/>
          <w:noProof/>
          <w:color w:val="000000" w:themeColor="text1"/>
        </w:rPr>
        <w:t xml:space="preserve">Cantarelli, Mariana y Abad, Sebastián (2010) </w:t>
      </w:r>
      <w:r w:rsidRPr="00763881">
        <w:rPr>
          <w:rFonts w:ascii="Arial" w:hAnsi="Arial" w:cs="Arial"/>
          <w:i/>
          <w:noProof/>
          <w:color w:val="000000" w:themeColor="text1"/>
        </w:rPr>
        <w:t>Habitar el Estado. Pensemiento estatal en tiempos a-estatales</w:t>
      </w:r>
      <w:r>
        <w:rPr>
          <w:rFonts w:ascii="Arial" w:hAnsi="Arial" w:cs="Arial"/>
          <w:i/>
          <w:noProof/>
          <w:color w:val="000000" w:themeColor="text1"/>
        </w:rPr>
        <w:t xml:space="preserve">. </w:t>
      </w:r>
      <w:r>
        <w:rPr>
          <w:rFonts w:ascii="Arial" w:hAnsi="Arial" w:cs="Arial"/>
          <w:noProof/>
          <w:color w:val="000000" w:themeColor="text1"/>
        </w:rPr>
        <w:t>Buenos Aires: Hydra editorial.</w:t>
      </w:r>
    </w:p>
    <w:p w:rsidR="00CF07C0" w:rsidRDefault="00CF07C0" w:rsidP="00CF07C0">
      <w:pPr>
        <w:spacing w:after="0" w:line="240" w:lineRule="auto"/>
        <w:ind w:left="142"/>
        <w:jc w:val="both"/>
        <w:rPr>
          <w:rFonts w:ascii="Arial" w:hAnsi="Arial" w:cs="Arial"/>
          <w:noProof/>
          <w:color w:val="000000" w:themeColor="text1"/>
        </w:rPr>
      </w:pPr>
    </w:p>
    <w:p w:rsidR="00CF07C0" w:rsidRPr="007E3575" w:rsidRDefault="00CF07C0" w:rsidP="00CF07C0">
      <w:pPr>
        <w:ind w:left="142"/>
        <w:jc w:val="both"/>
        <w:rPr>
          <w:rFonts w:ascii="Arial" w:hAnsi="Arial" w:cs="Arial"/>
          <w:noProof/>
        </w:rPr>
      </w:pPr>
      <w:r w:rsidRPr="007E3575">
        <w:rPr>
          <w:rFonts w:ascii="Arial" w:hAnsi="Arial" w:cs="Arial"/>
          <w:noProof/>
        </w:rPr>
        <w:t xml:space="preserve">Carballeda,Alfredo J.M. (2005) </w:t>
      </w:r>
      <w:r w:rsidRPr="007E3575">
        <w:rPr>
          <w:rFonts w:ascii="Arial" w:hAnsi="Arial" w:cs="Arial"/>
          <w:i/>
          <w:noProof/>
        </w:rPr>
        <w:t>La intervención en lo social. Exclusión e integración en</w:t>
      </w:r>
      <w:r w:rsidRPr="007E3575">
        <w:rPr>
          <w:rFonts w:ascii="Arial" w:hAnsi="Arial" w:cs="Arial"/>
          <w:noProof/>
        </w:rPr>
        <w:t xml:space="preserve"> </w:t>
      </w:r>
      <w:r w:rsidRPr="007E3575">
        <w:rPr>
          <w:rFonts w:ascii="Arial" w:hAnsi="Arial" w:cs="Arial"/>
          <w:i/>
          <w:noProof/>
        </w:rPr>
        <w:t>los nuevos escenarios sociales</w:t>
      </w:r>
      <w:r w:rsidRPr="007E3575">
        <w:rPr>
          <w:rFonts w:ascii="Arial" w:hAnsi="Arial" w:cs="Arial"/>
          <w:noProof/>
        </w:rPr>
        <w:t xml:space="preserve"> Buenos Aires: Paidós Tramas Sociales. </w:t>
      </w:r>
    </w:p>
    <w:p w:rsidR="00CF07C0" w:rsidRPr="002B1B4C" w:rsidRDefault="00CF07C0" w:rsidP="00CF07C0">
      <w:pPr>
        <w:ind w:left="142"/>
        <w:jc w:val="both"/>
        <w:rPr>
          <w:rFonts w:ascii="Arial" w:hAnsi="Arial" w:cs="Arial"/>
          <w:bCs/>
          <w:iCs/>
          <w:lang w:val="es-ES_tradnl"/>
        </w:rPr>
      </w:pPr>
      <w:r>
        <w:rPr>
          <w:rFonts w:ascii="Arial" w:hAnsi="Arial" w:cs="Arial"/>
        </w:rPr>
        <w:t xml:space="preserve">De la Aldea, Elena y </w:t>
      </w:r>
      <w:proofErr w:type="spellStart"/>
      <w:r>
        <w:rPr>
          <w:rFonts w:ascii="Arial" w:hAnsi="Arial" w:cs="Arial"/>
        </w:rPr>
        <w:t>Lewkowicz</w:t>
      </w:r>
      <w:proofErr w:type="spellEnd"/>
      <w:r>
        <w:rPr>
          <w:rFonts w:ascii="Arial" w:hAnsi="Arial" w:cs="Arial"/>
        </w:rPr>
        <w:t xml:space="preserve">, Ignacio (1999) </w:t>
      </w:r>
      <w:r w:rsidRPr="00D054A4">
        <w:rPr>
          <w:rFonts w:ascii="Arial" w:hAnsi="Arial" w:cs="Arial"/>
          <w:i/>
        </w:rPr>
        <w:t>La subjetividad heroica. Un obstáculo en las prácticas comunitarias de la salud.</w:t>
      </w:r>
      <w:r>
        <w:rPr>
          <w:rFonts w:ascii="Arial" w:hAnsi="Arial" w:cs="Arial"/>
        </w:rPr>
        <w:t xml:space="preserve"> Conferencia</w:t>
      </w:r>
    </w:p>
    <w:p w:rsidR="00CF07C0" w:rsidRPr="007E3575" w:rsidRDefault="00CF07C0" w:rsidP="00CF07C0">
      <w:pPr>
        <w:ind w:left="142"/>
        <w:jc w:val="both"/>
        <w:rPr>
          <w:rFonts w:ascii="Arial" w:hAnsi="Arial" w:cs="Arial"/>
          <w:iCs/>
        </w:rPr>
      </w:pPr>
      <w:proofErr w:type="spellStart"/>
      <w:r w:rsidRPr="007E3575">
        <w:rPr>
          <w:rFonts w:ascii="Arial" w:hAnsi="Arial" w:cs="Arial"/>
          <w:iCs/>
        </w:rPr>
        <w:t>Deleuze</w:t>
      </w:r>
      <w:proofErr w:type="spellEnd"/>
      <w:r w:rsidRPr="007E3575">
        <w:rPr>
          <w:rFonts w:ascii="Arial" w:hAnsi="Arial" w:cs="Arial"/>
          <w:iCs/>
        </w:rPr>
        <w:t xml:space="preserve">, </w:t>
      </w:r>
      <w:proofErr w:type="spellStart"/>
      <w:r w:rsidRPr="007E3575">
        <w:rPr>
          <w:rFonts w:ascii="Arial" w:hAnsi="Arial" w:cs="Arial"/>
          <w:iCs/>
        </w:rPr>
        <w:t>Gilles</w:t>
      </w:r>
      <w:proofErr w:type="spellEnd"/>
      <w:r w:rsidRPr="007E3575">
        <w:rPr>
          <w:rFonts w:ascii="Arial" w:hAnsi="Arial" w:cs="Arial"/>
          <w:iCs/>
        </w:rPr>
        <w:t xml:space="preserve"> (1992) </w:t>
      </w:r>
      <w:r w:rsidRPr="007E3575">
        <w:rPr>
          <w:rFonts w:ascii="Arial" w:hAnsi="Arial" w:cs="Arial"/>
          <w:i/>
          <w:iCs/>
        </w:rPr>
        <w:t xml:space="preserve">Postdata a las sociedades de control. </w:t>
      </w:r>
      <w:r w:rsidRPr="007E3575">
        <w:rPr>
          <w:rFonts w:ascii="Arial" w:hAnsi="Arial" w:cs="Arial"/>
          <w:iCs/>
        </w:rPr>
        <w:t xml:space="preserve">En El lenguaje libertario II. Ed. </w:t>
      </w:r>
      <w:proofErr w:type="spellStart"/>
      <w:r w:rsidRPr="007E3575">
        <w:rPr>
          <w:rFonts w:ascii="Arial" w:hAnsi="Arial" w:cs="Arial"/>
          <w:iCs/>
        </w:rPr>
        <w:t>Nordam</w:t>
      </w:r>
      <w:proofErr w:type="spellEnd"/>
      <w:r w:rsidRPr="007E3575">
        <w:rPr>
          <w:rFonts w:ascii="Arial" w:hAnsi="Arial" w:cs="Arial"/>
          <w:iCs/>
        </w:rPr>
        <w:t>. Montevideo</w:t>
      </w:r>
    </w:p>
    <w:p w:rsidR="00CF07C0" w:rsidRDefault="00CF07C0" w:rsidP="00CF07C0">
      <w:pPr>
        <w:spacing w:after="0" w:line="240" w:lineRule="auto"/>
        <w:ind w:left="142"/>
        <w:jc w:val="both"/>
        <w:rPr>
          <w:rFonts w:ascii="Arial" w:hAnsi="Arial" w:cs="Arial"/>
        </w:rPr>
      </w:pPr>
      <w:proofErr w:type="spellStart"/>
      <w:r w:rsidRPr="002B1B4C">
        <w:rPr>
          <w:rFonts w:ascii="Arial" w:hAnsi="Arial" w:cs="Arial"/>
        </w:rPr>
        <w:t>Dubet</w:t>
      </w:r>
      <w:proofErr w:type="spellEnd"/>
      <w:r w:rsidRPr="002B1B4C">
        <w:rPr>
          <w:rFonts w:ascii="Arial" w:hAnsi="Arial" w:cs="Arial"/>
        </w:rPr>
        <w:t xml:space="preserve">, F. (2006) </w:t>
      </w:r>
      <w:r w:rsidRPr="002B1B4C">
        <w:rPr>
          <w:rFonts w:ascii="Arial" w:hAnsi="Arial" w:cs="Arial"/>
          <w:i/>
        </w:rPr>
        <w:t>El declive de la institución. Profesiones, sujetos e individuos en la modernidad</w:t>
      </w:r>
      <w:r w:rsidRPr="002B1B4C">
        <w:rPr>
          <w:rFonts w:ascii="Arial" w:hAnsi="Arial" w:cs="Arial"/>
        </w:rPr>
        <w:t xml:space="preserve">. España. </w:t>
      </w:r>
      <w:proofErr w:type="spellStart"/>
      <w:r w:rsidRPr="002B1B4C">
        <w:rPr>
          <w:rFonts w:ascii="Arial" w:hAnsi="Arial" w:cs="Arial"/>
        </w:rPr>
        <w:t>Gedisa</w:t>
      </w:r>
      <w:proofErr w:type="spellEnd"/>
      <w:r w:rsidRPr="002B1B4C">
        <w:rPr>
          <w:rFonts w:ascii="Arial" w:hAnsi="Arial" w:cs="Arial"/>
        </w:rPr>
        <w:t>.</w:t>
      </w:r>
    </w:p>
    <w:p w:rsidR="00CF07C0"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rPr>
      </w:pPr>
      <w:r>
        <w:rPr>
          <w:rFonts w:ascii="Arial" w:hAnsi="Arial" w:cs="Arial"/>
        </w:rPr>
        <w:t xml:space="preserve">Fernández, Ana M. (2006) </w:t>
      </w:r>
      <w:r w:rsidRPr="008411BD">
        <w:rPr>
          <w:rFonts w:ascii="Arial" w:hAnsi="Arial" w:cs="Arial"/>
          <w:i/>
        </w:rPr>
        <w:t>Política y subjetividad. Asambleas barriales y fábricas recuperadas</w:t>
      </w:r>
      <w:r>
        <w:rPr>
          <w:rFonts w:ascii="Arial" w:hAnsi="Arial" w:cs="Arial"/>
        </w:rPr>
        <w:t xml:space="preserve">. Buenos Aires: </w:t>
      </w:r>
      <w:proofErr w:type="spellStart"/>
      <w:r>
        <w:rPr>
          <w:rFonts w:ascii="Arial" w:hAnsi="Arial" w:cs="Arial"/>
        </w:rPr>
        <w:t>Biblos</w:t>
      </w:r>
      <w:proofErr w:type="spellEnd"/>
      <w:r>
        <w:rPr>
          <w:rFonts w:ascii="Arial" w:hAnsi="Arial" w:cs="Arial"/>
        </w:rPr>
        <w:t>.</w:t>
      </w:r>
    </w:p>
    <w:p w:rsidR="00CF07C0" w:rsidRPr="008411BD"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rPr>
      </w:pPr>
      <w:r w:rsidRPr="005C5697">
        <w:rPr>
          <w:rFonts w:ascii="Arial" w:hAnsi="Arial" w:cs="Arial"/>
        </w:rPr>
        <w:t>Fernández, Ana M.</w:t>
      </w:r>
      <w:r>
        <w:rPr>
          <w:rFonts w:ascii="Arial" w:hAnsi="Arial" w:cs="Arial"/>
        </w:rPr>
        <w:t xml:space="preserve"> (2010)</w:t>
      </w:r>
      <w:r w:rsidRPr="005C5697">
        <w:rPr>
          <w:rFonts w:ascii="Arial" w:hAnsi="Arial" w:cs="Arial"/>
        </w:rPr>
        <w:t xml:space="preserve"> </w:t>
      </w:r>
      <w:r w:rsidRPr="005C5697">
        <w:rPr>
          <w:rFonts w:ascii="Arial" w:hAnsi="Arial" w:cs="Arial"/>
          <w:i/>
        </w:rPr>
        <w:t>Instituciones estalladas,</w:t>
      </w:r>
      <w:r w:rsidRPr="00C64960">
        <w:rPr>
          <w:rFonts w:ascii="Arial" w:hAnsi="Arial" w:cs="Arial"/>
        </w:rPr>
        <w:t xml:space="preserve"> </w:t>
      </w:r>
      <w:r w:rsidRPr="005C5697">
        <w:rPr>
          <w:rFonts w:ascii="Arial" w:hAnsi="Arial" w:cs="Arial"/>
        </w:rPr>
        <w:t>Buenos Aires</w:t>
      </w:r>
      <w:r>
        <w:rPr>
          <w:rFonts w:ascii="Arial" w:hAnsi="Arial" w:cs="Arial"/>
        </w:rPr>
        <w:t>:</w:t>
      </w:r>
      <w:r w:rsidRPr="005C5697">
        <w:rPr>
          <w:rFonts w:ascii="Arial" w:hAnsi="Arial" w:cs="Arial"/>
        </w:rPr>
        <w:t xml:space="preserve"> </w:t>
      </w:r>
      <w:proofErr w:type="spellStart"/>
      <w:r>
        <w:rPr>
          <w:rFonts w:ascii="Arial" w:hAnsi="Arial" w:cs="Arial"/>
        </w:rPr>
        <w:t>Eudeba</w:t>
      </w:r>
      <w:proofErr w:type="spellEnd"/>
      <w:r w:rsidRPr="005C5697">
        <w:rPr>
          <w:rFonts w:ascii="Arial" w:hAnsi="Arial" w:cs="Arial"/>
        </w:rPr>
        <w:t xml:space="preserve"> </w:t>
      </w:r>
    </w:p>
    <w:p w:rsidR="00CF07C0"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rPr>
      </w:pPr>
      <w:proofErr w:type="spellStart"/>
      <w:r>
        <w:rPr>
          <w:rFonts w:ascii="Arial" w:hAnsi="Arial" w:cs="Arial"/>
        </w:rPr>
        <w:t>Forti</w:t>
      </w:r>
      <w:proofErr w:type="spellEnd"/>
      <w:r>
        <w:rPr>
          <w:rFonts w:ascii="Arial" w:hAnsi="Arial" w:cs="Arial"/>
        </w:rPr>
        <w:t xml:space="preserve">, Simona (2014) </w:t>
      </w:r>
      <w:r w:rsidRPr="008F4B83">
        <w:rPr>
          <w:rFonts w:ascii="Arial" w:hAnsi="Arial" w:cs="Arial"/>
          <w:i/>
        </w:rPr>
        <w:t>Los nuevos demonios. Repensar hoy el mal y el poder</w:t>
      </w:r>
      <w:r>
        <w:rPr>
          <w:rFonts w:ascii="Arial" w:hAnsi="Arial" w:cs="Arial"/>
        </w:rPr>
        <w:t xml:space="preserve">. Buenos Aires. </w:t>
      </w:r>
      <w:proofErr w:type="spellStart"/>
      <w:r>
        <w:rPr>
          <w:rFonts w:ascii="Arial" w:hAnsi="Arial" w:cs="Arial"/>
        </w:rPr>
        <w:t>Edhasa</w:t>
      </w:r>
      <w:proofErr w:type="spellEnd"/>
    </w:p>
    <w:p w:rsidR="00CF07C0"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noProof/>
          <w:color w:val="000000" w:themeColor="text1"/>
        </w:rPr>
      </w:pPr>
      <w:r>
        <w:rPr>
          <w:rFonts w:ascii="Arial" w:hAnsi="Arial" w:cs="Arial"/>
          <w:noProof/>
          <w:color w:val="000000" w:themeColor="text1"/>
        </w:rPr>
        <w:t xml:space="preserve">Foucault, Michel (1996) </w:t>
      </w:r>
      <w:r w:rsidRPr="00634B81">
        <w:rPr>
          <w:rFonts w:ascii="Arial" w:hAnsi="Arial" w:cs="Arial"/>
          <w:i/>
          <w:noProof/>
          <w:color w:val="000000" w:themeColor="text1"/>
        </w:rPr>
        <w:t>Genealogía del racismo</w:t>
      </w:r>
      <w:r>
        <w:rPr>
          <w:rFonts w:ascii="Arial" w:hAnsi="Arial" w:cs="Arial"/>
          <w:i/>
          <w:noProof/>
          <w:color w:val="000000" w:themeColor="text1"/>
        </w:rPr>
        <w:t xml:space="preserve">. </w:t>
      </w:r>
      <w:r w:rsidRPr="00634B81">
        <w:rPr>
          <w:rFonts w:ascii="Arial" w:hAnsi="Arial" w:cs="Arial"/>
          <w:noProof/>
          <w:color w:val="000000" w:themeColor="text1"/>
        </w:rPr>
        <w:t>Undécima Lección</w:t>
      </w:r>
      <w:r>
        <w:rPr>
          <w:rFonts w:ascii="Arial" w:hAnsi="Arial" w:cs="Arial"/>
          <w:noProof/>
          <w:color w:val="000000" w:themeColor="text1"/>
        </w:rPr>
        <w:t>. Buenos Aires: Altamira.</w:t>
      </w:r>
    </w:p>
    <w:p w:rsidR="00CF07C0" w:rsidRPr="00634B81" w:rsidRDefault="00CF07C0" w:rsidP="00CF07C0">
      <w:pPr>
        <w:spacing w:after="0" w:line="240" w:lineRule="auto"/>
        <w:ind w:left="142"/>
        <w:jc w:val="both"/>
        <w:rPr>
          <w:rFonts w:ascii="Arial" w:hAnsi="Arial" w:cs="Arial"/>
          <w:noProof/>
          <w:color w:val="000000" w:themeColor="text1"/>
        </w:rPr>
      </w:pPr>
    </w:p>
    <w:p w:rsidR="00CF07C0" w:rsidRPr="007E3575" w:rsidRDefault="00CF07C0" w:rsidP="00CF07C0">
      <w:pPr>
        <w:ind w:left="142"/>
        <w:jc w:val="both"/>
        <w:rPr>
          <w:rFonts w:ascii="Arial" w:hAnsi="Arial" w:cs="Arial"/>
          <w:bCs/>
          <w:iCs/>
          <w:lang w:val="es-ES_tradnl"/>
        </w:rPr>
      </w:pPr>
      <w:r w:rsidRPr="007E3575">
        <w:rPr>
          <w:rFonts w:ascii="Arial" w:hAnsi="Arial" w:cs="Arial"/>
        </w:rPr>
        <w:t xml:space="preserve">Freud, Sigmund, </w:t>
      </w:r>
      <w:r w:rsidRPr="007E3575">
        <w:rPr>
          <w:rFonts w:ascii="Arial" w:hAnsi="Arial" w:cs="Arial"/>
          <w:i/>
        </w:rPr>
        <w:t>El malestar en la cultura</w:t>
      </w:r>
      <w:r w:rsidRPr="007E3575">
        <w:rPr>
          <w:rFonts w:ascii="Arial" w:hAnsi="Arial" w:cs="Arial"/>
        </w:rPr>
        <w:t xml:space="preserve">, Tomo XXI, </w:t>
      </w:r>
      <w:proofErr w:type="spellStart"/>
      <w:r w:rsidRPr="007E3575">
        <w:rPr>
          <w:rFonts w:ascii="Arial" w:hAnsi="Arial" w:cs="Arial"/>
        </w:rPr>
        <w:t>Amorrortu</w:t>
      </w:r>
      <w:proofErr w:type="spellEnd"/>
      <w:r w:rsidRPr="007E3575">
        <w:rPr>
          <w:rFonts w:ascii="Arial" w:hAnsi="Arial" w:cs="Arial"/>
        </w:rPr>
        <w:t>, 1984</w:t>
      </w:r>
    </w:p>
    <w:p w:rsidR="00CF07C0" w:rsidRPr="007E3575" w:rsidRDefault="00CF07C0" w:rsidP="00CF07C0">
      <w:pPr>
        <w:ind w:left="142"/>
        <w:jc w:val="both"/>
        <w:rPr>
          <w:rFonts w:ascii="Arial" w:hAnsi="Arial" w:cs="Arial"/>
        </w:rPr>
      </w:pPr>
      <w:proofErr w:type="spellStart"/>
      <w:r w:rsidRPr="007E3575">
        <w:rPr>
          <w:rFonts w:ascii="Arial" w:hAnsi="Arial" w:cs="Arial"/>
        </w:rPr>
        <w:t>Kaes</w:t>
      </w:r>
      <w:proofErr w:type="spellEnd"/>
      <w:r w:rsidRPr="007E3575">
        <w:rPr>
          <w:rFonts w:ascii="Arial" w:hAnsi="Arial" w:cs="Arial"/>
        </w:rPr>
        <w:t xml:space="preserve">, Rene, </w:t>
      </w:r>
      <w:r>
        <w:rPr>
          <w:rFonts w:ascii="Arial" w:hAnsi="Arial" w:cs="Arial"/>
        </w:rPr>
        <w:t xml:space="preserve">(1995) </w:t>
      </w:r>
      <w:r w:rsidRPr="007E3575">
        <w:rPr>
          <w:rFonts w:ascii="Arial" w:hAnsi="Arial" w:cs="Arial"/>
          <w:i/>
          <w:iCs/>
        </w:rPr>
        <w:t>La impunidad amenaza contra lo simbólico</w:t>
      </w:r>
      <w:r w:rsidRPr="007E3575">
        <w:rPr>
          <w:rFonts w:ascii="Arial" w:hAnsi="Arial" w:cs="Arial"/>
        </w:rPr>
        <w:t xml:space="preserve">, en </w:t>
      </w:r>
      <w:proofErr w:type="spellStart"/>
      <w:r w:rsidRPr="007E3575">
        <w:rPr>
          <w:rFonts w:ascii="Arial" w:hAnsi="Arial" w:cs="Arial"/>
        </w:rPr>
        <w:t>Kordon</w:t>
      </w:r>
      <w:proofErr w:type="spellEnd"/>
      <w:r w:rsidRPr="007E3575">
        <w:rPr>
          <w:rFonts w:ascii="Arial" w:hAnsi="Arial" w:cs="Arial"/>
        </w:rPr>
        <w:t xml:space="preserve">, Diana y otros, </w:t>
      </w:r>
      <w:r w:rsidRPr="007E3575">
        <w:rPr>
          <w:rFonts w:ascii="Arial" w:hAnsi="Arial" w:cs="Arial"/>
          <w:i/>
        </w:rPr>
        <w:t>La impunidad, una perspectiva psicosocial y clínica</w:t>
      </w:r>
      <w:r w:rsidRPr="007E3575">
        <w:rPr>
          <w:rFonts w:ascii="Arial" w:hAnsi="Arial" w:cs="Arial"/>
        </w:rPr>
        <w:t>, Edit.  Sudamericana, Bs. As. 1995.</w:t>
      </w:r>
    </w:p>
    <w:p w:rsidR="00CF07C0" w:rsidRPr="007E3575" w:rsidRDefault="00CF07C0" w:rsidP="00CF07C0">
      <w:pPr>
        <w:ind w:left="142"/>
        <w:jc w:val="both"/>
        <w:rPr>
          <w:rFonts w:ascii="Arial" w:hAnsi="Arial" w:cs="Arial"/>
          <w:b/>
          <w:i/>
        </w:rPr>
      </w:pPr>
      <w:proofErr w:type="spellStart"/>
      <w:r w:rsidRPr="007E3575">
        <w:rPr>
          <w:rFonts w:ascii="Arial" w:hAnsi="Arial" w:cs="Arial"/>
        </w:rPr>
        <w:t>Lewkowicz</w:t>
      </w:r>
      <w:proofErr w:type="spellEnd"/>
      <w:r w:rsidRPr="007E3575">
        <w:rPr>
          <w:rFonts w:ascii="Arial" w:hAnsi="Arial" w:cs="Arial"/>
        </w:rPr>
        <w:t xml:space="preserve">, Ignacio (2002), </w:t>
      </w:r>
      <w:r w:rsidRPr="007E3575">
        <w:rPr>
          <w:rFonts w:ascii="Arial" w:hAnsi="Arial" w:cs="Arial"/>
          <w:i/>
        </w:rPr>
        <w:t>Del fragmento a la situación. Notas sobre la subjetividad contemporánea</w:t>
      </w:r>
      <w:r w:rsidRPr="007E3575">
        <w:rPr>
          <w:rFonts w:ascii="Arial" w:hAnsi="Arial" w:cs="Arial"/>
        </w:rPr>
        <w:t>. Cap. II y III Grupo doce, Bs. As</w:t>
      </w:r>
    </w:p>
    <w:p w:rsidR="00CF07C0" w:rsidRDefault="00CF07C0" w:rsidP="00CF07C0">
      <w:pPr>
        <w:spacing w:after="0" w:line="240" w:lineRule="auto"/>
        <w:ind w:left="142"/>
        <w:jc w:val="both"/>
        <w:rPr>
          <w:rFonts w:ascii="Arial" w:hAnsi="Arial" w:cs="Arial"/>
        </w:rPr>
      </w:pPr>
      <w:r w:rsidRPr="005C5697">
        <w:rPr>
          <w:rFonts w:ascii="Arial" w:hAnsi="Arial" w:cs="Arial"/>
        </w:rPr>
        <w:t xml:space="preserve"> </w:t>
      </w:r>
      <w:proofErr w:type="spellStart"/>
      <w:r>
        <w:rPr>
          <w:rFonts w:ascii="Arial" w:hAnsi="Arial" w:cs="Arial"/>
          <w:lang w:val="es-ES_tradnl"/>
        </w:rPr>
        <w:t>Lewkowicz</w:t>
      </w:r>
      <w:proofErr w:type="spellEnd"/>
      <w:r>
        <w:rPr>
          <w:rFonts w:ascii="Arial" w:hAnsi="Arial" w:cs="Arial"/>
          <w:lang w:val="es-ES_tradnl"/>
        </w:rPr>
        <w:t>, Ignacio (2003)</w:t>
      </w:r>
      <w:r w:rsidRPr="005C5697">
        <w:rPr>
          <w:rFonts w:ascii="Arial" w:hAnsi="Arial" w:cs="Arial"/>
          <w:lang w:val="es-ES_tradnl"/>
        </w:rPr>
        <w:t xml:space="preserve"> </w:t>
      </w:r>
      <w:r w:rsidRPr="005C5697">
        <w:rPr>
          <w:rFonts w:ascii="Arial" w:hAnsi="Arial" w:cs="Arial"/>
          <w:i/>
          <w:lang w:val="es-ES_tradnl"/>
        </w:rPr>
        <w:t>Pensar sin Estado. La subjetividad en la era de la fluidez</w:t>
      </w:r>
      <w:r w:rsidRPr="005C5697">
        <w:rPr>
          <w:rFonts w:ascii="Arial" w:hAnsi="Arial" w:cs="Arial"/>
          <w:lang w:val="es-ES_tradnl"/>
        </w:rPr>
        <w:t xml:space="preserve">. </w:t>
      </w:r>
      <w:r>
        <w:rPr>
          <w:rFonts w:ascii="Arial" w:hAnsi="Arial" w:cs="Arial"/>
          <w:lang w:val="es-ES_tradnl"/>
        </w:rPr>
        <w:t xml:space="preserve">Buenos Aires: </w:t>
      </w:r>
      <w:r w:rsidRPr="005C5697">
        <w:rPr>
          <w:rFonts w:ascii="Arial" w:hAnsi="Arial" w:cs="Arial"/>
        </w:rPr>
        <w:t>Edit. Paidós</w:t>
      </w:r>
    </w:p>
    <w:p w:rsidR="00CF07C0" w:rsidRDefault="00CF07C0" w:rsidP="00CF07C0">
      <w:pPr>
        <w:spacing w:after="0" w:line="240" w:lineRule="auto"/>
        <w:ind w:left="142"/>
        <w:jc w:val="both"/>
        <w:rPr>
          <w:rFonts w:ascii="Arial" w:hAnsi="Arial" w:cs="Arial"/>
        </w:rPr>
      </w:pPr>
    </w:p>
    <w:p w:rsidR="00CF07C0" w:rsidRPr="007E3575" w:rsidRDefault="00CF07C0" w:rsidP="00CF07C0">
      <w:pPr>
        <w:ind w:left="142"/>
        <w:jc w:val="both"/>
        <w:rPr>
          <w:rFonts w:ascii="Arial" w:hAnsi="Arial" w:cs="Arial"/>
          <w:iCs/>
        </w:rPr>
      </w:pPr>
      <w:proofErr w:type="spellStart"/>
      <w:r w:rsidRPr="007E3575">
        <w:rPr>
          <w:rFonts w:ascii="Arial" w:hAnsi="Arial" w:cs="Arial"/>
          <w:iCs/>
        </w:rPr>
        <w:t>Lourau</w:t>
      </w:r>
      <w:proofErr w:type="spellEnd"/>
      <w:r w:rsidRPr="007E3575">
        <w:rPr>
          <w:rFonts w:ascii="Arial" w:hAnsi="Arial" w:cs="Arial"/>
          <w:iCs/>
        </w:rPr>
        <w:t xml:space="preserve">, R. (1994) </w:t>
      </w:r>
      <w:r w:rsidRPr="007E3575">
        <w:rPr>
          <w:rFonts w:ascii="Arial" w:hAnsi="Arial" w:cs="Arial"/>
          <w:i/>
          <w:iCs/>
        </w:rPr>
        <w:t xml:space="preserve">Análisis institucional y cuestión política. </w:t>
      </w:r>
      <w:r w:rsidRPr="007E3575">
        <w:rPr>
          <w:rFonts w:ascii="Arial" w:hAnsi="Arial" w:cs="Arial"/>
          <w:iCs/>
        </w:rPr>
        <w:t>Conferencia París VII. Primera parte.</w:t>
      </w:r>
    </w:p>
    <w:p w:rsidR="00CF07C0" w:rsidRPr="007E3575" w:rsidRDefault="00CF07C0" w:rsidP="00CF07C0">
      <w:pPr>
        <w:ind w:left="142"/>
        <w:jc w:val="both"/>
        <w:rPr>
          <w:rFonts w:ascii="Arial" w:hAnsi="Arial" w:cs="Arial"/>
          <w:noProof/>
        </w:rPr>
      </w:pPr>
      <w:r w:rsidRPr="007E3575">
        <w:rPr>
          <w:rFonts w:ascii="Arial" w:hAnsi="Arial" w:cs="Arial"/>
          <w:noProof/>
        </w:rPr>
        <w:t>Loureau, René.</w:t>
      </w:r>
      <w:r>
        <w:rPr>
          <w:rFonts w:ascii="Arial" w:hAnsi="Arial" w:cs="Arial"/>
          <w:noProof/>
        </w:rPr>
        <w:t xml:space="preserve"> (1987)</w:t>
      </w:r>
      <w:r w:rsidRPr="007E3575">
        <w:rPr>
          <w:rFonts w:ascii="Arial" w:hAnsi="Arial" w:cs="Arial"/>
          <w:noProof/>
        </w:rPr>
        <w:t xml:space="preserve"> </w:t>
      </w:r>
      <w:r w:rsidRPr="00C64960">
        <w:rPr>
          <w:rFonts w:ascii="Arial" w:hAnsi="Arial" w:cs="Arial"/>
          <w:i/>
          <w:noProof/>
        </w:rPr>
        <w:t>El análisis institucional</w:t>
      </w:r>
      <w:r w:rsidRPr="007E3575">
        <w:rPr>
          <w:rFonts w:ascii="Arial" w:hAnsi="Arial" w:cs="Arial"/>
          <w:noProof/>
        </w:rPr>
        <w:t>. Buenos Aires: Amorrortu</w:t>
      </w:r>
    </w:p>
    <w:p w:rsidR="00CF07C0" w:rsidRPr="007E3575" w:rsidRDefault="00CF07C0" w:rsidP="00CF07C0">
      <w:pPr>
        <w:ind w:left="142"/>
        <w:jc w:val="both"/>
        <w:rPr>
          <w:rFonts w:ascii="Arial" w:hAnsi="Arial" w:cs="Arial"/>
        </w:rPr>
      </w:pPr>
      <w:r w:rsidRPr="007E3575">
        <w:rPr>
          <w:rFonts w:ascii="Arial" w:hAnsi="Arial" w:cs="Arial"/>
        </w:rPr>
        <w:lastRenderedPageBreak/>
        <w:t>Miller, J.A.</w:t>
      </w:r>
      <w:r>
        <w:rPr>
          <w:rFonts w:ascii="Arial" w:hAnsi="Arial" w:cs="Arial"/>
        </w:rPr>
        <w:t xml:space="preserve"> (2005)</w:t>
      </w:r>
      <w:r w:rsidRPr="007E3575">
        <w:rPr>
          <w:rFonts w:ascii="Arial" w:hAnsi="Arial" w:cs="Arial"/>
        </w:rPr>
        <w:t xml:space="preserve">: </w:t>
      </w:r>
      <w:r w:rsidRPr="007E3575">
        <w:rPr>
          <w:rFonts w:ascii="Arial" w:hAnsi="Arial" w:cs="Arial"/>
          <w:i/>
        </w:rPr>
        <w:t>El otro que no existe y sus comités de ética</w:t>
      </w:r>
      <w:r w:rsidRPr="007E3575">
        <w:rPr>
          <w:rFonts w:ascii="Arial" w:hAnsi="Arial" w:cs="Arial"/>
        </w:rPr>
        <w:t>.</w:t>
      </w:r>
      <w:r>
        <w:rPr>
          <w:rFonts w:ascii="Arial" w:hAnsi="Arial" w:cs="Arial"/>
        </w:rPr>
        <w:t xml:space="preserve"> Buenos Aires:</w:t>
      </w:r>
      <w:r w:rsidRPr="007E3575">
        <w:rPr>
          <w:rFonts w:ascii="Arial" w:hAnsi="Arial" w:cs="Arial"/>
        </w:rPr>
        <w:t xml:space="preserve"> </w:t>
      </w:r>
      <w:proofErr w:type="spellStart"/>
      <w:r>
        <w:rPr>
          <w:rFonts w:ascii="Arial" w:hAnsi="Arial" w:cs="Arial"/>
        </w:rPr>
        <w:t>Paidos</w:t>
      </w:r>
      <w:proofErr w:type="spellEnd"/>
    </w:p>
    <w:p w:rsidR="00CF07C0" w:rsidRDefault="00CF07C0" w:rsidP="00CF07C0">
      <w:pPr>
        <w:spacing w:after="0" w:line="240" w:lineRule="auto"/>
        <w:ind w:left="142"/>
        <w:jc w:val="both"/>
        <w:rPr>
          <w:rFonts w:ascii="Arial" w:hAnsi="Arial" w:cs="Arial"/>
        </w:rPr>
      </w:pPr>
      <w:proofErr w:type="spellStart"/>
      <w:r w:rsidRPr="00F36CF7">
        <w:rPr>
          <w:rFonts w:ascii="Arial" w:hAnsi="Arial" w:cs="Arial"/>
        </w:rPr>
        <w:t>Peresson</w:t>
      </w:r>
      <w:proofErr w:type="spellEnd"/>
      <w:r w:rsidRPr="00F36CF7">
        <w:rPr>
          <w:rFonts w:ascii="Arial" w:hAnsi="Arial" w:cs="Arial"/>
        </w:rPr>
        <w:t xml:space="preserve">, Flavio (2003) </w:t>
      </w:r>
      <w:r w:rsidRPr="00F36CF7">
        <w:rPr>
          <w:rFonts w:ascii="Arial" w:hAnsi="Arial" w:cs="Arial"/>
          <w:i/>
        </w:rPr>
        <w:t>El comunicador en el campo institucional. Intervenciones</w:t>
      </w:r>
      <w:r>
        <w:rPr>
          <w:rFonts w:ascii="Arial" w:hAnsi="Arial" w:cs="Arial"/>
          <w:i/>
        </w:rPr>
        <w:t>.</w:t>
      </w:r>
      <w:r>
        <w:rPr>
          <w:rFonts w:ascii="Arial" w:hAnsi="Arial" w:cs="Arial"/>
        </w:rPr>
        <w:t xml:space="preserve"> Oficios Terrestres </w:t>
      </w:r>
      <w:proofErr w:type="spellStart"/>
      <w:r>
        <w:rPr>
          <w:rFonts w:ascii="Arial" w:hAnsi="Arial" w:cs="Arial"/>
        </w:rPr>
        <w:t>FPyCS</w:t>
      </w:r>
      <w:proofErr w:type="spellEnd"/>
      <w:r>
        <w:rPr>
          <w:rFonts w:ascii="Arial" w:hAnsi="Arial" w:cs="Arial"/>
        </w:rPr>
        <w:t xml:space="preserve"> UNLP</w:t>
      </w:r>
    </w:p>
    <w:p w:rsidR="00CF07C0"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rPr>
      </w:pPr>
      <w:r w:rsidRPr="00F36CF7">
        <w:rPr>
          <w:rFonts w:ascii="Arial" w:hAnsi="Arial" w:cs="Arial"/>
          <w:noProof/>
        </w:rPr>
        <w:t xml:space="preserve">Seoane Toimil, Inés (2013) </w:t>
      </w:r>
      <w:r w:rsidRPr="00F36CF7">
        <w:rPr>
          <w:rFonts w:ascii="Arial" w:eastAsia="Times New Roman" w:hAnsi="Arial" w:cs="Arial"/>
          <w:i/>
        </w:rPr>
        <w:t>Subjetividades sitiadas. Intervenciones en la infancia en tiempos de vacilación de la Ley</w:t>
      </w:r>
      <w:r w:rsidRPr="00F36CF7">
        <w:rPr>
          <w:rFonts w:ascii="Arial" w:eastAsia="Times New Roman" w:hAnsi="Arial" w:cs="Arial"/>
        </w:rPr>
        <w:t xml:space="preserve">. Escenarios institucionales en la ciudad de La Plata”. </w:t>
      </w:r>
      <w:r w:rsidRPr="00F36CF7">
        <w:rPr>
          <w:rFonts w:ascii="Arial" w:hAnsi="Arial" w:cs="Arial"/>
          <w:noProof/>
        </w:rPr>
        <w:t xml:space="preserve">Tesis de Maestría de Trabajo Social, UNLP, 2012. Disponible en: </w:t>
      </w:r>
      <w:hyperlink r:id="rId9" w:history="1">
        <w:r w:rsidRPr="00F36CF7">
          <w:rPr>
            <w:rStyle w:val="Hipervnculo"/>
            <w:rFonts w:ascii="Arial" w:hAnsi="Arial" w:cs="Arial"/>
            <w:noProof/>
            <w:color w:val="000000" w:themeColor="text1"/>
          </w:rPr>
          <w:t>http://sedici.unlp.edu.ar/handle/10915/31538</w:t>
        </w:r>
      </w:hyperlink>
    </w:p>
    <w:p w:rsidR="00CF07C0" w:rsidRDefault="00CF07C0" w:rsidP="00CF07C0">
      <w:pPr>
        <w:spacing w:after="0" w:line="240" w:lineRule="auto"/>
        <w:ind w:left="142"/>
        <w:jc w:val="both"/>
        <w:rPr>
          <w:rFonts w:ascii="Arial" w:hAnsi="Arial" w:cs="Arial"/>
        </w:rPr>
      </w:pPr>
    </w:p>
    <w:p w:rsidR="00CF07C0" w:rsidRDefault="00CF07C0" w:rsidP="00CF07C0">
      <w:pPr>
        <w:spacing w:after="0" w:line="240" w:lineRule="auto"/>
        <w:ind w:left="142"/>
        <w:jc w:val="both"/>
        <w:rPr>
          <w:rFonts w:ascii="Arial" w:hAnsi="Arial" w:cs="Arial"/>
          <w:noProof/>
          <w:color w:val="000000" w:themeColor="text1"/>
        </w:rPr>
      </w:pPr>
      <w:r>
        <w:rPr>
          <w:rFonts w:ascii="Arial" w:hAnsi="Arial" w:cs="Arial"/>
          <w:noProof/>
          <w:color w:val="000000" w:themeColor="text1"/>
        </w:rPr>
        <w:t xml:space="preserve">Seoane, Inés y Lonigro, Susana (2015) </w:t>
      </w:r>
      <w:r>
        <w:rPr>
          <w:rFonts w:ascii="Arial" w:hAnsi="Arial" w:cs="Arial"/>
          <w:i/>
          <w:noProof/>
          <w:color w:val="000000" w:themeColor="text1"/>
        </w:rPr>
        <w:t>Lazo social y procesos de subjetivación</w:t>
      </w:r>
      <w:r w:rsidRPr="00F6008F">
        <w:rPr>
          <w:rFonts w:ascii="Arial" w:hAnsi="Arial" w:cs="Arial"/>
          <w:i/>
          <w:noProof/>
          <w:color w:val="000000" w:themeColor="text1"/>
        </w:rPr>
        <w:t>, reflexiones desde la época</w:t>
      </w:r>
      <w:r>
        <w:rPr>
          <w:rFonts w:ascii="Arial" w:hAnsi="Arial" w:cs="Arial"/>
          <w:i/>
          <w:noProof/>
          <w:color w:val="000000" w:themeColor="text1"/>
        </w:rPr>
        <w:t>.</w:t>
      </w:r>
      <w:r>
        <w:rPr>
          <w:rFonts w:ascii="Arial" w:hAnsi="Arial" w:cs="Arial"/>
          <w:noProof/>
          <w:color w:val="000000" w:themeColor="text1"/>
        </w:rPr>
        <w:t xml:space="preserve"> Cap: Malestar de época. Tensiones en la construcción del lazo social. La Plata: EDULP. Disponible en </w:t>
      </w:r>
      <w:r w:rsidRPr="00EE2B34">
        <w:rPr>
          <w:rFonts w:ascii="Arial" w:hAnsi="Arial" w:cs="Arial"/>
          <w:noProof/>
          <w:color w:val="000000" w:themeColor="text1"/>
        </w:rPr>
        <w:t>http://sedici</w:t>
      </w:r>
      <w:r>
        <w:rPr>
          <w:rFonts w:ascii="Arial" w:hAnsi="Arial" w:cs="Arial"/>
          <w:noProof/>
          <w:color w:val="000000" w:themeColor="text1"/>
        </w:rPr>
        <w:t>.unlp.edu.ar.</w:t>
      </w:r>
    </w:p>
    <w:p w:rsidR="00CF07C0" w:rsidRPr="00634B81" w:rsidRDefault="00CF07C0" w:rsidP="00CF07C0">
      <w:pPr>
        <w:spacing w:after="0" w:line="240" w:lineRule="auto"/>
        <w:ind w:left="142"/>
        <w:jc w:val="both"/>
        <w:rPr>
          <w:rFonts w:ascii="Arial" w:hAnsi="Arial" w:cs="Arial"/>
          <w:i/>
          <w:noProof/>
          <w:color w:val="000000" w:themeColor="text1"/>
        </w:rPr>
      </w:pPr>
    </w:p>
    <w:p w:rsidR="00F2149E" w:rsidRDefault="00F2149E">
      <w:pPr>
        <w:spacing w:line="240" w:lineRule="auto"/>
        <w:jc w:val="both"/>
        <w:rPr>
          <w:b/>
          <w:sz w:val="28"/>
          <w:szCs w:val="28"/>
        </w:rPr>
      </w:pPr>
      <w:bookmarkStart w:id="0" w:name="_GoBack"/>
      <w:bookmarkEnd w:id="0"/>
    </w:p>
    <w:p w:rsidR="00F2149E" w:rsidRDefault="001A5117">
      <w:pPr>
        <w:spacing w:line="240" w:lineRule="auto"/>
        <w:jc w:val="both"/>
        <w:rPr>
          <w:b/>
          <w:sz w:val="28"/>
          <w:szCs w:val="28"/>
        </w:rPr>
      </w:pPr>
      <w:r>
        <w:rPr>
          <w:b/>
          <w:sz w:val="28"/>
          <w:szCs w:val="28"/>
        </w:rPr>
        <w:t>Metodología de cursada y evaluación</w:t>
      </w:r>
    </w:p>
    <w:p w:rsidR="00CF07C0" w:rsidRPr="00AE5DF2" w:rsidRDefault="00CF07C0" w:rsidP="00CF07C0">
      <w:pPr>
        <w:jc w:val="both"/>
        <w:rPr>
          <w:rFonts w:ascii="Arial" w:hAnsi="Arial" w:cs="Arial"/>
        </w:rPr>
      </w:pPr>
      <w:r w:rsidRPr="00AE5DF2">
        <w:rPr>
          <w:rFonts w:ascii="Arial" w:hAnsi="Arial" w:cs="Arial"/>
        </w:rPr>
        <w:t>A efectos de propiciar una dinámica interactiva, cada dos encuentros se indicarán consignas para ejercicios prácticos que supondrán actividades a desarrollar extra-clase, dado que exigirán buscar información en organizaciones gubernamentales y no gubernamentales, realizar consultas a profesionales de equipos técnicos de instituciones públicas, redactar crónicas y/o informes breves, indagar en sitios web, etc. Estos aportes se constituirán en insumos para la discusión en clase y –los casos que así lo quieran-, para argumentar y/o respaldar la elaboración del trabajo final.</w:t>
      </w:r>
    </w:p>
    <w:p w:rsidR="00CF07C0" w:rsidRPr="00AE5DF2" w:rsidRDefault="00CF07C0" w:rsidP="00CF07C0">
      <w:pPr>
        <w:jc w:val="both"/>
        <w:rPr>
          <w:rFonts w:ascii="Arial" w:hAnsi="Arial" w:cs="Arial"/>
        </w:rPr>
      </w:pPr>
      <w:r w:rsidRPr="00AE5DF2">
        <w:rPr>
          <w:rFonts w:ascii="Arial" w:hAnsi="Arial" w:cs="Arial"/>
        </w:rPr>
        <w:t xml:space="preserve">La bibliografía se implementará con presentación de autores y orientaciones de lectura previas a cada encuentro, realizando ampliaciones y/o recomendaciones sobre textos, autores o fuentes de información específicas en virtud de demandas no saldadas por la bibliografía obligatoria y/o particularidades de campos de intervención. </w:t>
      </w:r>
    </w:p>
    <w:p w:rsidR="00CF07C0" w:rsidRPr="00AE5DF2" w:rsidRDefault="00CF07C0" w:rsidP="00CF07C0">
      <w:pPr>
        <w:jc w:val="both"/>
        <w:rPr>
          <w:rFonts w:ascii="Arial" w:hAnsi="Arial" w:cs="Arial"/>
        </w:rPr>
      </w:pPr>
      <w:r w:rsidRPr="00AE5DF2">
        <w:rPr>
          <w:rFonts w:ascii="Arial" w:hAnsi="Arial" w:cs="Arial"/>
        </w:rPr>
        <w:t>La labor docente incluirá una parte de la dedicación (6 horas) reservada a supervisiones vía mail, y a brindar espacios de asesoramiento referidos a la elaboración del trabajo final.</w:t>
      </w:r>
    </w:p>
    <w:p w:rsidR="00CF07C0" w:rsidRPr="00CF07C0" w:rsidRDefault="00CF07C0" w:rsidP="00CF07C0">
      <w:pPr>
        <w:spacing w:after="0" w:line="240" w:lineRule="auto"/>
        <w:jc w:val="both"/>
        <w:rPr>
          <w:rFonts w:ascii="Arial" w:eastAsia="Times New Roman" w:hAnsi="Arial" w:cs="Arial"/>
        </w:rPr>
      </w:pPr>
      <w:r w:rsidRPr="00AE5DF2">
        <w:rPr>
          <w:rFonts w:ascii="Arial" w:eastAsia="Times New Roman" w:hAnsi="Arial" w:cs="Arial"/>
        </w:rPr>
        <w:t> </w:t>
      </w:r>
      <w:r w:rsidRPr="00AE5DF2">
        <w:rPr>
          <w:rFonts w:ascii="Arial" w:hAnsi="Arial" w:cs="Arial"/>
        </w:rPr>
        <w:t xml:space="preserve">La aprobación del Seminario </w:t>
      </w:r>
      <w:r>
        <w:rPr>
          <w:rFonts w:ascii="Arial" w:hAnsi="Arial" w:cs="Arial"/>
        </w:rPr>
        <w:t>se obtendrá</w:t>
      </w:r>
      <w:r w:rsidRPr="00AE5DF2">
        <w:rPr>
          <w:rFonts w:ascii="Arial" w:hAnsi="Arial" w:cs="Arial"/>
        </w:rPr>
        <w:t xml:space="preserve"> mediante la </w:t>
      </w:r>
      <w:r>
        <w:rPr>
          <w:rFonts w:ascii="Arial" w:hAnsi="Arial" w:cs="Arial"/>
        </w:rPr>
        <w:t xml:space="preserve">asistencia según reglamento y la </w:t>
      </w:r>
      <w:r w:rsidRPr="00AE5DF2">
        <w:rPr>
          <w:rFonts w:ascii="Arial" w:hAnsi="Arial" w:cs="Arial"/>
        </w:rPr>
        <w:t>participación en ejercicios prácticos individuales y grupales que se propondrán en el transcurso de los encuentros (redacción de crónicas o informes breves en base a experiencias de la práctica profesional</w:t>
      </w:r>
      <w:r>
        <w:rPr>
          <w:rFonts w:ascii="Arial" w:hAnsi="Arial" w:cs="Arial"/>
        </w:rPr>
        <w:t xml:space="preserve">, </w:t>
      </w:r>
      <w:r w:rsidRPr="00AE5DF2">
        <w:rPr>
          <w:rFonts w:ascii="Arial" w:hAnsi="Arial" w:cs="Arial"/>
        </w:rPr>
        <w:t xml:space="preserve">búsquedas de información periodística respecto de temas discutidos en seminario, relevamiento de fuentes documentales institucionales, etc.), y la elaboración y entrega de un trabajo final. </w:t>
      </w:r>
    </w:p>
    <w:p w:rsidR="00CF07C0" w:rsidRDefault="00CF07C0" w:rsidP="00CF07C0">
      <w:pPr>
        <w:spacing w:after="0" w:line="240" w:lineRule="auto"/>
        <w:jc w:val="both"/>
        <w:rPr>
          <w:rFonts w:ascii="Arial" w:hAnsi="Arial" w:cs="Arial"/>
        </w:rPr>
      </w:pPr>
    </w:p>
    <w:p w:rsidR="00CF07C0" w:rsidRPr="003250E2" w:rsidRDefault="00CF07C0" w:rsidP="00CF07C0">
      <w:pPr>
        <w:spacing w:line="240" w:lineRule="auto"/>
        <w:jc w:val="both"/>
        <w:rPr>
          <w:rFonts w:ascii="Arial" w:hAnsi="Arial" w:cs="Arial"/>
          <w:bCs/>
          <w:iCs/>
        </w:rPr>
      </w:pPr>
      <w:r w:rsidRPr="003250E2">
        <w:rPr>
          <w:rFonts w:ascii="Arial" w:hAnsi="Arial" w:cs="Arial"/>
          <w:bCs/>
          <w:iCs/>
        </w:rPr>
        <w:t>Para la confección del trabajo final, se alentará el abordaje y/o profundización de los temas elegidos por cada a</w:t>
      </w:r>
      <w:r>
        <w:rPr>
          <w:rFonts w:ascii="Arial" w:hAnsi="Arial" w:cs="Arial"/>
          <w:bCs/>
          <w:iCs/>
        </w:rPr>
        <w:t>lumno/a para el avance de su tesis</w:t>
      </w:r>
      <w:r w:rsidRPr="003250E2">
        <w:rPr>
          <w:rFonts w:ascii="Arial" w:hAnsi="Arial" w:cs="Arial"/>
          <w:bCs/>
          <w:iCs/>
        </w:rPr>
        <w:t xml:space="preserve">, como asimismo su puesta en diálogo con algún/os de los contenidos y soporte bibliográfico de la propuesta del seminario. </w:t>
      </w:r>
    </w:p>
    <w:p w:rsidR="00CF07C0" w:rsidRPr="003250E2" w:rsidRDefault="00CF07C0" w:rsidP="00CF07C0">
      <w:pPr>
        <w:spacing w:line="240" w:lineRule="auto"/>
        <w:jc w:val="both"/>
        <w:rPr>
          <w:rFonts w:ascii="Arial" w:hAnsi="Arial" w:cs="Arial"/>
          <w:bCs/>
          <w:iCs/>
        </w:rPr>
      </w:pPr>
      <w:r w:rsidRPr="003250E2">
        <w:rPr>
          <w:rFonts w:ascii="Arial" w:hAnsi="Arial" w:cs="Arial"/>
          <w:bCs/>
          <w:iCs/>
        </w:rPr>
        <w:t xml:space="preserve">El trabajo de producción escrita </w:t>
      </w:r>
      <w:r w:rsidRPr="003250E2">
        <w:rPr>
          <w:rFonts w:ascii="Arial" w:hAnsi="Arial" w:cs="Arial"/>
        </w:rPr>
        <w:t>podrá adoptar el formato de ensayo u otro género a elección de los alumnos, con una extensión de entre 7 a 10 páginas, cuyos requisitos formales se indicarán junto a la consigna, al inicio de la cursada.</w:t>
      </w:r>
      <w:r w:rsidRPr="003250E2">
        <w:rPr>
          <w:rFonts w:ascii="Arial" w:hAnsi="Arial" w:cs="Arial"/>
        </w:rPr>
        <w:tab/>
      </w:r>
    </w:p>
    <w:p w:rsidR="00CF07C0" w:rsidRPr="003250E2" w:rsidRDefault="00CF07C0" w:rsidP="00CF07C0">
      <w:pPr>
        <w:tabs>
          <w:tab w:val="left" w:pos="-720"/>
        </w:tabs>
        <w:suppressAutoHyphens/>
        <w:spacing w:line="240" w:lineRule="auto"/>
        <w:jc w:val="both"/>
        <w:rPr>
          <w:rFonts w:ascii="Arial" w:hAnsi="Arial" w:cs="Arial"/>
        </w:rPr>
      </w:pPr>
      <w:r w:rsidRPr="003250E2">
        <w:rPr>
          <w:rFonts w:ascii="Arial" w:hAnsi="Arial" w:cs="Arial"/>
        </w:rPr>
        <w:t>Para su evaluación se tendrá en cuenta:</w:t>
      </w:r>
    </w:p>
    <w:p w:rsidR="00CF07C0" w:rsidRPr="003250E2" w:rsidRDefault="00CF07C0" w:rsidP="00CF07C0">
      <w:pPr>
        <w:pStyle w:val="Textoindependiente"/>
        <w:numPr>
          <w:ilvl w:val="0"/>
          <w:numId w:val="3"/>
        </w:numPr>
        <w:rPr>
          <w:rFonts w:ascii="Arial" w:hAnsi="Arial" w:cs="Arial"/>
          <w:sz w:val="22"/>
          <w:szCs w:val="22"/>
        </w:rPr>
      </w:pPr>
      <w:r w:rsidRPr="003250E2">
        <w:rPr>
          <w:rFonts w:ascii="Arial" w:hAnsi="Arial" w:cs="Arial"/>
          <w:sz w:val="22"/>
          <w:szCs w:val="22"/>
        </w:rPr>
        <w:t xml:space="preserve">La capacidad de los alumnos de plantear y desarrollar un tema a partir de algunas matrices de pensamiento aportadas en el seminario </w:t>
      </w:r>
    </w:p>
    <w:p w:rsidR="00CF07C0" w:rsidRPr="003250E2" w:rsidRDefault="00CF07C0" w:rsidP="00CF07C0">
      <w:pPr>
        <w:pStyle w:val="Textoindependiente"/>
        <w:numPr>
          <w:ilvl w:val="0"/>
          <w:numId w:val="3"/>
        </w:numPr>
        <w:rPr>
          <w:rFonts w:ascii="Arial" w:hAnsi="Arial" w:cs="Arial"/>
          <w:sz w:val="22"/>
          <w:szCs w:val="22"/>
        </w:rPr>
      </w:pPr>
      <w:r w:rsidRPr="003250E2">
        <w:rPr>
          <w:rFonts w:ascii="Arial" w:hAnsi="Arial" w:cs="Arial"/>
          <w:sz w:val="22"/>
          <w:szCs w:val="22"/>
        </w:rPr>
        <w:lastRenderedPageBreak/>
        <w:t>La capacidad y destrezas argumentativas de los alumnos.</w:t>
      </w:r>
    </w:p>
    <w:p w:rsidR="00CF07C0" w:rsidRPr="003250E2" w:rsidRDefault="00CF07C0" w:rsidP="00CF07C0">
      <w:pPr>
        <w:pStyle w:val="Textoindependiente"/>
        <w:numPr>
          <w:ilvl w:val="0"/>
          <w:numId w:val="3"/>
        </w:numPr>
        <w:rPr>
          <w:rFonts w:ascii="Arial" w:hAnsi="Arial" w:cs="Arial"/>
          <w:sz w:val="22"/>
          <w:szCs w:val="22"/>
        </w:rPr>
      </w:pPr>
      <w:r w:rsidRPr="003250E2">
        <w:rPr>
          <w:rFonts w:ascii="Arial" w:hAnsi="Arial" w:cs="Arial"/>
          <w:sz w:val="22"/>
          <w:szCs w:val="22"/>
        </w:rPr>
        <w:t>La impronta particular que el alumno autor del trabajo pueda darle al tema recuperando la apropiación de lecturas y trayectos de la cursada.</w:t>
      </w:r>
    </w:p>
    <w:p w:rsidR="00CF07C0" w:rsidRDefault="00CF07C0">
      <w:pPr>
        <w:spacing w:line="240" w:lineRule="auto"/>
        <w:jc w:val="both"/>
        <w:rPr>
          <w:b/>
          <w:sz w:val="28"/>
          <w:szCs w:val="28"/>
        </w:rPr>
      </w:pPr>
    </w:p>
    <w:p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5A" w:rsidRDefault="006B0B5A">
      <w:pPr>
        <w:spacing w:after="0" w:line="240" w:lineRule="auto"/>
      </w:pPr>
      <w:r>
        <w:separator/>
      </w:r>
    </w:p>
  </w:endnote>
  <w:endnote w:type="continuationSeparator" w:id="0">
    <w:p w:rsidR="006B0B5A" w:rsidRDefault="006B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5A" w:rsidRDefault="006B0B5A">
      <w:pPr>
        <w:spacing w:after="0" w:line="240" w:lineRule="auto"/>
      </w:pPr>
      <w:r>
        <w:separator/>
      </w:r>
    </w:p>
  </w:footnote>
  <w:footnote w:type="continuationSeparator" w:id="0">
    <w:p w:rsidR="006B0B5A" w:rsidRDefault="006B0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4FA"/>
    <w:multiLevelType w:val="hybridMultilevel"/>
    <w:tmpl w:val="9AAE7B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21D6905"/>
    <w:multiLevelType w:val="hybridMultilevel"/>
    <w:tmpl w:val="6C2416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E"/>
    <w:rsid w:val="001A5117"/>
    <w:rsid w:val="00282095"/>
    <w:rsid w:val="00357365"/>
    <w:rsid w:val="006B0B5A"/>
    <w:rsid w:val="00715444"/>
    <w:rsid w:val="007402EE"/>
    <w:rsid w:val="009A2FD5"/>
    <w:rsid w:val="00CF07C0"/>
    <w:rsid w:val="00DD4824"/>
    <w:rsid w:val="00ED7344"/>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4824"/>
    <w:pPr>
      <w:spacing w:after="200" w:line="276" w:lineRule="auto"/>
      <w:ind w:left="720"/>
      <w:contextualSpacing/>
    </w:pPr>
    <w:rPr>
      <w:rFonts w:cs="Times New Roman"/>
      <w:lang w:val="es-ES" w:eastAsia="en-US"/>
    </w:rPr>
  </w:style>
  <w:style w:type="character" w:styleId="Hipervnculo">
    <w:name w:val="Hyperlink"/>
    <w:basedOn w:val="Fuentedeprrafopredeter"/>
    <w:uiPriority w:val="99"/>
    <w:unhideWhenUsed/>
    <w:rsid w:val="00CF07C0"/>
    <w:rPr>
      <w:color w:val="0000FF"/>
      <w:u w:val="single"/>
    </w:rPr>
  </w:style>
  <w:style w:type="paragraph" w:styleId="Textoindependiente">
    <w:name w:val="Body Text"/>
    <w:basedOn w:val="Normal"/>
    <w:link w:val="TextoindependienteCar"/>
    <w:rsid w:val="00CF07C0"/>
    <w:pPr>
      <w:spacing w:after="0" w:line="240" w:lineRule="auto"/>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CF07C0"/>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4824"/>
    <w:pPr>
      <w:spacing w:after="200" w:line="276" w:lineRule="auto"/>
      <w:ind w:left="720"/>
      <w:contextualSpacing/>
    </w:pPr>
    <w:rPr>
      <w:rFonts w:cs="Times New Roman"/>
      <w:lang w:val="es-ES" w:eastAsia="en-US"/>
    </w:rPr>
  </w:style>
  <w:style w:type="character" w:styleId="Hipervnculo">
    <w:name w:val="Hyperlink"/>
    <w:basedOn w:val="Fuentedeprrafopredeter"/>
    <w:uiPriority w:val="99"/>
    <w:unhideWhenUsed/>
    <w:rsid w:val="00CF07C0"/>
    <w:rPr>
      <w:color w:val="0000FF"/>
      <w:u w:val="single"/>
    </w:rPr>
  </w:style>
  <w:style w:type="paragraph" w:styleId="Textoindependiente">
    <w:name w:val="Body Text"/>
    <w:basedOn w:val="Normal"/>
    <w:link w:val="TextoindependienteCar"/>
    <w:rsid w:val="00CF07C0"/>
    <w:pPr>
      <w:spacing w:after="0" w:line="240" w:lineRule="auto"/>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CF07C0"/>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ci.unlp.edu.ar/handle/10915/315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BARBARA GISELLE ESTER MORANA</cp:lastModifiedBy>
  <cp:revision>2</cp:revision>
  <dcterms:created xsi:type="dcterms:W3CDTF">2020-03-13T15:18:00Z</dcterms:created>
  <dcterms:modified xsi:type="dcterms:W3CDTF">2020-03-13T15:18:00Z</dcterms:modified>
</cp:coreProperties>
</file>