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49E" w:rsidRDefault="005432D5">
      <w:pPr>
        <w:jc w:val="center"/>
        <w:rPr>
          <w:rFonts w:ascii="Teko" w:eastAsia="Teko" w:hAnsi="Teko" w:cs="Teko"/>
          <w:b/>
          <w:sz w:val="40"/>
          <w:szCs w:val="40"/>
        </w:rPr>
      </w:pPr>
      <w:r>
        <w:rPr>
          <w:rFonts w:ascii="Teko" w:eastAsia="Teko" w:hAnsi="Teko" w:cs="Teko"/>
          <w:b/>
          <w:sz w:val="40"/>
          <w:szCs w:val="40"/>
        </w:rPr>
        <w:t>Maestría en Estudios Sociales Latinoamericanos</w:t>
      </w:r>
      <w:r w:rsidR="001A5117">
        <w:rPr>
          <w:rFonts w:ascii="Teko" w:eastAsia="Teko" w:hAnsi="Teko" w:cs="Teko"/>
          <w:b/>
          <w:sz w:val="40"/>
          <w:szCs w:val="40"/>
        </w:rPr>
        <w:t xml:space="preserve"> Ciclo lectivo 2020</w:t>
      </w:r>
    </w:p>
    <w:p w:rsidR="00F2149E" w:rsidRDefault="005432D5">
      <w:pPr>
        <w:jc w:val="center"/>
        <w:rPr>
          <w:b/>
          <w:sz w:val="28"/>
          <w:szCs w:val="28"/>
        </w:rPr>
      </w:pPr>
      <w:r>
        <w:rPr>
          <w:rFonts w:ascii="Teko" w:eastAsia="Teko" w:hAnsi="Teko" w:cs="Teko"/>
          <w:b/>
          <w:sz w:val="52"/>
          <w:szCs w:val="52"/>
        </w:rPr>
        <w:t>Sociología Histórica de América Latina</w:t>
      </w:r>
    </w:p>
    <w:p w:rsidR="00F2149E" w:rsidRDefault="00F2149E">
      <w:pPr>
        <w:jc w:val="both"/>
        <w:rPr>
          <w:b/>
          <w:sz w:val="28"/>
          <w:szCs w:val="28"/>
        </w:rPr>
      </w:pPr>
    </w:p>
    <w:p w:rsidR="00F2149E" w:rsidRDefault="00F2149E">
      <w:pPr>
        <w:jc w:val="both"/>
        <w:rPr>
          <w:b/>
          <w:sz w:val="28"/>
          <w:szCs w:val="28"/>
        </w:rPr>
        <w:sectPr w:rsidR="00F2149E">
          <w:headerReference w:type="default" r:id="rId7"/>
          <w:pgSz w:w="11906" w:h="16838"/>
          <w:pgMar w:top="1985" w:right="1701" w:bottom="1417" w:left="1701" w:header="568" w:footer="708" w:gutter="0"/>
          <w:pgNumType w:start="1"/>
          <w:cols w:space="720" w:equalWidth="0">
            <w:col w:w="8838"/>
          </w:cols>
        </w:sectPr>
      </w:pPr>
    </w:p>
    <w:p w:rsidR="00F2149E" w:rsidRDefault="005432D5">
      <w:pPr>
        <w:jc w:val="both"/>
        <w:rPr>
          <w:b/>
          <w:sz w:val="32"/>
          <w:szCs w:val="32"/>
        </w:rPr>
      </w:pPr>
      <w:r>
        <w:rPr>
          <w:b/>
          <w:sz w:val="32"/>
          <w:szCs w:val="32"/>
        </w:rPr>
        <w:lastRenderedPageBreak/>
        <w:t xml:space="preserve">Docente: Julieta Carla Rostica </w:t>
      </w:r>
    </w:p>
    <w:p w:rsidR="005432D5" w:rsidRDefault="005432D5">
      <w:pPr>
        <w:jc w:val="both"/>
        <w:rPr>
          <w:b/>
          <w:sz w:val="32"/>
          <w:szCs w:val="32"/>
        </w:rPr>
      </w:pPr>
    </w:p>
    <w:p w:rsidR="005432D5" w:rsidRPr="005432D5" w:rsidRDefault="005432D5">
      <w:pPr>
        <w:jc w:val="both"/>
        <w:rPr>
          <w:b/>
          <w:sz w:val="32"/>
          <w:szCs w:val="32"/>
        </w:rPr>
        <w:sectPr w:rsidR="005432D5" w:rsidRPr="005432D5">
          <w:type w:val="continuous"/>
          <w:pgSz w:w="11906" w:h="16838"/>
          <w:pgMar w:top="1523" w:right="1701" w:bottom="1417" w:left="1701" w:header="568" w:footer="708" w:gutter="0"/>
          <w:cols w:space="720" w:equalWidth="0">
            <w:col w:w="8838"/>
          </w:cols>
        </w:sectPr>
      </w:pPr>
    </w:p>
    <w:p w:rsidR="00F2149E" w:rsidRDefault="005432D5">
      <w:pPr>
        <w:spacing w:line="240" w:lineRule="auto"/>
        <w:jc w:val="both"/>
        <w:rPr>
          <w:b/>
          <w:sz w:val="24"/>
          <w:szCs w:val="24"/>
        </w:rPr>
      </w:pPr>
      <w:r>
        <w:rPr>
          <w:b/>
          <w:sz w:val="24"/>
          <w:szCs w:val="24"/>
        </w:rPr>
        <w:lastRenderedPageBreak/>
        <w:t>Julieta Carla Rostica</w:t>
      </w:r>
    </w:p>
    <w:p w:rsidR="00F2149E" w:rsidRDefault="001A5117">
      <w:pPr>
        <w:spacing w:line="240" w:lineRule="auto"/>
        <w:jc w:val="both"/>
        <w:rPr>
          <w:b/>
          <w:sz w:val="28"/>
          <w:szCs w:val="28"/>
        </w:rPr>
      </w:pPr>
      <w:r>
        <w:br w:type="column"/>
      </w:r>
      <w:r w:rsidR="005432D5">
        <w:rPr>
          <w:rFonts w:eastAsia="Times New Roman" w:cs="Arial"/>
          <w:sz w:val="20"/>
          <w:szCs w:val="20"/>
        </w:rPr>
        <w:lastRenderedPageBreak/>
        <w:t>E</w:t>
      </w:r>
      <w:r w:rsidR="005432D5" w:rsidRPr="00A962AA">
        <w:rPr>
          <w:rFonts w:eastAsia="Times New Roman" w:cs="Arial"/>
          <w:sz w:val="20"/>
          <w:szCs w:val="20"/>
        </w:rPr>
        <w:t xml:space="preserve">s Licenciada en Sociología por la Universidad de Buenos Aires, Magíster en Estudios Latinoamericanos por la Universidad Autónoma de Madrid y Doctora mención Ciencias Sociales y Humanas por la Universidad Nacional de Quilmes. Actualmente es investigadora adjunta del Consejo Nacional de Investigaciones Científicas y Técnicas (CONICET) y docente de la Carrera de Sociología de la Facultad de Ciencias Sociales de la Universidad de Buenos Aires y de la Maestría en Estudios Sociales Latinoamericanos de la misma Universidad. Dirige los equipos de investigación PICT 2017 "La colaboración argentina en la lucha contrasubversiva en Guatemala, El Salvador y Honduras (1962-1983)" y el UBACYT 2018 "La colaboración argentina en la lucha contra la subversión en Honduras 1962-1983” cuyos resultados aportan a los juicios de lesa humanidad centroamericanos. En 2018 recibió una mención especial de la Red de Archivos Diplomáticos Iberoamericanos </w:t>
      </w:r>
      <w:r w:rsidR="005432D5">
        <w:rPr>
          <w:rFonts w:eastAsia="Times New Roman" w:cs="Arial"/>
          <w:sz w:val="20"/>
          <w:szCs w:val="20"/>
        </w:rPr>
        <w:t>y en 2019 de la UBA</w:t>
      </w:r>
      <w:r w:rsidR="005432D5" w:rsidRPr="00A962AA">
        <w:rPr>
          <w:rFonts w:eastAsia="Times New Roman" w:cs="Arial"/>
          <w:sz w:val="20"/>
          <w:szCs w:val="20"/>
        </w:rPr>
        <w:t>. Es coordinadora del Grupo de Estudios sobre Centroamérica del Instituto de Estudios de América Latina y el Caribe de la Universidad de Buenos Aires (</w:t>
      </w:r>
      <w:hyperlink r:id="rId8" w:tgtFrame="_blank" w:history="1">
        <w:r w:rsidR="005432D5" w:rsidRPr="00A962AA">
          <w:rPr>
            <w:rFonts w:eastAsia="Times New Roman" w:cs="Arial"/>
            <w:sz w:val="20"/>
            <w:szCs w:val="20"/>
            <w:u w:val="single"/>
            <w:lang w:val="en-US"/>
          </w:rPr>
          <w:t>http://geca.sociales.uba.ar</w:t>
        </w:r>
      </w:hyperlink>
      <w:r w:rsidR="005432D5">
        <w:rPr>
          <w:rFonts w:eastAsia="Times New Roman" w:cs="Arial"/>
          <w:sz w:val="20"/>
          <w:szCs w:val="20"/>
        </w:rPr>
        <w:t xml:space="preserve">), integrante </w:t>
      </w:r>
      <w:r w:rsidR="005432D5" w:rsidRPr="00A962AA">
        <w:rPr>
          <w:rFonts w:eastAsia="Times New Roman" w:cs="Arial"/>
          <w:sz w:val="20"/>
          <w:szCs w:val="20"/>
        </w:rPr>
        <w:t xml:space="preserve">del Grupo de Trabajo de </w:t>
      </w:r>
      <w:r w:rsidR="005432D5" w:rsidRPr="005432D5">
        <w:rPr>
          <w:rFonts w:eastAsia="Times New Roman" w:cs="Arial"/>
          <w:sz w:val="20"/>
          <w:szCs w:val="20"/>
        </w:rPr>
        <w:t>CLACSO </w:t>
      </w:r>
      <w:r w:rsidR="005432D5" w:rsidRPr="005432D5">
        <w:rPr>
          <w:rFonts w:eastAsia="Times New Roman" w:cs="Arial"/>
          <w:iCs/>
          <w:sz w:val="20"/>
          <w:szCs w:val="20"/>
        </w:rPr>
        <w:t>Antiimperialismo: perspectivas transnacionales en el Sur Global y del</w:t>
      </w:r>
      <w:r w:rsidR="005432D5" w:rsidRPr="005432D5">
        <w:rPr>
          <w:rFonts w:eastAsia="Times New Roman" w:cs="Arial"/>
          <w:sz w:val="20"/>
          <w:szCs w:val="20"/>
        </w:rPr>
        <w:t> </w:t>
      </w:r>
      <w:r w:rsidR="005432D5" w:rsidRPr="00A962AA">
        <w:rPr>
          <w:rFonts w:eastAsia="Times New Roman" w:cs="Arial"/>
          <w:sz w:val="20"/>
          <w:szCs w:val="20"/>
        </w:rPr>
        <w:t xml:space="preserve">Grupo de Estudios Interdisciplinarios sobre América Latina de la Universidad Autónoma de Madrid. Es autora de más de 40 publicaciones que investigan los procesos de violencia política en </w:t>
      </w:r>
      <w:r w:rsidR="005432D5">
        <w:rPr>
          <w:rFonts w:eastAsia="Times New Roman" w:cs="Arial"/>
          <w:sz w:val="20"/>
          <w:szCs w:val="20"/>
        </w:rPr>
        <w:t>Centroamérica</w:t>
      </w:r>
      <w:r w:rsidR="005432D5" w:rsidRPr="00A962AA">
        <w:rPr>
          <w:rFonts w:eastAsia="Times New Roman" w:cs="Arial"/>
          <w:sz w:val="20"/>
          <w:szCs w:val="20"/>
        </w:rPr>
        <w:t xml:space="preserve"> y coautora del libro de divulgación </w:t>
      </w:r>
      <w:proofErr w:type="spellStart"/>
      <w:r w:rsidR="005432D5" w:rsidRPr="00A962AA">
        <w:rPr>
          <w:rFonts w:eastAsia="Times New Roman" w:cs="Arial"/>
          <w:i/>
          <w:iCs/>
          <w:sz w:val="20"/>
          <w:szCs w:val="20"/>
          <w:lang w:val="en-US"/>
        </w:rPr>
        <w:t>Todo</w:t>
      </w:r>
      <w:proofErr w:type="spellEnd"/>
      <w:r w:rsidR="005432D5" w:rsidRPr="00A962AA">
        <w:rPr>
          <w:rFonts w:eastAsia="Times New Roman" w:cs="Arial"/>
          <w:i/>
          <w:iCs/>
          <w:sz w:val="20"/>
          <w:szCs w:val="20"/>
          <w:lang w:val="en-US"/>
        </w:rPr>
        <w:t xml:space="preserve"> lo </w:t>
      </w:r>
      <w:proofErr w:type="spellStart"/>
      <w:r w:rsidR="005432D5" w:rsidRPr="00A962AA">
        <w:rPr>
          <w:rFonts w:eastAsia="Times New Roman" w:cs="Arial"/>
          <w:i/>
          <w:iCs/>
          <w:sz w:val="20"/>
          <w:szCs w:val="20"/>
          <w:lang w:val="en-US"/>
        </w:rPr>
        <w:t>que</w:t>
      </w:r>
      <w:proofErr w:type="spellEnd"/>
      <w:r w:rsidR="005432D5" w:rsidRPr="00A962AA">
        <w:rPr>
          <w:rFonts w:eastAsia="Times New Roman" w:cs="Arial"/>
          <w:i/>
          <w:iCs/>
          <w:sz w:val="20"/>
          <w:szCs w:val="20"/>
          <w:lang w:val="en-US"/>
        </w:rPr>
        <w:t xml:space="preserve"> </w:t>
      </w:r>
      <w:proofErr w:type="spellStart"/>
      <w:r w:rsidR="005432D5" w:rsidRPr="00A962AA">
        <w:rPr>
          <w:rFonts w:eastAsia="Times New Roman" w:cs="Arial"/>
          <w:i/>
          <w:iCs/>
          <w:sz w:val="20"/>
          <w:szCs w:val="20"/>
          <w:lang w:val="en-US"/>
        </w:rPr>
        <w:t>necesitás</w:t>
      </w:r>
      <w:proofErr w:type="spellEnd"/>
      <w:r w:rsidR="005432D5" w:rsidRPr="00A962AA">
        <w:rPr>
          <w:rFonts w:eastAsia="Times New Roman" w:cs="Arial"/>
          <w:i/>
          <w:iCs/>
          <w:sz w:val="20"/>
          <w:szCs w:val="20"/>
          <w:lang w:val="en-US"/>
        </w:rPr>
        <w:t xml:space="preserve"> </w:t>
      </w:r>
      <w:proofErr w:type="spellStart"/>
      <w:r w:rsidR="005432D5" w:rsidRPr="00A962AA">
        <w:rPr>
          <w:rFonts w:eastAsia="Times New Roman" w:cs="Arial"/>
          <w:i/>
          <w:iCs/>
          <w:sz w:val="20"/>
          <w:szCs w:val="20"/>
          <w:lang w:val="en-US"/>
        </w:rPr>
        <w:t>sobre</w:t>
      </w:r>
      <w:proofErr w:type="spellEnd"/>
      <w:r w:rsidR="005432D5" w:rsidRPr="00A962AA">
        <w:rPr>
          <w:rFonts w:eastAsia="Times New Roman" w:cs="Arial"/>
          <w:i/>
          <w:iCs/>
          <w:sz w:val="20"/>
          <w:szCs w:val="20"/>
          <w:lang w:val="en-US"/>
        </w:rPr>
        <w:t xml:space="preserve"> </w:t>
      </w:r>
      <w:proofErr w:type="spellStart"/>
      <w:r w:rsidR="005432D5" w:rsidRPr="00A962AA">
        <w:rPr>
          <w:rFonts w:eastAsia="Times New Roman" w:cs="Arial"/>
          <w:i/>
          <w:iCs/>
          <w:sz w:val="20"/>
          <w:szCs w:val="20"/>
          <w:lang w:val="en-US"/>
        </w:rPr>
        <w:t>América</w:t>
      </w:r>
      <w:proofErr w:type="spellEnd"/>
      <w:r w:rsidR="005432D5" w:rsidRPr="00A962AA">
        <w:rPr>
          <w:rFonts w:eastAsia="Times New Roman" w:cs="Arial"/>
          <w:i/>
          <w:iCs/>
          <w:sz w:val="20"/>
          <w:szCs w:val="20"/>
          <w:lang w:val="en-US"/>
        </w:rPr>
        <w:t xml:space="preserve"> Latina</w:t>
      </w:r>
      <w:r w:rsidR="005432D5" w:rsidRPr="00A962AA">
        <w:rPr>
          <w:rFonts w:eastAsia="Times New Roman" w:cs="Arial"/>
          <w:sz w:val="20"/>
          <w:szCs w:val="20"/>
          <w:lang w:val="en-US"/>
        </w:rPr>
        <w:t xml:space="preserve"> (Editorial </w:t>
      </w:r>
      <w:proofErr w:type="spellStart"/>
      <w:r w:rsidR="005432D5" w:rsidRPr="00A962AA">
        <w:rPr>
          <w:rFonts w:eastAsia="Times New Roman" w:cs="Arial"/>
          <w:sz w:val="20"/>
          <w:szCs w:val="20"/>
          <w:lang w:val="en-US"/>
        </w:rPr>
        <w:t>Paidós</w:t>
      </w:r>
      <w:proofErr w:type="spellEnd"/>
      <w:r w:rsidR="005432D5" w:rsidRPr="00A962AA">
        <w:rPr>
          <w:rFonts w:eastAsia="Times New Roman" w:cs="Arial"/>
          <w:sz w:val="20"/>
          <w:szCs w:val="20"/>
          <w:lang w:val="en-US"/>
        </w:rPr>
        <w:t>, 2014).</w:t>
      </w:r>
    </w:p>
    <w:p w:rsidR="00F2149E" w:rsidRDefault="00F2149E">
      <w:pPr>
        <w:spacing w:line="240" w:lineRule="auto"/>
        <w:jc w:val="both"/>
        <w:rPr>
          <w:sz w:val="28"/>
          <w:szCs w:val="28"/>
        </w:rPr>
        <w:sectPr w:rsidR="00F2149E">
          <w:type w:val="continuous"/>
          <w:pgSz w:w="11906" w:h="16838"/>
          <w:pgMar w:top="1523" w:right="1701" w:bottom="1417" w:left="1701" w:header="568" w:footer="708" w:gutter="0"/>
          <w:cols w:num="2" w:space="720" w:equalWidth="0">
            <w:col w:w="3897" w:space="708"/>
            <w:col w:w="3897" w:space="0"/>
          </w:cols>
        </w:sectPr>
      </w:pPr>
    </w:p>
    <w:p w:rsidR="00F2149E" w:rsidRDefault="00F2149E">
      <w:pPr>
        <w:spacing w:line="240" w:lineRule="auto"/>
        <w:jc w:val="both"/>
        <w:rPr>
          <w:b/>
          <w:sz w:val="28"/>
          <w:szCs w:val="28"/>
        </w:rPr>
      </w:pPr>
    </w:p>
    <w:p w:rsidR="00F2149E" w:rsidRPr="009F3583" w:rsidRDefault="001A5117">
      <w:pPr>
        <w:spacing w:line="240" w:lineRule="auto"/>
        <w:jc w:val="both"/>
        <w:rPr>
          <w:b/>
          <w:sz w:val="28"/>
          <w:szCs w:val="28"/>
        </w:rPr>
      </w:pPr>
      <w:r w:rsidRPr="009F3583">
        <w:rPr>
          <w:b/>
          <w:sz w:val="28"/>
          <w:szCs w:val="28"/>
        </w:rPr>
        <w:lastRenderedPageBreak/>
        <w:t xml:space="preserve">Fundamentación </w:t>
      </w:r>
    </w:p>
    <w:p w:rsidR="009F3583" w:rsidRPr="00B47870" w:rsidRDefault="009F3583" w:rsidP="009F3583">
      <w:pPr>
        <w:pStyle w:val="Cuerpo"/>
        <w:suppressAutoHyphens/>
        <w:jc w:val="both"/>
        <w:rPr>
          <w:rStyle w:val="Ninguno"/>
          <w:rFonts w:ascii="Calibri" w:eastAsia="Arial" w:hAnsi="Calibri" w:cs="Arial"/>
        </w:rPr>
      </w:pPr>
      <w:r w:rsidRPr="009F3583">
        <w:rPr>
          <w:rStyle w:val="Ninguno"/>
          <w:rFonts w:ascii="Calibri" w:hAnsi="Calibri"/>
        </w:rPr>
        <w:t xml:space="preserve">El curso </w:t>
      </w:r>
      <w:r>
        <w:rPr>
          <w:rStyle w:val="Ninguno"/>
          <w:rFonts w:ascii="Calibri" w:hAnsi="Calibri"/>
        </w:rPr>
        <w:t>ofrece</w:t>
      </w:r>
      <w:r w:rsidRPr="009F3583">
        <w:rPr>
          <w:rStyle w:val="Ninguno"/>
          <w:rFonts w:ascii="Calibri" w:hAnsi="Calibri"/>
        </w:rPr>
        <w:t xml:space="preserve"> un abordaje de la historia social y política de América Latina independiente desde la perspectiva de la sociología histórica. Por </w:t>
      </w:r>
      <w:r w:rsidRPr="009F3583">
        <w:rPr>
          <w:rStyle w:val="Ninguno"/>
          <w:rFonts w:ascii="Calibri" w:hAnsi="Calibri"/>
          <w:i/>
          <w:iCs/>
        </w:rPr>
        <w:t xml:space="preserve">sociología histórica </w:t>
      </w:r>
      <w:r w:rsidRPr="009F3583">
        <w:rPr>
          <w:rStyle w:val="Ninguno"/>
          <w:rFonts w:ascii="Calibri" w:hAnsi="Calibri"/>
        </w:rPr>
        <w:t xml:space="preserve">se entiende un área de hibridación entre la sociología y la historia, cuyo objeto es analizar la realidad histórico social concreta – anclando los fenómenos en un tiempo y un lugar dados – a partir de cierto aparato conceptual. Se trata de un esfuerzo por comprender la relación entre la acción humana, personal o colectiva, y la organización o estructura social, como un proceso de </w:t>
      </w:r>
      <w:r w:rsidRPr="009F3583">
        <w:rPr>
          <w:rStyle w:val="Ninguno"/>
          <w:rFonts w:ascii="Calibri" w:hAnsi="Calibri"/>
          <w:i/>
          <w:iCs/>
        </w:rPr>
        <w:t xml:space="preserve">cambio </w:t>
      </w:r>
      <w:r w:rsidRPr="009F3583">
        <w:rPr>
          <w:rStyle w:val="Ninguno"/>
          <w:rFonts w:ascii="Calibri" w:hAnsi="Calibri"/>
        </w:rPr>
        <w:t xml:space="preserve">(Philip </w:t>
      </w:r>
      <w:proofErr w:type="spellStart"/>
      <w:r w:rsidRPr="009F3583">
        <w:rPr>
          <w:rStyle w:val="Ninguno"/>
          <w:rFonts w:ascii="Calibri" w:hAnsi="Calibri"/>
        </w:rPr>
        <w:t>Abrams</w:t>
      </w:r>
      <w:proofErr w:type="spellEnd"/>
      <w:r w:rsidRPr="009F3583">
        <w:rPr>
          <w:rStyle w:val="Ninguno"/>
          <w:rFonts w:ascii="Calibri" w:hAnsi="Calibri"/>
        </w:rPr>
        <w:t xml:space="preserve">). Esta mirada sobre el </w:t>
      </w:r>
      <w:r w:rsidRPr="009F3583">
        <w:rPr>
          <w:rStyle w:val="Ninguno"/>
          <w:rFonts w:ascii="Calibri" w:hAnsi="Calibri"/>
          <w:i/>
          <w:iCs/>
        </w:rPr>
        <w:t>cambio</w:t>
      </w:r>
      <w:r w:rsidRPr="009F3583">
        <w:rPr>
          <w:rStyle w:val="Ninguno"/>
          <w:rFonts w:ascii="Calibri" w:hAnsi="Calibri"/>
        </w:rPr>
        <w:t xml:space="preserve"> supone, en términos de </w:t>
      </w:r>
      <w:proofErr w:type="spellStart"/>
      <w:r w:rsidRPr="009F3583">
        <w:rPr>
          <w:rStyle w:val="Ninguno"/>
          <w:rFonts w:ascii="Calibri" w:hAnsi="Calibri"/>
        </w:rPr>
        <w:t>Norbert</w:t>
      </w:r>
      <w:proofErr w:type="spellEnd"/>
      <w:r w:rsidRPr="009F3583">
        <w:rPr>
          <w:rStyle w:val="Ninguno"/>
          <w:rFonts w:ascii="Calibri" w:hAnsi="Calibri"/>
        </w:rPr>
        <w:t xml:space="preserve"> Elías, buscar interpretaciones que se aparten tanto del “estatismo”, que expresa todo lo histórico como inmóvil, como del “relativismo histórico”, que solamente ve en la historia cambio continuo, sin atender a la regularidad de las formaciones históricas. La</w:t>
      </w:r>
      <w:r w:rsidRPr="009F3583">
        <w:rPr>
          <w:rStyle w:val="Ninguno"/>
          <w:rFonts w:ascii="Calibri" w:hAnsi="Calibri"/>
          <w:i/>
          <w:iCs/>
        </w:rPr>
        <w:t xml:space="preserve"> sociología histórica</w:t>
      </w:r>
      <w:r w:rsidRPr="009F3583">
        <w:rPr>
          <w:rStyle w:val="Ninguno"/>
          <w:rFonts w:ascii="Calibri" w:hAnsi="Calibri"/>
        </w:rPr>
        <w:t xml:space="preserve"> constituye una continua tradición de investigación sobre los efectos de estructuras a gran escala y procesos de cambio a largo plazo, pues, “los análisis históricos concebidos en términos amplios ofrecen la posibilidad de comprender de qué manera los patrones pasados […] pueden resultar relevantes o no para las elecciones del presente” (</w:t>
      </w:r>
      <w:proofErr w:type="spellStart"/>
      <w:r w:rsidRPr="009F3583">
        <w:rPr>
          <w:rStyle w:val="Ninguno"/>
          <w:rFonts w:ascii="Calibri" w:hAnsi="Calibri"/>
        </w:rPr>
        <w:t>Theda</w:t>
      </w:r>
      <w:proofErr w:type="spellEnd"/>
      <w:r w:rsidRPr="009F3583">
        <w:rPr>
          <w:rStyle w:val="Ninguno"/>
          <w:rFonts w:ascii="Calibri" w:hAnsi="Calibri"/>
        </w:rPr>
        <w:t xml:space="preserve"> </w:t>
      </w:r>
      <w:proofErr w:type="spellStart"/>
      <w:r w:rsidRPr="009F3583">
        <w:rPr>
          <w:rStyle w:val="Ninguno"/>
          <w:rFonts w:ascii="Calibri" w:hAnsi="Calibri"/>
        </w:rPr>
        <w:t>Skocpol</w:t>
      </w:r>
      <w:proofErr w:type="spellEnd"/>
      <w:r w:rsidRPr="009F3583">
        <w:rPr>
          <w:rStyle w:val="Ninguno"/>
          <w:rFonts w:ascii="Calibri" w:hAnsi="Calibri"/>
        </w:rPr>
        <w:t xml:space="preserve">). Es una perspectiva que contempla, a la manera de </w:t>
      </w:r>
      <w:proofErr w:type="spellStart"/>
      <w:r w:rsidRPr="009F3583">
        <w:rPr>
          <w:rStyle w:val="Ninguno"/>
          <w:rFonts w:ascii="Calibri" w:hAnsi="Calibri"/>
        </w:rPr>
        <w:t>Fernánd</w:t>
      </w:r>
      <w:proofErr w:type="spellEnd"/>
      <w:r w:rsidRPr="009F3583">
        <w:rPr>
          <w:rStyle w:val="Ninguno"/>
          <w:rFonts w:ascii="Calibri" w:hAnsi="Calibri"/>
        </w:rPr>
        <w:t xml:space="preserve"> </w:t>
      </w:r>
      <w:proofErr w:type="spellStart"/>
      <w:r w:rsidRPr="009F3583">
        <w:rPr>
          <w:rStyle w:val="Ninguno"/>
          <w:rFonts w:ascii="Calibri" w:hAnsi="Calibri"/>
        </w:rPr>
        <w:t>Braudel</w:t>
      </w:r>
      <w:proofErr w:type="spellEnd"/>
      <w:r w:rsidRPr="009F3583">
        <w:rPr>
          <w:rStyle w:val="Ninguno"/>
          <w:rFonts w:ascii="Calibri" w:hAnsi="Calibri"/>
        </w:rPr>
        <w:t xml:space="preserve">, las múltiples velocidades: la historia de los acontecimientos, las coyunturas y la larga duración. </w:t>
      </w:r>
      <w:r>
        <w:rPr>
          <w:rFonts w:ascii="Calibri" w:hAnsi="Calibri"/>
        </w:rPr>
        <w:t xml:space="preserve">A partir de esta mirada, proporcionamos </w:t>
      </w:r>
      <w:r w:rsidRPr="009F3583">
        <w:rPr>
          <w:rStyle w:val="Ninguno"/>
          <w:rFonts w:ascii="Calibri" w:hAnsi="Calibri"/>
        </w:rPr>
        <w:t>grandes líneas para la comprensión y explicación de la historia social y política de América Latina desde la consolidación de los Estados-nación hasta la actualidad. Mediante la aplicación del método comparativo se propone indagar sobre las similitudes y las diferencias entre casos nacionales y, a su vez, ubicar a éstos en una escala regional, ya sea Sudamericana o Centroamericana.</w:t>
      </w:r>
    </w:p>
    <w:p w:rsidR="00F2149E" w:rsidRDefault="00F2149E">
      <w:pPr>
        <w:spacing w:line="240" w:lineRule="auto"/>
        <w:jc w:val="both"/>
        <w:rPr>
          <w:b/>
          <w:sz w:val="28"/>
          <w:szCs w:val="28"/>
        </w:rPr>
      </w:pPr>
    </w:p>
    <w:p w:rsidR="00F2149E" w:rsidRDefault="001A5117">
      <w:pPr>
        <w:spacing w:line="240" w:lineRule="auto"/>
        <w:jc w:val="both"/>
        <w:rPr>
          <w:b/>
          <w:sz w:val="28"/>
          <w:szCs w:val="28"/>
        </w:rPr>
      </w:pPr>
      <w:r>
        <w:rPr>
          <w:b/>
          <w:sz w:val="28"/>
          <w:szCs w:val="28"/>
        </w:rPr>
        <w:t>Objetivos</w:t>
      </w:r>
    </w:p>
    <w:p w:rsidR="009F3583" w:rsidRPr="009F3583" w:rsidRDefault="009F3583">
      <w:pPr>
        <w:numPr>
          <w:ilvl w:val="0"/>
          <w:numId w:val="1"/>
        </w:numPr>
        <w:pBdr>
          <w:top w:val="nil"/>
          <w:left w:val="nil"/>
          <w:bottom w:val="nil"/>
          <w:right w:val="nil"/>
          <w:between w:val="nil"/>
        </w:pBdr>
        <w:spacing w:after="0" w:line="240" w:lineRule="auto"/>
        <w:ind w:left="714" w:hanging="357"/>
        <w:jc w:val="both"/>
        <w:rPr>
          <w:color w:val="000000"/>
          <w:sz w:val="24"/>
          <w:szCs w:val="24"/>
        </w:rPr>
      </w:pPr>
      <w:r w:rsidRPr="009F3583">
        <w:rPr>
          <w:rStyle w:val="Ninguno"/>
          <w:sz w:val="24"/>
          <w:szCs w:val="24"/>
        </w:rPr>
        <w:t>Ofrecer una mirada general de la historia de las sociedades latinoamericanas desde la consolidación de los Estados-nación hasta nuestros días, a partir de una perspectiva sociológico-histórica comparativa.</w:t>
      </w:r>
    </w:p>
    <w:p w:rsidR="009F3583" w:rsidRPr="009F3583" w:rsidRDefault="009F3583" w:rsidP="009F3583">
      <w:pPr>
        <w:pStyle w:val="Cuerpo"/>
        <w:numPr>
          <w:ilvl w:val="0"/>
          <w:numId w:val="1"/>
        </w:numPr>
        <w:suppressAutoHyphens/>
        <w:spacing w:before="120" w:after="120"/>
        <w:jc w:val="both"/>
        <w:rPr>
          <w:rStyle w:val="Ninguno"/>
          <w:rFonts w:ascii="Calibri" w:eastAsia="Arial" w:hAnsi="Calibri" w:cs="Arial"/>
        </w:rPr>
      </w:pPr>
      <w:r w:rsidRPr="009F3583">
        <w:rPr>
          <w:rStyle w:val="Ninguno"/>
          <w:rFonts w:ascii="Calibri" w:hAnsi="Calibri"/>
        </w:rPr>
        <w:t>Proporcionar un abordaje más específico de la región centroamericana.</w:t>
      </w:r>
    </w:p>
    <w:p w:rsidR="009F3583" w:rsidRPr="009F3583" w:rsidRDefault="009F3583" w:rsidP="009F3583">
      <w:pPr>
        <w:pStyle w:val="Cuerpo"/>
        <w:numPr>
          <w:ilvl w:val="0"/>
          <w:numId w:val="1"/>
        </w:numPr>
        <w:suppressAutoHyphens/>
        <w:spacing w:before="120" w:after="120"/>
        <w:jc w:val="both"/>
        <w:rPr>
          <w:rStyle w:val="Ninguno"/>
          <w:rFonts w:ascii="Calibri" w:hAnsi="Calibri"/>
        </w:rPr>
      </w:pPr>
      <w:r w:rsidRPr="009F3583">
        <w:rPr>
          <w:rStyle w:val="Ninguno"/>
          <w:rFonts w:ascii="Calibri" w:hAnsi="Calibri"/>
        </w:rPr>
        <w:t xml:space="preserve">Ofrecer elementos y estrategias de trabajo que les permitan </w:t>
      </w:r>
      <w:r>
        <w:rPr>
          <w:rStyle w:val="Ninguno"/>
          <w:rFonts w:ascii="Calibri" w:hAnsi="Calibri"/>
        </w:rPr>
        <w:t xml:space="preserve">a </w:t>
      </w:r>
      <w:proofErr w:type="spellStart"/>
      <w:r>
        <w:rPr>
          <w:rStyle w:val="Ninguno"/>
          <w:rFonts w:ascii="Calibri" w:hAnsi="Calibri"/>
        </w:rPr>
        <w:t>lxs</w:t>
      </w:r>
      <w:proofErr w:type="spellEnd"/>
      <w:r>
        <w:rPr>
          <w:rStyle w:val="Ninguno"/>
          <w:rFonts w:ascii="Calibri" w:hAnsi="Calibri"/>
        </w:rPr>
        <w:t xml:space="preserve"> estudiantes </w:t>
      </w:r>
      <w:r w:rsidRPr="009F3583">
        <w:rPr>
          <w:rStyle w:val="Ninguno"/>
          <w:rFonts w:ascii="Calibri" w:hAnsi="Calibri"/>
        </w:rPr>
        <w:t>aunar conceptos teóricos y categorías analíticas con evidencias empíricas.</w:t>
      </w:r>
    </w:p>
    <w:p w:rsidR="009F3583" w:rsidRPr="009F3583" w:rsidRDefault="009F3583" w:rsidP="009F3583">
      <w:pPr>
        <w:pStyle w:val="Cuerpo"/>
        <w:numPr>
          <w:ilvl w:val="0"/>
          <w:numId w:val="1"/>
        </w:numPr>
        <w:suppressAutoHyphens/>
        <w:spacing w:before="120" w:after="120"/>
        <w:jc w:val="both"/>
        <w:rPr>
          <w:rStyle w:val="Ninguno"/>
          <w:rFonts w:ascii="Calibri" w:eastAsia="Arial" w:hAnsi="Calibri" w:cs="Arial"/>
        </w:rPr>
      </w:pPr>
      <w:r w:rsidRPr="009F3583">
        <w:rPr>
          <w:rStyle w:val="Ninguno"/>
          <w:rFonts w:ascii="Calibri" w:eastAsia="Arial" w:hAnsi="Calibri" w:cs="Arial"/>
        </w:rPr>
        <w:t xml:space="preserve">Facilitarles </w:t>
      </w:r>
      <w:r>
        <w:rPr>
          <w:rStyle w:val="Ninguno"/>
          <w:rFonts w:ascii="Calibri" w:eastAsia="Arial" w:hAnsi="Calibri" w:cs="Arial"/>
        </w:rPr>
        <w:t xml:space="preserve">a </w:t>
      </w:r>
      <w:proofErr w:type="spellStart"/>
      <w:r>
        <w:rPr>
          <w:rStyle w:val="Ninguno"/>
          <w:rFonts w:ascii="Calibri" w:eastAsia="Arial" w:hAnsi="Calibri" w:cs="Arial"/>
        </w:rPr>
        <w:t>lxs</w:t>
      </w:r>
      <w:proofErr w:type="spellEnd"/>
      <w:r>
        <w:rPr>
          <w:rStyle w:val="Ninguno"/>
          <w:rFonts w:ascii="Calibri" w:eastAsia="Arial" w:hAnsi="Calibri" w:cs="Arial"/>
        </w:rPr>
        <w:t xml:space="preserve"> estudiantes </w:t>
      </w:r>
      <w:r w:rsidRPr="009F3583">
        <w:rPr>
          <w:rStyle w:val="Ninguno"/>
          <w:rFonts w:ascii="Calibri" w:eastAsia="Arial" w:hAnsi="Calibri" w:cs="Arial"/>
        </w:rPr>
        <w:t>el acceso a repositorios documentales y archivos históricos oficiales.</w:t>
      </w:r>
    </w:p>
    <w:p w:rsidR="009F3583" w:rsidRPr="009F3583" w:rsidRDefault="009F3583" w:rsidP="009F3583">
      <w:pPr>
        <w:pStyle w:val="Cuerpo"/>
        <w:numPr>
          <w:ilvl w:val="0"/>
          <w:numId w:val="1"/>
        </w:numPr>
        <w:suppressAutoHyphens/>
        <w:spacing w:before="120" w:after="120"/>
        <w:jc w:val="both"/>
        <w:rPr>
          <w:rStyle w:val="Ninguno"/>
          <w:rFonts w:ascii="Calibri" w:eastAsia="Arial" w:hAnsi="Calibri" w:cs="Arial"/>
        </w:rPr>
      </w:pPr>
      <w:r w:rsidRPr="009F3583">
        <w:rPr>
          <w:rStyle w:val="Ninguno"/>
          <w:rFonts w:ascii="Calibri" w:hAnsi="Calibri"/>
        </w:rPr>
        <w:t>Desestabilizar los prejuicios para alcanzar una comprensión más honda de las complejidades sociopolíticas de América Latina.</w:t>
      </w:r>
    </w:p>
    <w:p w:rsidR="00F2149E" w:rsidRDefault="00F2149E">
      <w:pPr>
        <w:spacing w:line="240" w:lineRule="auto"/>
        <w:jc w:val="both"/>
        <w:rPr>
          <w:b/>
          <w:sz w:val="28"/>
          <w:szCs w:val="28"/>
        </w:rPr>
      </w:pPr>
    </w:p>
    <w:p w:rsidR="00F2149E" w:rsidRDefault="001A5117">
      <w:pPr>
        <w:spacing w:line="240" w:lineRule="auto"/>
        <w:jc w:val="both"/>
        <w:rPr>
          <w:b/>
          <w:sz w:val="28"/>
          <w:szCs w:val="28"/>
        </w:rPr>
      </w:pPr>
      <w:r>
        <w:rPr>
          <w:b/>
          <w:sz w:val="28"/>
          <w:szCs w:val="28"/>
        </w:rPr>
        <w:t>Unidades</w:t>
      </w:r>
    </w:p>
    <w:p w:rsidR="009F3583" w:rsidRPr="009F3583" w:rsidRDefault="009F3583" w:rsidP="009F3583">
      <w:pPr>
        <w:pStyle w:val="Cuerpo"/>
        <w:suppressAutoHyphens/>
        <w:jc w:val="both"/>
        <w:rPr>
          <w:rStyle w:val="Ninguno"/>
          <w:rFonts w:ascii="Calibri" w:eastAsia="Arial" w:hAnsi="Calibri" w:cs="Arial"/>
        </w:rPr>
      </w:pPr>
      <w:r w:rsidRPr="009F3583">
        <w:rPr>
          <w:rStyle w:val="Ninguno"/>
          <w:rFonts w:ascii="Calibri" w:hAnsi="Calibri" w:cs="Arial"/>
          <w:b/>
          <w:bCs/>
        </w:rPr>
        <w:t xml:space="preserve">Unidad 1: La formación de los Estados nacionales y la dominación político-social oligárquica. </w:t>
      </w:r>
      <w:r w:rsidRPr="009F3583">
        <w:rPr>
          <w:rStyle w:val="Ninguno"/>
          <w:rFonts w:ascii="Calibri" w:hAnsi="Calibri" w:cs="Arial"/>
        </w:rPr>
        <w:t xml:space="preserve">El Estado oligárquico: elementos para su conceptualización. El clientelismo y el engranaje político de la dominación. Los imaginarios de la nación. La eficacia del positivismo y uno de sus derivados: el </w:t>
      </w:r>
      <w:proofErr w:type="spellStart"/>
      <w:r w:rsidRPr="009F3583">
        <w:rPr>
          <w:rStyle w:val="Ninguno"/>
          <w:rFonts w:ascii="Calibri" w:hAnsi="Calibri" w:cs="Arial"/>
        </w:rPr>
        <w:t>racialismo</w:t>
      </w:r>
      <w:proofErr w:type="spellEnd"/>
      <w:r w:rsidRPr="009F3583">
        <w:rPr>
          <w:rStyle w:val="Ninguno"/>
          <w:rFonts w:ascii="Calibri" w:hAnsi="Calibri" w:cs="Arial"/>
        </w:rPr>
        <w:t xml:space="preserve">. Crisis del paradigma liberal. Mapa de las </w:t>
      </w:r>
      <w:r w:rsidRPr="009F3583">
        <w:rPr>
          <w:rStyle w:val="Ninguno"/>
          <w:rFonts w:ascii="Calibri" w:hAnsi="Calibri" w:cs="Arial"/>
        </w:rPr>
        <w:lastRenderedPageBreak/>
        <w:t>ideas en los años veinte. Las dictaduras personalistas en Centroamérica y el Caribe.</w:t>
      </w:r>
    </w:p>
    <w:p w:rsidR="009F3583" w:rsidRPr="009F3583" w:rsidRDefault="009F3583" w:rsidP="009F3583">
      <w:pPr>
        <w:pStyle w:val="Cuerpo"/>
        <w:suppressAutoHyphens/>
        <w:jc w:val="both"/>
        <w:rPr>
          <w:rFonts w:ascii="Calibri" w:eastAsia="Times New Roman" w:hAnsi="Calibri" w:cs="Arial"/>
        </w:rPr>
      </w:pPr>
    </w:p>
    <w:p w:rsidR="009F3583" w:rsidRPr="009F3583" w:rsidRDefault="009F3583" w:rsidP="009F3583">
      <w:pPr>
        <w:pStyle w:val="Cuerpo"/>
        <w:suppressAutoHyphens/>
        <w:jc w:val="both"/>
        <w:rPr>
          <w:rStyle w:val="Ninguno"/>
          <w:rFonts w:ascii="Calibri" w:eastAsia="Arial" w:hAnsi="Calibri" w:cs="Arial"/>
        </w:rPr>
      </w:pPr>
      <w:r w:rsidRPr="009F3583">
        <w:rPr>
          <w:rStyle w:val="Ninguno"/>
          <w:rFonts w:ascii="Calibri" w:hAnsi="Calibri" w:cs="Arial"/>
          <w:b/>
          <w:bCs/>
        </w:rPr>
        <w:t>Unidad 2: Los intentos de transformación del orden en América Central.</w:t>
      </w:r>
      <w:r w:rsidRPr="009F3583">
        <w:rPr>
          <w:rStyle w:val="Ninguno"/>
          <w:rFonts w:ascii="Calibri" w:hAnsi="Calibri" w:cs="Arial"/>
        </w:rPr>
        <w:t xml:space="preserve"> La truncada revolución social en Guatemala. El impacto de la revolución cubana en América Central: revolución y violencia política. El Mercado Común Centroamericano y el modelo híbrido. Triunfo y ocaso de la revolución en Nicaragua. La guerra civil en El Salvador. Fuerzas Armadas y democracia en Honduras y Costa Rica. México ante el conflicto centroamericano.</w:t>
      </w:r>
    </w:p>
    <w:p w:rsidR="009F3583" w:rsidRPr="009F3583" w:rsidRDefault="009F3583" w:rsidP="009F3583">
      <w:pPr>
        <w:pStyle w:val="Cuerpo"/>
        <w:suppressAutoHyphens/>
        <w:jc w:val="both"/>
        <w:rPr>
          <w:rFonts w:ascii="Calibri" w:hAnsi="Calibri" w:cs="Arial"/>
        </w:rPr>
      </w:pPr>
    </w:p>
    <w:p w:rsidR="009F3583" w:rsidRPr="009F3583" w:rsidRDefault="009F3583" w:rsidP="009F3583">
      <w:pPr>
        <w:pStyle w:val="Cuerpo"/>
        <w:suppressAutoHyphens/>
        <w:jc w:val="both"/>
        <w:rPr>
          <w:rStyle w:val="Ninguno"/>
          <w:rFonts w:ascii="Calibri" w:eastAsia="Arial" w:hAnsi="Calibri" w:cs="Arial"/>
        </w:rPr>
      </w:pPr>
      <w:r w:rsidRPr="009F3583">
        <w:rPr>
          <w:rStyle w:val="Ninguno"/>
          <w:rFonts w:ascii="Calibri" w:hAnsi="Calibri" w:cs="Arial"/>
          <w:b/>
          <w:bCs/>
        </w:rPr>
        <w:t>Unidad 3: Los populismos y el Estado de Compromiso Social.</w:t>
      </w:r>
      <w:r w:rsidRPr="009F3583">
        <w:rPr>
          <w:rStyle w:val="Ninguno"/>
          <w:rFonts w:ascii="Calibri" w:hAnsi="Calibri" w:cs="Arial"/>
        </w:rPr>
        <w:t xml:space="preserve"> Debates en torno a la definición del populismo. El movimiento obrero y los sindicatos. Alianzas de clase durante el populismo. Los casos paradigmáticos: cardenismo mexicano, </w:t>
      </w:r>
      <w:proofErr w:type="spellStart"/>
      <w:r w:rsidRPr="009F3583">
        <w:rPr>
          <w:rStyle w:val="Ninguno"/>
          <w:rFonts w:ascii="Calibri" w:hAnsi="Calibri" w:cs="Arial"/>
        </w:rPr>
        <w:t>varguismo</w:t>
      </w:r>
      <w:proofErr w:type="spellEnd"/>
      <w:r w:rsidRPr="009F3583">
        <w:rPr>
          <w:rStyle w:val="Ninguno"/>
          <w:rFonts w:ascii="Calibri" w:hAnsi="Calibri" w:cs="Arial"/>
        </w:rPr>
        <w:t xml:space="preserve"> brasileño y peronismo argentino. Las experiencias políticas no encuadradas en los “populismos clásicos”. </w:t>
      </w:r>
    </w:p>
    <w:p w:rsidR="009F3583" w:rsidRPr="009F3583" w:rsidRDefault="009F3583" w:rsidP="009F3583">
      <w:pPr>
        <w:pStyle w:val="Cuerpo"/>
        <w:suppressAutoHyphens/>
        <w:jc w:val="both"/>
        <w:rPr>
          <w:rFonts w:ascii="Calibri" w:hAnsi="Calibri" w:cs="Arial"/>
        </w:rPr>
      </w:pPr>
    </w:p>
    <w:p w:rsidR="009F3583" w:rsidRPr="009F3583" w:rsidRDefault="009F3583" w:rsidP="009F3583">
      <w:pPr>
        <w:pStyle w:val="Cuerpo"/>
        <w:suppressAutoHyphens/>
        <w:jc w:val="both"/>
        <w:rPr>
          <w:rStyle w:val="Ninguno"/>
          <w:rFonts w:ascii="Calibri" w:eastAsia="Arial" w:hAnsi="Calibri" w:cs="Arial"/>
        </w:rPr>
      </w:pPr>
      <w:r w:rsidRPr="009F3583">
        <w:rPr>
          <w:rStyle w:val="Ninguno"/>
          <w:rFonts w:ascii="Calibri" w:hAnsi="Calibri" w:cs="Arial"/>
          <w:b/>
          <w:bCs/>
        </w:rPr>
        <w:t xml:space="preserve">Unidad 4: La crisis del Estado de Compromiso Social y las dictaduras. </w:t>
      </w:r>
      <w:r w:rsidRPr="009F3583">
        <w:rPr>
          <w:rStyle w:val="Ninguno"/>
          <w:rFonts w:ascii="Calibri" w:hAnsi="Calibri" w:cs="Arial"/>
          <w:bCs/>
        </w:rPr>
        <w:t>El inicio de la Guerra Fría en América Latina</w:t>
      </w:r>
      <w:r w:rsidRPr="009F3583">
        <w:rPr>
          <w:rStyle w:val="Ninguno"/>
          <w:rFonts w:ascii="Calibri" w:hAnsi="Calibri" w:cs="Arial"/>
        </w:rPr>
        <w:t xml:space="preserve">. La Doctrina de Seguridad Nacional (DSN). Las dictaduras institucionales de las Fuerzas Armadas: Argentina, Bolivia, Brasil, Chile y Uruguay. El orden </w:t>
      </w:r>
      <w:proofErr w:type="spellStart"/>
      <w:r w:rsidRPr="009F3583">
        <w:rPr>
          <w:rStyle w:val="Ninguno"/>
          <w:rFonts w:ascii="Calibri" w:hAnsi="Calibri" w:cs="Arial"/>
        </w:rPr>
        <w:t>stronista</w:t>
      </w:r>
      <w:proofErr w:type="spellEnd"/>
      <w:r w:rsidRPr="009F3583">
        <w:rPr>
          <w:rStyle w:val="Ninguno"/>
          <w:rFonts w:ascii="Calibri" w:hAnsi="Calibri" w:cs="Arial"/>
        </w:rPr>
        <w:t>. La dictadura y el genocidio en Guatemala. El ejercicio de la dominación, sus mecanismos de legitimación, los aparatos represivos y las coordinaciones represivas.</w:t>
      </w:r>
    </w:p>
    <w:p w:rsidR="009F3583" w:rsidRPr="009F3583" w:rsidRDefault="009F3583" w:rsidP="009F3583">
      <w:pPr>
        <w:pStyle w:val="Cuerpo"/>
        <w:suppressAutoHyphens/>
        <w:jc w:val="both"/>
        <w:rPr>
          <w:rFonts w:ascii="Calibri" w:eastAsia="Times New Roman" w:hAnsi="Calibri" w:cs="Arial"/>
        </w:rPr>
      </w:pPr>
    </w:p>
    <w:p w:rsidR="009F3583" w:rsidRPr="009F3583" w:rsidRDefault="009F3583" w:rsidP="009F3583">
      <w:pPr>
        <w:pStyle w:val="Cuerpo"/>
        <w:suppressAutoHyphens/>
        <w:jc w:val="both"/>
        <w:rPr>
          <w:rStyle w:val="Ninguno"/>
          <w:rFonts w:ascii="Calibri" w:eastAsia="Arial" w:hAnsi="Calibri" w:cs="Arial"/>
        </w:rPr>
      </w:pPr>
      <w:r w:rsidRPr="009F3583">
        <w:rPr>
          <w:rStyle w:val="Ninguno"/>
          <w:rFonts w:ascii="Calibri" w:hAnsi="Calibri" w:cs="Arial"/>
          <w:b/>
          <w:bCs/>
        </w:rPr>
        <w:t>Unidad 5: Transiciones a la democracia y ajuste estructural conservador.</w:t>
      </w:r>
      <w:r w:rsidRPr="009F3583">
        <w:rPr>
          <w:rStyle w:val="Ninguno"/>
          <w:rFonts w:ascii="Calibri" w:hAnsi="Calibri" w:cs="Arial"/>
        </w:rPr>
        <w:t xml:space="preserve"> Las transiciones a la democracia política, los procesos de paz, la gobernabilidad y la reforma del Estado. Los años noventa: neoliberalismo y democracia política. El </w:t>
      </w:r>
      <w:proofErr w:type="spellStart"/>
      <w:r w:rsidRPr="009F3583">
        <w:rPr>
          <w:rStyle w:val="Ninguno"/>
          <w:rFonts w:ascii="Calibri" w:hAnsi="Calibri" w:cs="Arial"/>
        </w:rPr>
        <w:t>posneoliberalismo</w:t>
      </w:r>
      <w:proofErr w:type="spellEnd"/>
      <w:r w:rsidRPr="009F3583">
        <w:rPr>
          <w:rStyle w:val="Ninguno"/>
          <w:rFonts w:ascii="Calibri" w:hAnsi="Calibri" w:cs="Arial"/>
        </w:rPr>
        <w:t xml:space="preserve"> y la integración latinoamericana. Las derechas del siglo XXI.</w:t>
      </w:r>
    </w:p>
    <w:p w:rsidR="00F2149E" w:rsidRDefault="00F2149E">
      <w:pPr>
        <w:spacing w:line="240" w:lineRule="auto"/>
        <w:jc w:val="both"/>
        <w:rPr>
          <w:b/>
          <w:sz w:val="28"/>
          <w:szCs w:val="28"/>
        </w:rPr>
      </w:pPr>
    </w:p>
    <w:p w:rsidR="00F2149E" w:rsidRDefault="001A5117">
      <w:pPr>
        <w:spacing w:line="240" w:lineRule="auto"/>
        <w:jc w:val="both"/>
        <w:rPr>
          <w:b/>
          <w:sz w:val="28"/>
          <w:szCs w:val="28"/>
        </w:rPr>
      </w:pPr>
      <w:r>
        <w:rPr>
          <w:b/>
          <w:sz w:val="28"/>
          <w:szCs w:val="28"/>
        </w:rPr>
        <w:t>Bibliografía</w:t>
      </w:r>
    </w:p>
    <w:p w:rsidR="009F3583" w:rsidRPr="009F3583" w:rsidRDefault="009F3583" w:rsidP="009F3583">
      <w:pPr>
        <w:pStyle w:val="Cuerpo"/>
        <w:suppressAutoHyphens/>
        <w:jc w:val="both"/>
        <w:rPr>
          <w:rStyle w:val="Ninguno"/>
          <w:rFonts w:ascii="Calibri" w:eastAsia="Arial" w:hAnsi="Calibri" w:cs="Arial"/>
          <w:b/>
          <w:bCs/>
        </w:rPr>
      </w:pPr>
      <w:r w:rsidRPr="009F3583">
        <w:rPr>
          <w:rStyle w:val="Ninguno"/>
          <w:rFonts w:ascii="Calibri" w:hAnsi="Calibri"/>
          <w:b/>
          <w:bCs/>
        </w:rPr>
        <w:t>Unidad 1</w:t>
      </w:r>
    </w:p>
    <w:p w:rsidR="009F3583" w:rsidRPr="009F3583" w:rsidRDefault="009F3583" w:rsidP="009F3583">
      <w:pPr>
        <w:pStyle w:val="Textonotapie"/>
        <w:spacing w:before="120" w:after="120"/>
        <w:jc w:val="both"/>
        <w:rPr>
          <w:rStyle w:val="Ninguno"/>
          <w:rFonts w:ascii="Calibri" w:eastAsia="Arial" w:hAnsi="Calibri" w:cs="Arial"/>
          <w:sz w:val="24"/>
          <w:szCs w:val="24"/>
        </w:rPr>
      </w:pPr>
      <w:proofErr w:type="spellStart"/>
      <w:r w:rsidRPr="009F3583">
        <w:rPr>
          <w:rStyle w:val="Ninguno"/>
          <w:rFonts w:ascii="Calibri" w:hAnsi="Calibri"/>
          <w:sz w:val="24"/>
          <w:szCs w:val="24"/>
        </w:rPr>
        <w:t>Ansaldi</w:t>
      </w:r>
      <w:proofErr w:type="spellEnd"/>
      <w:r w:rsidRPr="009F3583">
        <w:rPr>
          <w:rStyle w:val="Ninguno"/>
          <w:rFonts w:ascii="Calibri" w:hAnsi="Calibri"/>
          <w:sz w:val="24"/>
          <w:szCs w:val="24"/>
        </w:rPr>
        <w:t xml:space="preserve"> Waldo, Giordano Verónica: </w:t>
      </w:r>
      <w:r w:rsidRPr="009F3583">
        <w:rPr>
          <w:rStyle w:val="Ninguno"/>
          <w:rFonts w:ascii="Calibri" w:hAnsi="Calibri"/>
          <w:i/>
          <w:iCs/>
          <w:sz w:val="24"/>
          <w:szCs w:val="24"/>
        </w:rPr>
        <w:t>América Latina. La construcción del orden</w:t>
      </w:r>
      <w:r w:rsidRPr="009F3583">
        <w:rPr>
          <w:rStyle w:val="Ninguno"/>
          <w:rFonts w:ascii="Calibri" w:hAnsi="Calibri"/>
          <w:sz w:val="24"/>
          <w:szCs w:val="24"/>
        </w:rPr>
        <w:t>, tomo 1, Ariel, Buenos Aires, 2012, Cap. 4.</w:t>
      </w:r>
    </w:p>
    <w:p w:rsidR="009F3583" w:rsidRPr="009F3583" w:rsidRDefault="009F3583" w:rsidP="009F3583">
      <w:pPr>
        <w:pStyle w:val="Cuerpo"/>
        <w:suppressAutoHyphens/>
        <w:spacing w:before="120" w:after="120"/>
        <w:jc w:val="both"/>
        <w:rPr>
          <w:rStyle w:val="Ninguno"/>
          <w:rFonts w:ascii="Calibri" w:eastAsia="Arial" w:hAnsi="Calibri" w:cs="Arial"/>
        </w:rPr>
      </w:pPr>
      <w:proofErr w:type="spellStart"/>
      <w:r w:rsidRPr="009F3583">
        <w:rPr>
          <w:rStyle w:val="Ninguno"/>
          <w:rFonts w:ascii="Calibri" w:hAnsi="Calibri"/>
        </w:rPr>
        <w:t>Ansaldi</w:t>
      </w:r>
      <w:proofErr w:type="spellEnd"/>
      <w:r w:rsidRPr="009F3583">
        <w:rPr>
          <w:rStyle w:val="Ninguno"/>
          <w:rFonts w:ascii="Calibri" w:hAnsi="Calibri"/>
        </w:rPr>
        <w:t xml:space="preserve">, Waldo (editor): </w:t>
      </w:r>
      <w:r w:rsidRPr="009F3583">
        <w:rPr>
          <w:rStyle w:val="Ninguno"/>
          <w:rFonts w:ascii="Calibri" w:hAnsi="Calibri"/>
          <w:i/>
          <w:iCs/>
        </w:rPr>
        <w:t>Tierra en llamas. América Latina en los años treinta</w:t>
      </w:r>
      <w:r w:rsidRPr="009F3583">
        <w:rPr>
          <w:rStyle w:val="Ninguno"/>
          <w:rFonts w:ascii="Calibri" w:hAnsi="Calibri"/>
        </w:rPr>
        <w:t>, Al Margen, Buenos Aires, 2003, pp. 13-49.</w:t>
      </w:r>
    </w:p>
    <w:p w:rsidR="009F3583" w:rsidRPr="009F3583" w:rsidRDefault="009F3583" w:rsidP="009F3583">
      <w:pPr>
        <w:pStyle w:val="Cuerpo"/>
        <w:suppressAutoHyphens/>
        <w:spacing w:before="120" w:after="120"/>
        <w:jc w:val="both"/>
        <w:rPr>
          <w:rStyle w:val="Ninguno"/>
          <w:rFonts w:ascii="Calibri" w:eastAsia="Arial" w:hAnsi="Calibri" w:cs="Arial"/>
        </w:rPr>
      </w:pPr>
      <w:r w:rsidRPr="009F3583">
        <w:rPr>
          <w:rStyle w:val="Ninguno"/>
          <w:rFonts w:ascii="Calibri" w:hAnsi="Calibri"/>
        </w:rPr>
        <w:t xml:space="preserve">AVANCSO: </w:t>
      </w:r>
      <w:r w:rsidRPr="009F3583">
        <w:rPr>
          <w:rStyle w:val="Ninguno"/>
          <w:rFonts w:ascii="Calibri" w:hAnsi="Calibri"/>
          <w:i/>
          <w:iCs/>
        </w:rPr>
        <w:t>“Romper las cadenas”. Orden finca y rebeldía campesina: el proyecto colectivo Finca La Florida</w:t>
      </w:r>
      <w:r w:rsidRPr="009F3583">
        <w:rPr>
          <w:rStyle w:val="Ninguno"/>
          <w:rFonts w:ascii="Calibri" w:hAnsi="Calibri"/>
        </w:rPr>
        <w:t>, AVANCSO, Guatemala, 2012, Cap. 3.</w:t>
      </w:r>
    </w:p>
    <w:p w:rsidR="009F3583" w:rsidRPr="009F3583" w:rsidRDefault="009F3583" w:rsidP="009F3583">
      <w:pPr>
        <w:pStyle w:val="Textonotapie"/>
        <w:spacing w:before="120" w:after="120"/>
        <w:jc w:val="both"/>
        <w:rPr>
          <w:rStyle w:val="Ninguno"/>
          <w:rFonts w:ascii="Calibri" w:eastAsia="Arial" w:hAnsi="Calibri" w:cs="Arial"/>
          <w:sz w:val="24"/>
          <w:szCs w:val="24"/>
        </w:rPr>
      </w:pPr>
      <w:r w:rsidRPr="009F3583">
        <w:rPr>
          <w:rStyle w:val="Ninguno"/>
          <w:rFonts w:ascii="Calibri" w:hAnsi="Calibri"/>
          <w:sz w:val="24"/>
          <w:szCs w:val="24"/>
        </w:rPr>
        <w:t xml:space="preserve">Cardoso, Fernando Henrique y </w:t>
      </w:r>
      <w:proofErr w:type="spellStart"/>
      <w:r w:rsidRPr="009F3583">
        <w:rPr>
          <w:rStyle w:val="Ninguno"/>
          <w:rFonts w:ascii="Calibri" w:hAnsi="Calibri"/>
          <w:sz w:val="24"/>
          <w:szCs w:val="24"/>
        </w:rPr>
        <w:t>Faletto</w:t>
      </w:r>
      <w:proofErr w:type="spellEnd"/>
      <w:r w:rsidRPr="009F3583">
        <w:rPr>
          <w:rStyle w:val="Ninguno"/>
          <w:rFonts w:ascii="Calibri" w:hAnsi="Calibri"/>
          <w:sz w:val="24"/>
          <w:szCs w:val="24"/>
        </w:rPr>
        <w:t xml:space="preserve">, Enzo: </w:t>
      </w:r>
      <w:r w:rsidRPr="009F3583">
        <w:rPr>
          <w:rStyle w:val="Ninguno"/>
          <w:rFonts w:ascii="Calibri" w:hAnsi="Calibri"/>
          <w:i/>
          <w:iCs/>
          <w:sz w:val="24"/>
          <w:szCs w:val="24"/>
        </w:rPr>
        <w:t>Dependencia y desarrollo en América Latina</w:t>
      </w:r>
      <w:r w:rsidRPr="009F3583">
        <w:rPr>
          <w:rStyle w:val="Ninguno"/>
          <w:rFonts w:ascii="Calibri" w:hAnsi="Calibri"/>
          <w:sz w:val="24"/>
          <w:szCs w:val="24"/>
        </w:rPr>
        <w:t>, Siglo Veintiuno Editores, México, varias ediciones, Cap. 2 y 3.</w:t>
      </w:r>
    </w:p>
    <w:p w:rsidR="009F3583" w:rsidRPr="009F3583" w:rsidRDefault="009F3583" w:rsidP="009F3583">
      <w:pPr>
        <w:pStyle w:val="Textonotapie"/>
        <w:spacing w:before="120" w:after="120"/>
        <w:jc w:val="both"/>
        <w:rPr>
          <w:rStyle w:val="Ninguno"/>
          <w:rFonts w:ascii="Calibri" w:eastAsia="Arial" w:hAnsi="Calibri" w:cs="Arial"/>
          <w:sz w:val="24"/>
          <w:szCs w:val="24"/>
        </w:rPr>
      </w:pPr>
      <w:proofErr w:type="spellStart"/>
      <w:r w:rsidRPr="009F3583">
        <w:rPr>
          <w:rStyle w:val="Ninguno"/>
          <w:rFonts w:ascii="Calibri" w:hAnsi="Calibri"/>
          <w:sz w:val="24"/>
          <w:szCs w:val="24"/>
        </w:rPr>
        <w:t>Casaús</w:t>
      </w:r>
      <w:proofErr w:type="spellEnd"/>
      <w:r w:rsidRPr="009F3583">
        <w:rPr>
          <w:rStyle w:val="Ninguno"/>
          <w:rFonts w:ascii="Calibri" w:hAnsi="Calibri"/>
          <w:sz w:val="24"/>
          <w:szCs w:val="24"/>
        </w:rPr>
        <w:t xml:space="preserve"> Arzú, Marta: “Las redes intelectuales centroamericanas y sus imaginarios de nación (1890-1945)”, </w:t>
      </w:r>
      <w:r w:rsidRPr="009F3583">
        <w:rPr>
          <w:rStyle w:val="Ninguno"/>
          <w:rFonts w:ascii="Calibri" w:hAnsi="Calibri"/>
          <w:i/>
          <w:iCs/>
          <w:sz w:val="24"/>
          <w:szCs w:val="24"/>
        </w:rPr>
        <w:t>Revista de Estudios Sociales</w:t>
      </w:r>
      <w:r w:rsidRPr="009F3583">
        <w:rPr>
          <w:rStyle w:val="Ninguno"/>
          <w:rFonts w:ascii="Calibri" w:hAnsi="Calibri"/>
          <w:sz w:val="24"/>
          <w:szCs w:val="24"/>
        </w:rPr>
        <w:t>, Instituto Universitario de Investigación Ortega y Gasset, Año III, Nº 9, 2006.</w:t>
      </w:r>
    </w:p>
    <w:p w:rsidR="009F3583" w:rsidRPr="009F3583" w:rsidRDefault="009F3583" w:rsidP="009F3583">
      <w:pPr>
        <w:pStyle w:val="Textoindependiente"/>
        <w:spacing w:before="120" w:after="120"/>
        <w:rPr>
          <w:rStyle w:val="Ninguno"/>
          <w:rFonts w:ascii="Calibri" w:eastAsia="Arial" w:hAnsi="Calibri" w:cs="Arial"/>
          <w:sz w:val="24"/>
          <w:szCs w:val="24"/>
        </w:rPr>
      </w:pPr>
      <w:proofErr w:type="spellStart"/>
      <w:r w:rsidRPr="009F3583">
        <w:rPr>
          <w:rStyle w:val="Ninguno"/>
          <w:rFonts w:ascii="Calibri" w:hAnsi="Calibri"/>
          <w:sz w:val="24"/>
          <w:szCs w:val="24"/>
        </w:rPr>
        <w:t>Funes</w:t>
      </w:r>
      <w:proofErr w:type="spellEnd"/>
      <w:r w:rsidRPr="009F3583">
        <w:rPr>
          <w:rStyle w:val="Ninguno"/>
          <w:rFonts w:ascii="Calibri" w:hAnsi="Calibri"/>
          <w:sz w:val="24"/>
          <w:szCs w:val="24"/>
        </w:rPr>
        <w:t xml:space="preserve">, Patricia y </w:t>
      </w:r>
      <w:proofErr w:type="spellStart"/>
      <w:r w:rsidRPr="009F3583">
        <w:rPr>
          <w:rStyle w:val="Ninguno"/>
          <w:rFonts w:ascii="Calibri" w:hAnsi="Calibri"/>
          <w:sz w:val="24"/>
          <w:szCs w:val="24"/>
        </w:rPr>
        <w:t>Ansaldi</w:t>
      </w:r>
      <w:proofErr w:type="spellEnd"/>
      <w:r w:rsidRPr="009F3583">
        <w:rPr>
          <w:rStyle w:val="Ninguno"/>
          <w:rFonts w:ascii="Calibri" w:hAnsi="Calibri"/>
          <w:sz w:val="24"/>
          <w:szCs w:val="24"/>
        </w:rPr>
        <w:t xml:space="preserve">, Waldo: “Cuestión de piel. </w:t>
      </w:r>
      <w:proofErr w:type="spellStart"/>
      <w:r w:rsidRPr="009F3583">
        <w:rPr>
          <w:rStyle w:val="Ninguno"/>
          <w:rFonts w:ascii="Calibri" w:hAnsi="Calibri"/>
          <w:sz w:val="24"/>
          <w:szCs w:val="24"/>
        </w:rPr>
        <w:t>Racialismo</w:t>
      </w:r>
      <w:proofErr w:type="spellEnd"/>
      <w:r w:rsidRPr="009F3583">
        <w:rPr>
          <w:rStyle w:val="Ninguno"/>
          <w:rFonts w:ascii="Calibri" w:hAnsi="Calibri"/>
          <w:sz w:val="24"/>
          <w:szCs w:val="24"/>
        </w:rPr>
        <w:t xml:space="preserve"> y legitimidad política en el orden oligárquico latinoamericana”, en </w:t>
      </w:r>
      <w:r w:rsidRPr="009F3583">
        <w:rPr>
          <w:rStyle w:val="Ninguno"/>
          <w:rFonts w:ascii="Calibri" w:hAnsi="Calibri"/>
          <w:i/>
          <w:iCs/>
          <w:sz w:val="24"/>
          <w:szCs w:val="24"/>
        </w:rPr>
        <w:t>Calidoscopio Latinoamericano</w:t>
      </w:r>
      <w:r w:rsidRPr="009F3583">
        <w:rPr>
          <w:rStyle w:val="Ninguno"/>
          <w:rFonts w:ascii="Calibri" w:hAnsi="Calibri"/>
          <w:sz w:val="24"/>
          <w:szCs w:val="24"/>
        </w:rPr>
        <w:t xml:space="preserve">, Ariel, Buenos Aires, </w:t>
      </w:r>
      <w:r w:rsidRPr="009F3583">
        <w:rPr>
          <w:rStyle w:val="Ninguno"/>
          <w:rFonts w:ascii="Calibri" w:hAnsi="Calibri"/>
          <w:sz w:val="24"/>
          <w:szCs w:val="24"/>
        </w:rPr>
        <w:lastRenderedPageBreak/>
        <w:t>2004, pp.451-459.</w:t>
      </w:r>
    </w:p>
    <w:p w:rsidR="009F3583" w:rsidRDefault="009F3583" w:rsidP="009F3583">
      <w:pPr>
        <w:pStyle w:val="Cuerpo"/>
        <w:suppressAutoHyphens/>
        <w:spacing w:before="120" w:after="120"/>
        <w:jc w:val="both"/>
        <w:rPr>
          <w:rStyle w:val="Ninguno"/>
          <w:rFonts w:ascii="Calibri" w:hAnsi="Calibri"/>
        </w:rPr>
      </w:pPr>
      <w:r w:rsidRPr="009F3583">
        <w:rPr>
          <w:rStyle w:val="Ninguno"/>
          <w:rFonts w:ascii="Calibri" w:hAnsi="Calibri"/>
        </w:rPr>
        <w:t xml:space="preserve">Funes, Patricia: </w:t>
      </w:r>
      <w:r w:rsidRPr="009F3583">
        <w:rPr>
          <w:rStyle w:val="Ninguno"/>
          <w:rFonts w:ascii="Calibri" w:hAnsi="Calibri"/>
          <w:i/>
          <w:iCs/>
        </w:rPr>
        <w:t>Salvar la Nación. Intelectuales, cultura y política en los años veinte latinoamericanos</w:t>
      </w:r>
      <w:r w:rsidRPr="009F3583">
        <w:rPr>
          <w:rStyle w:val="Ninguno"/>
          <w:rFonts w:ascii="Calibri" w:hAnsi="Calibri"/>
        </w:rPr>
        <w:t>, Prometeo Libros, Buenos Aires, 2006, pp. 11-44.</w:t>
      </w:r>
    </w:p>
    <w:p w:rsidR="00F30B4C" w:rsidRPr="009F3583" w:rsidRDefault="00F30B4C" w:rsidP="009F3583">
      <w:pPr>
        <w:pStyle w:val="Cuerpo"/>
        <w:suppressAutoHyphens/>
        <w:spacing w:before="120" w:after="120"/>
        <w:jc w:val="both"/>
        <w:rPr>
          <w:rStyle w:val="Ninguno"/>
          <w:rFonts w:ascii="Calibri" w:eastAsia="Arial" w:hAnsi="Calibri" w:cs="Arial"/>
        </w:rPr>
      </w:pPr>
      <w:r>
        <w:rPr>
          <w:rStyle w:val="Ninguno"/>
          <w:rFonts w:ascii="Calibri" w:hAnsi="Calibri"/>
        </w:rPr>
        <w:t xml:space="preserve">Giordano, Verónica, </w:t>
      </w:r>
    </w:p>
    <w:p w:rsidR="009F3583" w:rsidRPr="009F3583" w:rsidRDefault="009F3583" w:rsidP="009F3583">
      <w:pPr>
        <w:pStyle w:val="Cuerpo"/>
        <w:suppressAutoHyphens/>
        <w:spacing w:before="120" w:after="120"/>
        <w:jc w:val="both"/>
        <w:rPr>
          <w:rStyle w:val="Ninguno"/>
          <w:rFonts w:ascii="Calibri" w:eastAsia="Arial" w:hAnsi="Calibri" w:cs="Arial"/>
        </w:rPr>
      </w:pPr>
      <w:proofErr w:type="spellStart"/>
      <w:r w:rsidRPr="009F3583">
        <w:rPr>
          <w:rStyle w:val="Ninguno"/>
          <w:rFonts w:ascii="Calibri" w:hAnsi="Calibri"/>
        </w:rPr>
        <w:t>Nercesián</w:t>
      </w:r>
      <w:proofErr w:type="spellEnd"/>
      <w:r w:rsidRPr="009F3583">
        <w:rPr>
          <w:rStyle w:val="Ninguno"/>
          <w:rFonts w:ascii="Calibri" w:hAnsi="Calibri"/>
        </w:rPr>
        <w:t xml:space="preserve">, Inés y </w:t>
      </w:r>
      <w:proofErr w:type="spellStart"/>
      <w:r w:rsidRPr="009F3583">
        <w:rPr>
          <w:rStyle w:val="Ninguno"/>
          <w:rFonts w:ascii="Calibri" w:hAnsi="Calibri"/>
        </w:rPr>
        <w:t>Rostica</w:t>
      </w:r>
      <w:proofErr w:type="spellEnd"/>
      <w:r w:rsidRPr="009F3583">
        <w:rPr>
          <w:rStyle w:val="Ninguno"/>
          <w:rFonts w:ascii="Calibri" w:hAnsi="Calibri"/>
        </w:rPr>
        <w:t xml:space="preserve">, Julieta: </w:t>
      </w:r>
      <w:r w:rsidRPr="009F3583">
        <w:rPr>
          <w:rStyle w:val="Ninguno"/>
          <w:rFonts w:ascii="Calibri" w:hAnsi="Calibri"/>
          <w:i/>
          <w:iCs/>
        </w:rPr>
        <w:t>Todo lo que necesitas saber sobre América Latina</w:t>
      </w:r>
      <w:r w:rsidRPr="009F3583">
        <w:rPr>
          <w:rStyle w:val="Ninguno"/>
          <w:rFonts w:ascii="Calibri" w:hAnsi="Calibri"/>
        </w:rPr>
        <w:t xml:space="preserve">, Paidós, Buenos Aires, 2014. Cap. 2 y 3. </w:t>
      </w:r>
    </w:p>
    <w:p w:rsidR="009F3583" w:rsidRPr="009F3583" w:rsidRDefault="009F3583" w:rsidP="009F3583">
      <w:pPr>
        <w:pStyle w:val="Textoindependiente"/>
        <w:spacing w:before="120" w:after="120"/>
        <w:rPr>
          <w:rStyle w:val="Ninguno"/>
          <w:rFonts w:ascii="Calibri" w:eastAsia="Arial" w:hAnsi="Calibri" w:cs="Arial"/>
          <w:sz w:val="24"/>
          <w:szCs w:val="24"/>
        </w:rPr>
      </w:pPr>
      <w:r w:rsidRPr="009F3583">
        <w:rPr>
          <w:rStyle w:val="Ninguno"/>
          <w:rFonts w:ascii="Calibri" w:hAnsi="Calibri"/>
          <w:sz w:val="24"/>
          <w:szCs w:val="24"/>
        </w:rPr>
        <w:t xml:space="preserve">Posas, Mario: “La plantación bananera en Centroamérica (1870-1929)”, Víctor Hugo Acuña Ortega (editor), </w:t>
      </w:r>
      <w:r w:rsidRPr="009F3583">
        <w:rPr>
          <w:rStyle w:val="Ninguno"/>
          <w:rFonts w:ascii="Calibri" w:hAnsi="Calibri"/>
          <w:i/>
          <w:iCs/>
          <w:sz w:val="24"/>
          <w:szCs w:val="24"/>
        </w:rPr>
        <w:t>Las Repúblicas Agroexportadoras (1870-1945)</w:t>
      </w:r>
      <w:r w:rsidRPr="009F3583">
        <w:rPr>
          <w:rStyle w:val="Ninguno"/>
          <w:rFonts w:ascii="Calibri" w:hAnsi="Calibri"/>
          <w:sz w:val="24"/>
          <w:szCs w:val="24"/>
        </w:rPr>
        <w:t xml:space="preserve">, </w:t>
      </w:r>
      <w:proofErr w:type="spellStart"/>
      <w:r w:rsidRPr="009F3583">
        <w:rPr>
          <w:rStyle w:val="Ninguno"/>
          <w:rFonts w:ascii="Calibri" w:hAnsi="Calibri"/>
          <w:sz w:val="24"/>
          <w:szCs w:val="24"/>
        </w:rPr>
        <w:t>Edelberto</w:t>
      </w:r>
      <w:proofErr w:type="spellEnd"/>
      <w:r w:rsidRPr="009F3583">
        <w:rPr>
          <w:rStyle w:val="Ninguno"/>
          <w:rFonts w:ascii="Calibri" w:hAnsi="Calibri"/>
          <w:sz w:val="24"/>
          <w:szCs w:val="24"/>
        </w:rPr>
        <w:t xml:space="preserve"> Torres-Rivas (coordinador general), </w:t>
      </w:r>
      <w:r w:rsidRPr="009F3583">
        <w:rPr>
          <w:rStyle w:val="Ninguno"/>
          <w:rFonts w:ascii="Calibri" w:hAnsi="Calibri"/>
          <w:i/>
          <w:iCs/>
          <w:sz w:val="24"/>
          <w:szCs w:val="24"/>
        </w:rPr>
        <w:t>Historia General de Centroamérica</w:t>
      </w:r>
      <w:r w:rsidRPr="009F3583">
        <w:rPr>
          <w:rStyle w:val="Ninguno"/>
          <w:rFonts w:ascii="Calibri" w:hAnsi="Calibri"/>
          <w:sz w:val="24"/>
          <w:szCs w:val="24"/>
        </w:rPr>
        <w:t xml:space="preserve">, Tomo IV, Ediciones </w:t>
      </w:r>
      <w:proofErr w:type="spellStart"/>
      <w:r w:rsidRPr="009F3583">
        <w:rPr>
          <w:rStyle w:val="Ninguno"/>
          <w:rFonts w:ascii="Calibri" w:hAnsi="Calibri"/>
          <w:sz w:val="24"/>
          <w:szCs w:val="24"/>
        </w:rPr>
        <w:t>Siruela</w:t>
      </w:r>
      <w:proofErr w:type="spellEnd"/>
      <w:r w:rsidRPr="009F3583">
        <w:rPr>
          <w:rStyle w:val="Ninguno"/>
          <w:rFonts w:ascii="Calibri" w:hAnsi="Calibri"/>
          <w:sz w:val="24"/>
          <w:szCs w:val="24"/>
        </w:rPr>
        <w:t>, Madrid, 1993, pp. 111-165.</w:t>
      </w:r>
    </w:p>
    <w:p w:rsidR="009F3583" w:rsidRPr="009F3583" w:rsidRDefault="009F3583" w:rsidP="009F3583">
      <w:pPr>
        <w:pStyle w:val="Textoindependiente"/>
        <w:spacing w:before="120" w:after="120"/>
        <w:rPr>
          <w:rStyle w:val="Ninguno"/>
          <w:rFonts w:ascii="Calibri" w:eastAsia="Arial" w:hAnsi="Calibri" w:cs="Arial"/>
          <w:sz w:val="24"/>
          <w:szCs w:val="24"/>
        </w:rPr>
      </w:pPr>
      <w:r w:rsidRPr="009F3583">
        <w:rPr>
          <w:rStyle w:val="Ninguno"/>
          <w:rFonts w:ascii="Calibri" w:hAnsi="Calibri"/>
          <w:sz w:val="24"/>
          <w:szCs w:val="24"/>
        </w:rPr>
        <w:t xml:space="preserve">Quijada, Mónica: “¿Qué nación? Dinámicas y dicotomías de la nación en el imaginario hispanoamericano del siglo XIX”, en Antonio </w:t>
      </w:r>
      <w:proofErr w:type="spellStart"/>
      <w:r w:rsidRPr="009F3583">
        <w:rPr>
          <w:rStyle w:val="Ninguno"/>
          <w:rFonts w:ascii="Calibri" w:hAnsi="Calibri"/>
          <w:sz w:val="24"/>
          <w:szCs w:val="24"/>
        </w:rPr>
        <w:t>Annino</w:t>
      </w:r>
      <w:proofErr w:type="spellEnd"/>
      <w:r w:rsidRPr="009F3583">
        <w:rPr>
          <w:rStyle w:val="Ninguno"/>
          <w:rFonts w:ascii="Calibri" w:hAnsi="Calibri"/>
          <w:sz w:val="24"/>
          <w:szCs w:val="24"/>
        </w:rPr>
        <w:t xml:space="preserve"> y François Xavier Guerra (coordinadores), </w:t>
      </w:r>
      <w:r w:rsidRPr="009F3583">
        <w:rPr>
          <w:rStyle w:val="Ninguno"/>
          <w:rFonts w:ascii="Calibri" w:hAnsi="Calibri"/>
          <w:i/>
          <w:iCs/>
          <w:sz w:val="24"/>
          <w:szCs w:val="24"/>
        </w:rPr>
        <w:t>Inventando la nación. Iberoamérica, siglo XIX</w:t>
      </w:r>
      <w:r w:rsidRPr="009F3583">
        <w:rPr>
          <w:rStyle w:val="Ninguno"/>
          <w:rFonts w:ascii="Calibri" w:hAnsi="Calibri"/>
          <w:sz w:val="24"/>
          <w:szCs w:val="24"/>
        </w:rPr>
        <w:t>, Fondo de Cultura Económica, México, 2003.</w:t>
      </w:r>
    </w:p>
    <w:p w:rsidR="009F3583" w:rsidRPr="009F3583" w:rsidRDefault="009F3583" w:rsidP="009F3583">
      <w:pPr>
        <w:pStyle w:val="Textoindependiente"/>
        <w:spacing w:before="120" w:after="120"/>
        <w:rPr>
          <w:rStyle w:val="Ninguno"/>
          <w:rFonts w:ascii="Calibri" w:eastAsia="Arial" w:hAnsi="Calibri" w:cs="Arial"/>
          <w:sz w:val="24"/>
          <w:szCs w:val="24"/>
        </w:rPr>
      </w:pPr>
      <w:r w:rsidRPr="009F3583">
        <w:rPr>
          <w:rStyle w:val="Ninguno"/>
          <w:rFonts w:ascii="Calibri" w:hAnsi="Calibri"/>
          <w:sz w:val="24"/>
          <w:szCs w:val="24"/>
        </w:rPr>
        <w:t xml:space="preserve">Torres-Rivas, </w:t>
      </w:r>
      <w:proofErr w:type="spellStart"/>
      <w:r w:rsidRPr="009F3583">
        <w:rPr>
          <w:rStyle w:val="Ninguno"/>
          <w:rFonts w:ascii="Calibri" w:hAnsi="Calibri"/>
          <w:sz w:val="24"/>
          <w:szCs w:val="24"/>
        </w:rPr>
        <w:t>Edelberto</w:t>
      </w:r>
      <w:proofErr w:type="spellEnd"/>
      <w:r w:rsidRPr="009F3583">
        <w:rPr>
          <w:rStyle w:val="Ninguno"/>
          <w:rFonts w:ascii="Calibri" w:hAnsi="Calibri"/>
          <w:sz w:val="24"/>
          <w:szCs w:val="24"/>
        </w:rPr>
        <w:t xml:space="preserve">, </w:t>
      </w:r>
      <w:r w:rsidRPr="009F3583">
        <w:rPr>
          <w:rStyle w:val="Ninguno"/>
          <w:rFonts w:ascii="Calibri" w:hAnsi="Calibri"/>
          <w:i/>
          <w:iCs/>
          <w:sz w:val="24"/>
          <w:szCs w:val="24"/>
        </w:rPr>
        <w:t>La piel de Centroamérica</w:t>
      </w:r>
      <w:r w:rsidRPr="009F3583">
        <w:rPr>
          <w:rStyle w:val="Ninguno"/>
          <w:rFonts w:ascii="Calibri" w:hAnsi="Calibri"/>
          <w:sz w:val="24"/>
          <w:szCs w:val="24"/>
        </w:rPr>
        <w:t>, FLACSO, Guatemala, 2006. Cap. 3.</w:t>
      </w:r>
    </w:p>
    <w:p w:rsidR="009F3583" w:rsidRPr="009F3583" w:rsidRDefault="009F3583" w:rsidP="009F3583">
      <w:pPr>
        <w:pStyle w:val="Cuerpo"/>
        <w:suppressAutoHyphens/>
        <w:jc w:val="both"/>
        <w:rPr>
          <w:rFonts w:ascii="Calibri" w:hAnsi="Calibri"/>
          <w:b/>
          <w:bCs/>
        </w:rPr>
      </w:pPr>
    </w:p>
    <w:p w:rsidR="009F3583" w:rsidRPr="009F3583" w:rsidRDefault="009F3583" w:rsidP="009F3583">
      <w:pPr>
        <w:pStyle w:val="Cuerpo"/>
        <w:suppressAutoHyphens/>
        <w:jc w:val="both"/>
        <w:rPr>
          <w:rStyle w:val="Ninguno"/>
          <w:rFonts w:ascii="Calibri" w:eastAsia="Arial" w:hAnsi="Calibri" w:cs="Arial"/>
          <w:b/>
          <w:bCs/>
        </w:rPr>
      </w:pPr>
      <w:r w:rsidRPr="009F3583">
        <w:rPr>
          <w:rStyle w:val="Ninguno"/>
          <w:rFonts w:ascii="Calibri" w:hAnsi="Calibri"/>
          <w:b/>
          <w:bCs/>
        </w:rPr>
        <w:t>Unidad 2</w:t>
      </w:r>
    </w:p>
    <w:p w:rsidR="009F3583" w:rsidRPr="009F3583" w:rsidRDefault="009F3583" w:rsidP="009F3583">
      <w:pPr>
        <w:pStyle w:val="Cuerpo"/>
        <w:suppressAutoHyphens/>
        <w:spacing w:before="120" w:after="120"/>
        <w:jc w:val="both"/>
        <w:rPr>
          <w:rStyle w:val="Ninguno"/>
          <w:rFonts w:ascii="Calibri" w:hAnsi="Calibri"/>
        </w:rPr>
      </w:pPr>
      <w:r w:rsidRPr="009F3583">
        <w:rPr>
          <w:rStyle w:val="Ninguno"/>
          <w:rFonts w:ascii="Calibri" w:hAnsi="Calibri"/>
        </w:rPr>
        <w:t xml:space="preserve">Barahona, Marvin: “Del Estado liberal oligárquico al Estado desarrollista (1956-1979): la construcción del capitalismo nacional”, en </w:t>
      </w:r>
      <w:r w:rsidRPr="009F3583">
        <w:rPr>
          <w:rStyle w:val="Ninguno"/>
          <w:rFonts w:ascii="Calibri" w:hAnsi="Calibri"/>
          <w:i/>
        </w:rPr>
        <w:t>Honduras en el siglo XX</w:t>
      </w:r>
      <w:r w:rsidRPr="009F3583">
        <w:rPr>
          <w:rStyle w:val="Ninguno"/>
          <w:rFonts w:ascii="Calibri" w:hAnsi="Calibri"/>
        </w:rPr>
        <w:t xml:space="preserve">, Editorial </w:t>
      </w:r>
      <w:proofErr w:type="spellStart"/>
      <w:r w:rsidRPr="009F3583">
        <w:rPr>
          <w:rStyle w:val="Ninguno"/>
          <w:rFonts w:ascii="Calibri" w:hAnsi="Calibri"/>
        </w:rPr>
        <w:t>Guaymuras</w:t>
      </w:r>
      <w:proofErr w:type="spellEnd"/>
      <w:r w:rsidRPr="009F3583">
        <w:rPr>
          <w:rStyle w:val="Ninguno"/>
          <w:rFonts w:ascii="Calibri" w:hAnsi="Calibri"/>
        </w:rPr>
        <w:t>, Tegucigalpa, 2005.</w:t>
      </w:r>
    </w:p>
    <w:p w:rsidR="009F3583" w:rsidRPr="009F3583" w:rsidRDefault="009F3583" w:rsidP="009F3583">
      <w:pPr>
        <w:pStyle w:val="Cuerpo"/>
        <w:suppressAutoHyphens/>
        <w:spacing w:before="120" w:after="120"/>
        <w:jc w:val="both"/>
        <w:rPr>
          <w:rStyle w:val="Ninguno"/>
          <w:rFonts w:ascii="Calibri" w:hAnsi="Calibri"/>
        </w:rPr>
      </w:pPr>
      <w:proofErr w:type="spellStart"/>
      <w:r w:rsidRPr="009F3583">
        <w:rPr>
          <w:rStyle w:val="Ninguno"/>
          <w:rFonts w:ascii="Calibri" w:hAnsi="Calibri"/>
        </w:rPr>
        <w:t>Baumeister</w:t>
      </w:r>
      <w:proofErr w:type="spellEnd"/>
      <w:r w:rsidRPr="009F3583">
        <w:rPr>
          <w:rStyle w:val="Ninguno"/>
          <w:rFonts w:ascii="Calibri" w:hAnsi="Calibri"/>
        </w:rPr>
        <w:t xml:space="preserve">, Eduardo: “Treinta años de agricultura nicaragüense (1978-2008), en Salvador Martí i Puig y David </w:t>
      </w:r>
      <w:proofErr w:type="spellStart"/>
      <w:r w:rsidRPr="009F3583">
        <w:rPr>
          <w:rStyle w:val="Ninguno"/>
          <w:rFonts w:ascii="Calibri" w:hAnsi="Calibri"/>
        </w:rPr>
        <w:t>Close</w:t>
      </w:r>
      <w:proofErr w:type="spellEnd"/>
      <w:r w:rsidRPr="009F3583">
        <w:rPr>
          <w:rStyle w:val="Ninguno"/>
          <w:rFonts w:ascii="Calibri" w:hAnsi="Calibri"/>
        </w:rPr>
        <w:t xml:space="preserve"> (editores): Nicaragua y el FSLN (1979-2009), Qué queda de la revolución?, </w:t>
      </w:r>
      <w:proofErr w:type="spellStart"/>
      <w:r w:rsidRPr="009F3583">
        <w:rPr>
          <w:rStyle w:val="Ninguno"/>
          <w:rFonts w:ascii="Calibri" w:hAnsi="Calibri"/>
        </w:rPr>
        <w:t>Bellaterra</w:t>
      </w:r>
      <w:proofErr w:type="spellEnd"/>
      <w:r w:rsidRPr="009F3583">
        <w:rPr>
          <w:rStyle w:val="Ninguno"/>
          <w:rFonts w:ascii="Calibri" w:hAnsi="Calibri"/>
        </w:rPr>
        <w:t>, Barcelona, 2009, pp. 383-418.</w:t>
      </w:r>
    </w:p>
    <w:p w:rsidR="009F3583" w:rsidRPr="009F3583" w:rsidRDefault="009F3583" w:rsidP="009F3583">
      <w:pPr>
        <w:pStyle w:val="Cuerpo"/>
        <w:suppressAutoHyphens/>
        <w:spacing w:before="120" w:after="120"/>
        <w:jc w:val="both"/>
        <w:rPr>
          <w:rStyle w:val="Ninguno"/>
          <w:rFonts w:ascii="Calibri" w:eastAsia="Arial" w:hAnsi="Calibri" w:cs="Arial"/>
        </w:rPr>
      </w:pPr>
      <w:proofErr w:type="spellStart"/>
      <w:r w:rsidRPr="009F3583">
        <w:rPr>
          <w:rStyle w:val="Ninguno"/>
          <w:rFonts w:ascii="Calibri" w:hAnsi="Calibri"/>
        </w:rPr>
        <w:t>Bulmer</w:t>
      </w:r>
      <w:proofErr w:type="spellEnd"/>
      <w:r w:rsidRPr="009F3583">
        <w:rPr>
          <w:rStyle w:val="Ninguno"/>
          <w:rFonts w:ascii="Calibri" w:hAnsi="Calibri"/>
        </w:rPr>
        <w:t xml:space="preserve">-Thomas, </w:t>
      </w:r>
      <w:proofErr w:type="spellStart"/>
      <w:r w:rsidRPr="009F3583">
        <w:rPr>
          <w:rStyle w:val="Ninguno"/>
          <w:rFonts w:ascii="Calibri" w:hAnsi="Calibri"/>
        </w:rPr>
        <w:t>Victor</w:t>
      </w:r>
      <w:proofErr w:type="spellEnd"/>
      <w:r w:rsidRPr="009F3583">
        <w:rPr>
          <w:rStyle w:val="Ninguno"/>
          <w:rFonts w:ascii="Calibri" w:hAnsi="Calibri"/>
        </w:rPr>
        <w:t xml:space="preserve">, “La ilusión de una edad de oro: 1960-1970”, en </w:t>
      </w:r>
      <w:r w:rsidRPr="009F3583">
        <w:rPr>
          <w:rStyle w:val="Ninguno"/>
          <w:rFonts w:ascii="Calibri" w:hAnsi="Calibri"/>
          <w:i/>
        </w:rPr>
        <w:t>La economía política de Centroamérica desde 1920</w:t>
      </w:r>
      <w:r w:rsidRPr="009F3583">
        <w:rPr>
          <w:rStyle w:val="Ninguno"/>
          <w:rFonts w:ascii="Calibri" w:hAnsi="Calibri"/>
        </w:rPr>
        <w:t xml:space="preserve">, </w:t>
      </w:r>
      <w:proofErr w:type="spellStart"/>
      <w:r w:rsidRPr="009F3583">
        <w:rPr>
          <w:rStyle w:val="Ninguno"/>
          <w:rFonts w:ascii="Calibri" w:hAnsi="Calibri"/>
        </w:rPr>
        <w:t>Serviprensa</w:t>
      </w:r>
      <w:proofErr w:type="spellEnd"/>
      <w:r w:rsidRPr="009F3583">
        <w:rPr>
          <w:rStyle w:val="Ninguno"/>
          <w:rFonts w:ascii="Calibri" w:hAnsi="Calibri"/>
        </w:rPr>
        <w:t>, Guatemala, 2011, pp. 283-319.</w:t>
      </w:r>
    </w:p>
    <w:p w:rsidR="009F3583" w:rsidRPr="009F3583" w:rsidRDefault="009F3583" w:rsidP="009F3583">
      <w:pPr>
        <w:pStyle w:val="Cuerpo"/>
        <w:suppressAutoHyphens/>
        <w:spacing w:before="120" w:after="120"/>
        <w:jc w:val="both"/>
        <w:rPr>
          <w:rStyle w:val="Ninguno"/>
          <w:rFonts w:ascii="Calibri" w:hAnsi="Calibri"/>
        </w:rPr>
      </w:pPr>
      <w:proofErr w:type="spellStart"/>
      <w:r w:rsidRPr="009F3583">
        <w:rPr>
          <w:rStyle w:val="Ninguno"/>
          <w:rFonts w:ascii="Calibri" w:hAnsi="Calibri"/>
        </w:rPr>
        <w:t>Kruijt</w:t>
      </w:r>
      <w:proofErr w:type="spellEnd"/>
      <w:r w:rsidRPr="009F3583">
        <w:rPr>
          <w:rStyle w:val="Ninguno"/>
          <w:rFonts w:ascii="Calibri" w:hAnsi="Calibri"/>
        </w:rPr>
        <w:t xml:space="preserve">, </w:t>
      </w:r>
      <w:proofErr w:type="spellStart"/>
      <w:r w:rsidRPr="009F3583">
        <w:rPr>
          <w:rStyle w:val="Ninguno"/>
          <w:rFonts w:ascii="Calibri" w:hAnsi="Calibri"/>
        </w:rPr>
        <w:t>Dirk</w:t>
      </w:r>
      <w:proofErr w:type="spellEnd"/>
      <w:r w:rsidRPr="009F3583">
        <w:rPr>
          <w:rStyle w:val="Ninguno"/>
          <w:rFonts w:ascii="Calibri" w:hAnsi="Calibri"/>
        </w:rPr>
        <w:t xml:space="preserve">: “Revolución y contrarrevolución: el gobierno sandinista y la guerra de la Contra en Nicaragua, 1980-1990, </w:t>
      </w:r>
      <w:r w:rsidRPr="009F3583">
        <w:rPr>
          <w:rStyle w:val="Ninguno"/>
          <w:rFonts w:ascii="Calibri" w:hAnsi="Calibri"/>
          <w:i/>
        </w:rPr>
        <w:t>Desafíos</w:t>
      </w:r>
      <w:r w:rsidRPr="009F3583">
        <w:rPr>
          <w:rStyle w:val="Ninguno"/>
          <w:rFonts w:ascii="Calibri" w:hAnsi="Calibri"/>
        </w:rPr>
        <w:t>, 23-II, pp. 53-81.</w:t>
      </w:r>
    </w:p>
    <w:p w:rsidR="00A906E8" w:rsidRPr="00A906E8" w:rsidRDefault="00A906E8" w:rsidP="00A906E8">
      <w:pPr>
        <w:spacing w:after="0" w:line="240" w:lineRule="auto"/>
        <w:rPr>
          <w:rStyle w:val="Ninguno"/>
          <w:rFonts w:eastAsia="Times New Roman" w:cs="Times New Roman"/>
          <w:sz w:val="20"/>
          <w:szCs w:val="20"/>
          <w:lang w:val="es-AR"/>
        </w:rPr>
      </w:pPr>
      <w:r w:rsidRPr="00A906E8">
        <w:rPr>
          <w:rFonts w:eastAsia="Times New Roman" w:cs="Times New Roman"/>
          <w:sz w:val="24"/>
          <w:szCs w:val="24"/>
          <w:shd w:val="clear" w:color="auto" w:fill="FFFFFF"/>
        </w:rPr>
        <w:t>Molinari, Lucrecia: “Autonomía y articulación: los sindicatos y la represión política en El Salvador (1967-1972)”, en Waldo Ansaldi y Verónica Giordano (Comp.), </w:t>
      </w:r>
      <w:r w:rsidRPr="00A906E8">
        <w:rPr>
          <w:rFonts w:eastAsia="Times New Roman" w:cs="Times New Roman"/>
          <w:i/>
          <w:iCs/>
          <w:sz w:val="24"/>
          <w:szCs w:val="24"/>
          <w:bdr w:val="none" w:sz="0" w:space="0" w:color="auto" w:frame="1"/>
        </w:rPr>
        <w:t>América Latina: Tiempos de violencias</w:t>
      </w:r>
      <w:r w:rsidRPr="00A906E8">
        <w:rPr>
          <w:rFonts w:eastAsia="Times New Roman" w:cs="Times New Roman"/>
          <w:sz w:val="24"/>
          <w:szCs w:val="24"/>
          <w:shd w:val="clear" w:color="auto" w:fill="FFFFFF"/>
        </w:rPr>
        <w:t>, Buenos Aires, Ariel, 2014</w:t>
      </w:r>
      <w:r>
        <w:rPr>
          <w:rFonts w:eastAsia="Times New Roman" w:cs="Times New Roman"/>
          <w:sz w:val="24"/>
          <w:szCs w:val="24"/>
          <w:shd w:val="clear" w:color="auto" w:fill="FFFFFF"/>
        </w:rPr>
        <w:t>.</w:t>
      </w:r>
    </w:p>
    <w:p w:rsidR="009F3583" w:rsidRPr="009F3583" w:rsidRDefault="009F3583" w:rsidP="009F3583">
      <w:pPr>
        <w:pStyle w:val="Cuerpo"/>
        <w:suppressAutoHyphens/>
        <w:spacing w:before="120" w:after="120"/>
        <w:jc w:val="both"/>
        <w:rPr>
          <w:rStyle w:val="Ninguno"/>
          <w:rFonts w:ascii="Calibri" w:hAnsi="Calibri"/>
        </w:rPr>
      </w:pPr>
      <w:proofErr w:type="spellStart"/>
      <w:r w:rsidRPr="00A906E8">
        <w:rPr>
          <w:rStyle w:val="Ninguno"/>
          <w:rFonts w:ascii="Calibri" w:hAnsi="Calibri"/>
          <w:color w:val="auto"/>
        </w:rPr>
        <w:t>Pirker</w:t>
      </w:r>
      <w:proofErr w:type="spellEnd"/>
      <w:r w:rsidRPr="00A906E8">
        <w:rPr>
          <w:rStyle w:val="Ninguno"/>
          <w:rFonts w:ascii="Calibri" w:hAnsi="Calibri"/>
          <w:color w:val="auto"/>
        </w:rPr>
        <w:t xml:space="preserve">, </w:t>
      </w:r>
      <w:proofErr w:type="spellStart"/>
      <w:r w:rsidRPr="00A906E8">
        <w:rPr>
          <w:rStyle w:val="Ninguno"/>
          <w:rFonts w:ascii="Calibri" w:hAnsi="Calibri"/>
          <w:color w:val="auto"/>
        </w:rPr>
        <w:t>Kristina</w:t>
      </w:r>
      <w:proofErr w:type="spellEnd"/>
      <w:r w:rsidRPr="00A906E8">
        <w:rPr>
          <w:rStyle w:val="Ninguno"/>
          <w:rFonts w:ascii="Calibri" w:hAnsi="Calibri"/>
          <w:color w:val="auto"/>
        </w:rPr>
        <w:t>: “Activismo trasnacional y solidaridad. De Cuba a Centroamérica</w:t>
      </w:r>
      <w:r w:rsidRPr="009F3583">
        <w:rPr>
          <w:rStyle w:val="Ninguno"/>
          <w:rFonts w:ascii="Calibri" w:hAnsi="Calibri"/>
        </w:rPr>
        <w:t xml:space="preserve">: Continuidades, rupturas y reconversiones”, </w:t>
      </w:r>
      <w:r w:rsidRPr="009F3583">
        <w:rPr>
          <w:rStyle w:val="Ninguno"/>
          <w:rFonts w:ascii="Calibri" w:hAnsi="Calibri"/>
          <w:i/>
        </w:rPr>
        <w:t>Revista de la RIHALC</w:t>
      </w:r>
      <w:r w:rsidRPr="009F3583">
        <w:rPr>
          <w:rStyle w:val="Ninguno"/>
          <w:rFonts w:ascii="Calibri" w:hAnsi="Calibri"/>
        </w:rPr>
        <w:t>, Dossier extraordinario Cuba, Nº 7, 2017, pp. 120-138.</w:t>
      </w:r>
    </w:p>
    <w:p w:rsidR="009F3583" w:rsidRPr="009F3583" w:rsidRDefault="009F3583" w:rsidP="009F3583">
      <w:pPr>
        <w:pStyle w:val="Cuerpo"/>
        <w:suppressAutoHyphens/>
        <w:spacing w:before="120" w:after="120"/>
        <w:jc w:val="both"/>
        <w:rPr>
          <w:rStyle w:val="Ninguno"/>
          <w:rFonts w:ascii="Calibri" w:hAnsi="Calibri"/>
        </w:rPr>
      </w:pPr>
      <w:r w:rsidRPr="009F3583">
        <w:rPr>
          <w:rStyle w:val="Ninguno"/>
          <w:rFonts w:ascii="Calibri" w:hAnsi="Calibri"/>
        </w:rPr>
        <w:t xml:space="preserve">Torres-Rivas, </w:t>
      </w:r>
      <w:proofErr w:type="spellStart"/>
      <w:r w:rsidRPr="009F3583">
        <w:rPr>
          <w:rStyle w:val="Ninguno"/>
          <w:rFonts w:ascii="Calibri" w:hAnsi="Calibri"/>
        </w:rPr>
        <w:t>Edelberto</w:t>
      </w:r>
      <w:proofErr w:type="spellEnd"/>
      <w:r w:rsidRPr="009F3583">
        <w:rPr>
          <w:rStyle w:val="Ninguno"/>
          <w:rFonts w:ascii="Calibri" w:hAnsi="Calibri"/>
        </w:rPr>
        <w:t>: “Crisis y coyuntura crítica: la caída de Arbenz y los contratiempos de la revolución burguesa”, en Centroamérica: entre revoluciones y democracia, Prometeo – CLACSO, Buenos Aires, 2009, pp. 29-59.</w:t>
      </w:r>
    </w:p>
    <w:p w:rsidR="009F3583" w:rsidRPr="009F3583" w:rsidRDefault="009F3583" w:rsidP="009F3583">
      <w:pPr>
        <w:pStyle w:val="Cuerpo"/>
        <w:suppressAutoHyphens/>
        <w:spacing w:before="120" w:after="120"/>
        <w:jc w:val="both"/>
        <w:rPr>
          <w:rStyle w:val="Ninguno"/>
          <w:rFonts w:ascii="Calibri" w:hAnsi="Calibri"/>
        </w:rPr>
      </w:pPr>
      <w:r w:rsidRPr="009F3583">
        <w:rPr>
          <w:rStyle w:val="Ninguno"/>
          <w:rFonts w:ascii="Calibri" w:hAnsi="Calibri"/>
        </w:rPr>
        <w:t xml:space="preserve">Torres-Rivas, </w:t>
      </w:r>
      <w:proofErr w:type="spellStart"/>
      <w:r w:rsidRPr="009F3583">
        <w:rPr>
          <w:rStyle w:val="Ninguno"/>
          <w:rFonts w:ascii="Calibri" w:hAnsi="Calibri"/>
        </w:rPr>
        <w:t>Edelberto</w:t>
      </w:r>
      <w:proofErr w:type="spellEnd"/>
      <w:r w:rsidRPr="009F3583">
        <w:rPr>
          <w:rStyle w:val="Ninguno"/>
          <w:rFonts w:ascii="Calibri" w:hAnsi="Calibri"/>
        </w:rPr>
        <w:t xml:space="preserve">: </w:t>
      </w:r>
      <w:r w:rsidRPr="009F3583">
        <w:rPr>
          <w:rStyle w:val="Ninguno"/>
          <w:rFonts w:ascii="Calibri" w:hAnsi="Calibri"/>
          <w:i/>
          <w:iCs/>
        </w:rPr>
        <w:t>Revoluciones sin cambios revolucionarios</w:t>
      </w:r>
      <w:r w:rsidRPr="009F3583">
        <w:rPr>
          <w:rStyle w:val="Ninguno"/>
          <w:rFonts w:ascii="Calibri" w:hAnsi="Calibri"/>
        </w:rPr>
        <w:t>, F&amp;G editores, Guatemala, 2011. Cap. 3.</w:t>
      </w:r>
    </w:p>
    <w:p w:rsidR="009F3583" w:rsidRPr="009F3583" w:rsidRDefault="009F3583" w:rsidP="009F3583">
      <w:pPr>
        <w:pStyle w:val="Cuerpo"/>
        <w:suppressAutoHyphens/>
        <w:spacing w:before="120" w:after="120"/>
        <w:jc w:val="both"/>
        <w:rPr>
          <w:rStyle w:val="Ninguno"/>
          <w:rFonts w:ascii="Calibri" w:hAnsi="Calibri"/>
        </w:rPr>
      </w:pPr>
      <w:r w:rsidRPr="009F3583">
        <w:rPr>
          <w:rStyle w:val="Ninguno"/>
          <w:rFonts w:ascii="Calibri" w:hAnsi="Calibri"/>
        </w:rPr>
        <w:t xml:space="preserve">Vázquez Olivera, Mario y Fabián Campos Hernández: “México ante el conflicto </w:t>
      </w:r>
      <w:r w:rsidRPr="009F3583">
        <w:rPr>
          <w:rStyle w:val="Ninguno"/>
          <w:rFonts w:ascii="Calibri" w:hAnsi="Calibri"/>
        </w:rPr>
        <w:lastRenderedPageBreak/>
        <w:t xml:space="preserve">centroamericano, 1978-1982. Las bases de una política de Estado”, en </w:t>
      </w:r>
      <w:r w:rsidRPr="009F3583">
        <w:rPr>
          <w:rStyle w:val="Ninguno"/>
          <w:rFonts w:ascii="Calibri" w:hAnsi="Calibri"/>
          <w:i/>
        </w:rPr>
        <w:t>México ante el conflicto centroamericano. Testimonio de una época</w:t>
      </w:r>
      <w:r w:rsidRPr="009F3583">
        <w:rPr>
          <w:rStyle w:val="Ninguno"/>
          <w:rFonts w:ascii="Calibri" w:hAnsi="Calibri"/>
        </w:rPr>
        <w:t>, Bonilla Artigas Editores, Centro de Investigaciones sobre América Latina y el Caribe (UNAM), 2016, pp. 21-47.</w:t>
      </w:r>
    </w:p>
    <w:p w:rsidR="009F3583" w:rsidRPr="009F3583" w:rsidRDefault="009F3583" w:rsidP="009F3583">
      <w:pPr>
        <w:pStyle w:val="Cuerpo"/>
        <w:suppressAutoHyphens/>
        <w:jc w:val="both"/>
        <w:rPr>
          <w:rFonts w:ascii="Calibri" w:hAnsi="Calibri"/>
          <w:b/>
          <w:bCs/>
        </w:rPr>
      </w:pPr>
    </w:p>
    <w:p w:rsidR="009F3583" w:rsidRPr="009F3583" w:rsidRDefault="009F3583" w:rsidP="009F3583">
      <w:pPr>
        <w:pStyle w:val="Cuerpo"/>
        <w:suppressAutoHyphens/>
        <w:jc w:val="both"/>
        <w:rPr>
          <w:rStyle w:val="Ninguno"/>
          <w:rFonts w:ascii="Calibri" w:eastAsia="Arial" w:hAnsi="Calibri" w:cs="Arial"/>
          <w:b/>
          <w:bCs/>
        </w:rPr>
      </w:pPr>
      <w:r w:rsidRPr="009F3583">
        <w:rPr>
          <w:rStyle w:val="Ninguno"/>
          <w:rFonts w:ascii="Calibri" w:hAnsi="Calibri"/>
          <w:b/>
          <w:bCs/>
        </w:rPr>
        <w:t>Unidad 3</w:t>
      </w:r>
    </w:p>
    <w:p w:rsidR="009F3583" w:rsidRPr="009F3583" w:rsidRDefault="009F3583" w:rsidP="009F3583">
      <w:pPr>
        <w:pStyle w:val="Cuerpo"/>
        <w:suppressAutoHyphens/>
        <w:spacing w:before="120" w:after="120"/>
        <w:jc w:val="both"/>
        <w:rPr>
          <w:rStyle w:val="Ninguno"/>
          <w:rFonts w:ascii="Calibri" w:eastAsia="Arial" w:hAnsi="Calibri" w:cs="Arial"/>
        </w:rPr>
      </w:pPr>
      <w:proofErr w:type="spellStart"/>
      <w:r w:rsidRPr="009F3583">
        <w:rPr>
          <w:rStyle w:val="Ninguno"/>
          <w:rFonts w:ascii="Calibri" w:hAnsi="Calibri"/>
        </w:rPr>
        <w:t>Ansaldi</w:t>
      </w:r>
      <w:proofErr w:type="spellEnd"/>
      <w:r w:rsidRPr="009F3583">
        <w:rPr>
          <w:rStyle w:val="Ninguno"/>
          <w:rFonts w:ascii="Calibri" w:hAnsi="Calibri"/>
        </w:rPr>
        <w:t xml:space="preserve"> Waldo, Giordano Verónica: </w:t>
      </w:r>
      <w:r w:rsidRPr="009F3583">
        <w:rPr>
          <w:rStyle w:val="Ninguno"/>
          <w:rFonts w:ascii="Calibri" w:hAnsi="Calibri"/>
          <w:i/>
          <w:iCs/>
        </w:rPr>
        <w:t>América Latina. La construcción del orden</w:t>
      </w:r>
      <w:r w:rsidRPr="009F3583">
        <w:rPr>
          <w:rStyle w:val="Ninguno"/>
          <w:rFonts w:ascii="Calibri" w:hAnsi="Calibri"/>
        </w:rPr>
        <w:t xml:space="preserve">, 2 tomos, Ariel, Buenos Aires, 2012, Cap. 5. </w:t>
      </w:r>
    </w:p>
    <w:p w:rsidR="009F3583" w:rsidRPr="009F3583" w:rsidRDefault="009F3583" w:rsidP="009F3583">
      <w:pPr>
        <w:pStyle w:val="Cuerpo"/>
        <w:suppressAutoHyphens/>
        <w:spacing w:before="120" w:after="120"/>
        <w:jc w:val="both"/>
        <w:rPr>
          <w:rStyle w:val="Ninguno"/>
          <w:rFonts w:ascii="Calibri" w:eastAsia="Arial" w:hAnsi="Calibri" w:cs="Arial"/>
        </w:rPr>
      </w:pPr>
      <w:r w:rsidRPr="009F3583">
        <w:rPr>
          <w:rStyle w:val="Ninguno"/>
          <w:rFonts w:ascii="Calibri" w:hAnsi="Calibri"/>
        </w:rPr>
        <w:t xml:space="preserve">James, Daniel: </w:t>
      </w:r>
      <w:r w:rsidRPr="009F3583">
        <w:rPr>
          <w:rStyle w:val="Ninguno"/>
          <w:rFonts w:ascii="Calibri" w:hAnsi="Calibri"/>
          <w:i/>
          <w:iCs/>
        </w:rPr>
        <w:t>Resistencia e integración. El peronismo y la clase trabajadora argentina, 1946-1976</w:t>
      </w:r>
      <w:r w:rsidRPr="009F3583">
        <w:rPr>
          <w:rStyle w:val="Ninguno"/>
          <w:rFonts w:ascii="Calibri" w:hAnsi="Calibri"/>
        </w:rPr>
        <w:t xml:space="preserve">, Siglo XXI editores, Buenos Aires, 2006, pp. 11-61. </w:t>
      </w:r>
    </w:p>
    <w:p w:rsidR="009F3583" w:rsidRPr="009F3583" w:rsidRDefault="009F3583" w:rsidP="009F3583">
      <w:pPr>
        <w:pStyle w:val="Cuerpo"/>
        <w:suppressAutoHyphens/>
        <w:spacing w:before="120" w:after="120"/>
        <w:jc w:val="both"/>
        <w:rPr>
          <w:rStyle w:val="Ninguno"/>
          <w:rFonts w:ascii="Calibri" w:hAnsi="Calibri"/>
        </w:rPr>
      </w:pPr>
      <w:proofErr w:type="spellStart"/>
      <w:r w:rsidRPr="009F3583">
        <w:rPr>
          <w:rStyle w:val="Ninguno"/>
          <w:rFonts w:ascii="Calibri" w:hAnsi="Calibri"/>
        </w:rPr>
        <w:t>Knight</w:t>
      </w:r>
      <w:proofErr w:type="spellEnd"/>
      <w:r w:rsidRPr="009F3583">
        <w:rPr>
          <w:rStyle w:val="Ninguno"/>
          <w:rFonts w:ascii="Calibri" w:hAnsi="Calibri"/>
        </w:rPr>
        <w:t xml:space="preserve">, Alan: “Cardenismo ¿coloso o </w:t>
      </w:r>
      <w:proofErr w:type="spellStart"/>
      <w:r w:rsidRPr="009F3583">
        <w:rPr>
          <w:rStyle w:val="Ninguno"/>
          <w:rFonts w:ascii="Calibri" w:hAnsi="Calibri"/>
        </w:rPr>
        <w:t>catramina</w:t>
      </w:r>
      <w:proofErr w:type="spellEnd"/>
      <w:r w:rsidRPr="009F3583">
        <w:rPr>
          <w:rStyle w:val="Ninguno"/>
          <w:rFonts w:ascii="Calibri" w:hAnsi="Calibri"/>
        </w:rPr>
        <w:t xml:space="preserve">?” en </w:t>
      </w:r>
      <w:proofErr w:type="spellStart"/>
      <w:r w:rsidRPr="009F3583">
        <w:rPr>
          <w:rStyle w:val="Ninguno"/>
          <w:rFonts w:ascii="Calibri" w:hAnsi="Calibri"/>
        </w:rPr>
        <w:t>Mackinnon</w:t>
      </w:r>
      <w:proofErr w:type="spellEnd"/>
      <w:r w:rsidRPr="009F3583">
        <w:rPr>
          <w:rStyle w:val="Ninguno"/>
          <w:rFonts w:ascii="Calibri" w:hAnsi="Calibri"/>
        </w:rPr>
        <w:t xml:space="preserve">, Moira y </w:t>
      </w:r>
      <w:proofErr w:type="spellStart"/>
      <w:r w:rsidRPr="009F3583">
        <w:rPr>
          <w:rStyle w:val="Ninguno"/>
          <w:rFonts w:ascii="Calibri" w:hAnsi="Calibri"/>
        </w:rPr>
        <w:t>Petrone</w:t>
      </w:r>
      <w:proofErr w:type="spellEnd"/>
      <w:r w:rsidRPr="009F3583">
        <w:rPr>
          <w:rStyle w:val="Ninguno"/>
          <w:rFonts w:ascii="Calibri" w:hAnsi="Calibri"/>
        </w:rPr>
        <w:t xml:space="preserve">, Mario: </w:t>
      </w:r>
      <w:r w:rsidRPr="009F3583">
        <w:rPr>
          <w:rStyle w:val="Ninguno"/>
          <w:rFonts w:ascii="Calibri" w:hAnsi="Calibri"/>
          <w:i/>
          <w:iCs/>
        </w:rPr>
        <w:t>Populismo y neopopulismo en América latina</w:t>
      </w:r>
      <w:r w:rsidRPr="009F3583">
        <w:rPr>
          <w:rStyle w:val="Ninguno"/>
          <w:rFonts w:ascii="Calibri" w:hAnsi="Calibri"/>
        </w:rPr>
        <w:t xml:space="preserve">, EUDEBA, Buenos Aires, 1998, pp. 231-256. </w:t>
      </w:r>
    </w:p>
    <w:p w:rsidR="009F3583" w:rsidRPr="009F3583" w:rsidRDefault="009F3583" w:rsidP="009F3583">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Style w:val="Ninguno"/>
          <w:rFonts w:ascii="Calibri" w:hAnsi="Calibri"/>
        </w:rPr>
      </w:pPr>
      <w:proofErr w:type="spellStart"/>
      <w:r w:rsidRPr="009F3583">
        <w:rPr>
          <w:rStyle w:val="Ninguno"/>
          <w:rFonts w:ascii="Calibri" w:hAnsi="Calibri"/>
        </w:rPr>
        <w:t>Rostica</w:t>
      </w:r>
      <w:proofErr w:type="spellEnd"/>
      <w:r w:rsidRPr="009F3583">
        <w:rPr>
          <w:rStyle w:val="Ninguno"/>
          <w:rFonts w:ascii="Calibri" w:hAnsi="Calibri"/>
        </w:rPr>
        <w:t xml:space="preserve">, Julieta, Nicolás </w:t>
      </w:r>
      <w:proofErr w:type="spellStart"/>
      <w:r w:rsidRPr="009F3583">
        <w:rPr>
          <w:rStyle w:val="Ninguno"/>
          <w:rFonts w:ascii="Calibri" w:hAnsi="Calibri"/>
        </w:rPr>
        <w:t>Pedroni</w:t>
      </w:r>
      <w:proofErr w:type="spellEnd"/>
      <w:r w:rsidRPr="009F3583">
        <w:rPr>
          <w:rStyle w:val="Ninguno"/>
          <w:rFonts w:ascii="Calibri" w:hAnsi="Calibri"/>
        </w:rPr>
        <w:t xml:space="preserve"> y Laura Sala, Asilo y detención. Los guatemaltecos de 1954 en la Argentina de Perón, </w:t>
      </w:r>
      <w:r w:rsidRPr="009F3583">
        <w:rPr>
          <w:rStyle w:val="Ninguno"/>
          <w:rFonts w:ascii="Calibri" w:hAnsi="Calibri"/>
          <w:i/>
          <w:iCs/>
        </w:rPr>
        <w:t>Diálogos</w:t>
      </w:r>
      <w:r w:rsidRPr="009F3583">
        <w:rPr>
          <w:rStyle w:val="Ninguno"/>
          <w:rFonts w:ascii="Calibri" w:hAnsi="Calibri"/>
        </w:rPr>
        <w:t xml:space="preserve">, Revista electrónica de historia, Vol. 16, Nº 2, Escuela de Historia, Universidad de Costa Rica, julio-diciembre 2015, pp. 269-301. Disponible en </w:t>
      </w:r>
      <w:hyperlink r:id="rId9" w:history="1">
        <w:r w:rsidRPr="009F3583">
          <w:rPr>
            <w:rStyle w:val="Hyperlink2"/>
            <w:rFonts w:ascii="Calibri" w:hAnsi="Calibri"/>
            <w:sz w:val="24"/>
            <w:szCs w:val="24"/>
          </w:rPr>
          <w:t>http://revistas.ucr.ac.cr/index.php/dialogos/article/view/17860</w:t>
        </w:r>
      </w:hyperlink>
    </w:p>
    <w:p w:rsidR="009F3583" w:rsidRPr="009F3583" w:rsidRDefault="009F3583" w:rsidP="009F3583">
      <w:pPr>
        <w:pStyle w:val="Cuerpo"/>
        <w:suppressAutoHyphens/>
        <w:spacing w:before="120" w:after="120"/>
        <w:jc w:val="both"/>
        <w:rPr>
          <w:rStyle w:val="Ninguno"/>
          <w:rFonts w:ascii="Calibri" w:eastAsia="Arial" w:hAnsi="Calibri" w:cs="Arial"/>
        </w:rPr>
      </w:pPr>
      <w:proofErr w:type="spellStart"/>
      <w:r w:rsidRPr="009F3583">
        <w:rPr>
          <w:rStyle w:val="Ninguno"/>
          <w:rFonts w:ascii="Calibri" w:hAnsi="Calibri"/>
        </w:rPr>
        <w:t>Roxborough</w:t>
      </w:r>
      <w:proofErr w:type="spellEnd"/>
      <w:r w:rsidRPr="009F3583">
        <w:rPr>
          <w:rStyle w:val="Ninguno"/>
          <w:rFonts w:ascii="Calibri" w:hAnsi="Calibri"/>
        </w:rPr>
        <w:t xml:space="preserve">, </w:t>
      </w:r>
      <w:proofErr w:type="spellStart"/>
      <w:r w:rsidRPr="009F3583">
        <w:rPr>
          <w:rStyle w:val="Ninguno"/>
          <w:rFonts w:ascii="Calibri" w:hAnsi="Calibri"/>
        </w:rPr>
        <w:t>Ian</w:t>
      </w:r>
      <w:proofErr w:type="spellEnd"/>
      <w:r w:rsidRPr="009F3583">
        <w:rPr>
          <w:rStyle w:val="Ninguno"/>
          <w:rFonts w:ascii="Calibri" w:hAnsi="Calibri"/>
        </w:rPr>
        <w:t xml:space="preserve">: “La clase trabajadora urbana y el movimiento obrero en América Latina desde 1930”, en </w:t>
      </w:r>
      <w:proofErr w:type="spellStart"/>
      <w:r w:rsidRPr="009F3583">
        <w:rPr>
          <w:rStyle w:val="Ninguno"/>
          <w:rFonts w:ascii="Calibri" w:hAnsi="Calibri"/>
        </w:rPr>
        <w:t>Bethell</w:t>
      </w:r>
      <w:proofErr w:type="spellEnd"/>
      <w:r w:rsidRPr="009F3583">
        <w:rPr>
          <w:rStyle w:val="Ninguno"/>
          <w:rFonts w:ascii="Calibri" w:hAnsi="Calibri"/>
        </w:rPr>
        <w:t xml:space="preserve">, Leslie (editor), </w:t>
      </w:r>
      <w:r w:rsidRPr="009F3583">
        <w:rPr>
          <w:rStyle w:val="Ninguno"/>
          <w:rFonts w:ascii="Calibri" w:hAnsi="Calibri"/>
          <w:i/>
          <w:iCs/>
        </w:rPr>
        <w:t xml:space="preserve"> Historia de América Latina</w:t>
      </w:r>
      <w:r w:rsidRPr="009F3583">
        <w:rPr>
          <w:rStyle w:val="Ninguno"/>
          <w:rFonts w:ascii="Calibri" w:hAnsi="Calibri"/>
        </w:rPr>
        <w:t xml:space="preserve">, Tomo 12, Crítica, Barcelona, 1997, pp.132-192. </w:t>
      </w:r>
    </w:p>
    <w:p w:rsidR="009F3583" w:rsidRPr="009F3583" w:rsidRDefault="009F3583" w:rsidP="009F3583">
      <w:pPr>
        <w:pStyle w:val="Cuerpo"/>
        <w:suppressAutoHyphens/>
        <w:spacing w:before="120" w:after="120"/>
        <w:jc w:val="both"/>
        <w:rPr>
          <w:rStyle w:val="Ninguno"/>
          <w:rFonts w:ascii="Calibri" w:eastAsia="Arial" w:hAnsi="Calibri" w:cs="Arial"/>
        </w:rPr>
      </w:pPr>
      <w:proofErr w:type="spellStart"/>
      <w:r w:rsidRPr="009F3583">
        <w:rPr>
          <w:rStyle w:val="Ninguno"/>
          <w:rFonts w:ascii="Calibri" w:hAnsi="Calibri"/>
        </w:rPr>
        <w:t>Touraine</w:t>
      </w:r>
      <w:proofErr w:type="spellEnd"/>
      <w:r w:rsidRPr="009F3583">
        <w:rPr>
          <w:rStyle w:val="Ninguno"/>
          <w:rFonts w:ascii="Calibri" w:hAnsi="Calibri"/>
        </w:rPr>
        <w:t xml:space="preserve">, Alain: “Las políticas nacional populares” en </w:t>
      </w:r>
      <w:proofErr w:type="spellStart"/>
      <w:r w:rsidRPr="009F3583">
        <w:rPr>
          <w:rStyle w:val="Ninguno"/>
          <w:rFonts w:ascii="Calibri" w:hAnsi="Calibri"/>
        </w:rPr>
        <w:t>Mackinnon</w:t>
      </w:r>
      <w:proofErr w:type="spellEnd"/>
      <w:r w:rsidRPr="009F3583">
        <w:rPr>
          <w:rStyle w:val="Ninguno"/>
          <w:rFonts w:ascii="Calibri" w:hAnsi="Calibri"/>
        </w:rPr>
        <w:t xml:space="preserve">, Moira y </w:t>
      </w:r>
      <w:proofErr w:type="spellStart"/>
      <w:r w:rsidRPr="009F3583">
        <w:rPr>
          <w:rStyle w:val="Ninguno"/>
          <w:rFonts w:ascii="Calibri" w:hAnsi="Calibri"/>
        </w:rPr>
        <w:t>Petrone</w:t>
      </w:r>
      <w:proofErr w:type="spellEnd"/>
      <w:r w:rsidRPr="009F3583">
        <w:rPr>
          <w:rStyle w:val="Ninguno"/>
          <w:rFonts w:ascii="Calibri" w:hAnsi="Calibri"/>
        </w:rPr>
        <w:t xml:space="preserve">, Mario: </w:t>
      </w:r>
      <w:r w:rsidRPr="009F3583">
        <w:rPr>
          <w:rStyle w:val="Ninguno"/>
          <w:rFonts w:ascii="Calibri" w:hAnsi="Calibri"/>
          <w:i/>
          <w:iCs/>
        </w:rPr>
        <w:t>Populismo y neopopulismo en América latina</w:t>
      </w:r>
      <w:r w:rsidRPr="009F3583">
        <w:rPr>
          <w:rStyle w:val="Ninguno"/>
          <w:rFonts w:ascii="Calibri" w:hAnsi="Calibri"/>
        </w:rPr>
        <w:t xml:space="preserve">, EUDEBA, Buenos Aires, 1998, pp. 329-359. </w:t>
      </w:r>
    </w:p>
    <w:p w:rsidR="009F3583" w:rsidRPr="009F3583" w:rsidRDefault="009F3583" w:rsidP="009F3583">
      <w:pPr>
        <w:pStyle w:val="Cuerpo"/>
        <w:suppressAutoHyphens/>
        <w:spacing w:before="120" w:after="120"/>
        <w:jc w:val="both"/>
        <w:rPr>
          <w:rStyle w:val="Ninguno"/>
          <w:rFonts w:ascii="Calibri" w:eastAsia="Arial" w:hAnsi="Calibri" w:cs="Arial"/>
          <w:b/>
          <w:bCs/>
        </w:rPr>
      </w:pPr>
      <w:proofErr w:type="spellStart"/>
      <w:r w:rsidRPr="009F3583">
        <w:rPr>
          <w:rStyle w:val="Ninguno"/>
          <w:rFonts w:ascii="Calibri" w:hAnsi="Calibri"/>
        </w:rPr>
        <w:t>Weffort</w:t>
      </w:r>
      <w:proofErr w:type="spellEnd"/>
      <w:r w:rsidRPr="009F3583">
        <w:rPr>
          <w:rStyle w:val="Ninguno"/>
          <w:rFonts w:ascii="Calibri" w:hAnsi="Calibri"/>
        </w:rPr>
        <w:t xml:space="preserve">, Francisco: “El populismo en la política brasileña”, en </w:t>
      </w:r>
      <w:proofErr w:type="spellStart"/>
      <w:r w:rsidRPr="009F3583">
        <w:rPr>
          <w:rStyle w:val="Ninguno"/>
          <w:rFonts w:ascii="Calibri" w:hAnsi="Calibri"/>
        </w:rPr>
        <w:t>Mackinnon</w:t>
      </w:r>
      <w:proofErr w:type="spellEnd"/>
      <w:r w:rsidRPr="009F3583">
        <w:rPr>
          <w:rStyle w:val="Ninguno"/>
          <w:rFonts w:ascii="Calibri" w:hAnsi="Calibri"/>
        </w:rPr>
        <w:t xml:space="preserve">, Moira y </w:t>
      </w:r>
      <w:proofErr w:type="spellStart"/>
      <w:r w:rsidRPr="009F3583">
        <w:rPr>
          <w:rStyle w:val="Ninguno"/>
          <w:rFonts w:ascii="Calibri" w:hAnsi="Calibri"/>
        </w:rPr>
        <w:t>Petrone</w:t>
      </w:r>
      <w:proofErr w:type="spellEnd"/>
      <w:r w:rsidRPr="009F3583">
        <w:rPr>
          <w:rStyle w:val="Ninguno"/>
          <w:rFonts w:ascii="Calibri" w:hAnsi="Calibri"/>
        </w:rPr>
        <w:t xml:space="preserve">, Mario: </w:t>
      </w:r>
      <w:r w:rsidRPr="009F3583">
        <w:rPr>
          <w:rStyle w:val="Ninguno"/>
          <w:rFonts w:ascii="Calibri" w:hAnsi="Calibri"/>
          <w:i/>
          <w:iCs/>
        </w:rPr>
        <w:t>Populismo y neopopulismo en América latina</w:t>
      </w:r>
      <w:r w:rsidRPr="009F3583">
        <w:rPr>
          <w:rStyle w:val="Ninguno"/>
          <w:rFonts w:ascii="Calibri" w:hAnsi="Calibri"/>
        </w:rPr>
        <w:t>, EUDEBA, Buenos Aires, 1998, pp.  135-152.</w:t>
      </w:r>
      <w:r w:rsidRPr="009F3583">
        <w:rPr>
          <w:rStyle w:val="Ninguno"/>
          <w:rFonts w:ascii="Calibri" w:hAnsi="Calibri"/>
          <w:b/>
          <w:bCs/>
        </w:rPr>
        <w:t xml:space="preserve"> </w:t>
      </w:r>
    </w:p>
    <w:p w:rsidR="009F3583" w:rsidRPr="009F3583" w:rsidRDefault="009F3583" w:rsidP="009F3583">
      <w:pPr>
        <w:pStyle w:val="Cuerpo"/>
        <w:suppressAutoHyphens/>
        <w:spacing w:before="120" w:after="120"/>
        <w:jc w:val="both"/>
        <w:rPr>
          <w:rFonts w:ascii="Calibri" w:hAnsi="Calibri"/>
          <w:b/>
          <w:bCs/>
        </w:rPr>
      </w:pPr>
    </w:p>
    <w:p w:rsidR="009F3583" w:rsidRPr="009F3583" w:rsidRDefault="009F3583" w:rsidP="009F3583">
      <w:pPr>
        <w:pStyle w:val="Cuerpo"/>
        <w:suppressAutoHyphens/>
        <w:jc w:val="both"/>
        <w:rPr>
          <w:rStyle w:val="Ninguno"/>
          <w:rFonts w:ascii="Calibri" w:eastAsia="Arial" w:hAnsi="Calibri" w:cs="Arial"/>
          <w:b/>
          <w:bCs/>
        </w:rPr>
      </w:pPr>
      <w:r w:rsidRPr="009F3583">
        <w:rPr>
          <w:rStyle w:val="Ninguno"/>
          <w:rFonts w:ascii="Calibri" w:hAnsi="Calibri"/>
          <w:b/>
          <w:bCs/>
        </w:rPr>
        <w:t>Unidad 4</w:t>
      </w:r>
    </w:p>
    <w:p w:rsidR="009F3583" w:rsidRPr="009F3583" w:rsidRDefault="009F3583" w:rsidP="009F3583">
      <w:pPr>
        <w:pStyle w:val="Cuerpo"/>
        <w:suppressAutoHyphens/>
        <w:spacing w:before="120" w:after="120"/>
        <w:jc w:val="both"/>
        <w:rPr>
          <w:rStyle w:val="Ninguno"/>
          <w:rFonts w:ascii="Calibri" w:hAnsi="Calibri"/>
        </w:rPr>
      </w:pPr>
      <w:proofErr w:type="spellStart"/>
      <w:r w:rsidRPr="009F3583">
        <w:rPr>
          <w:rStyle w:val="Ninguno"/>
          <w:rFonts w:ascii="Calibri" w:hAnsi="Calibri"/>
        </w:rPr>
        <w:t>Ansaldi</w:t>
      </w:r>
      <w:proofErr w:type="spellEnd"/>
      <w:r w:rsidRPr="009F3583">
        <w:rPr>
          <w:rStyle w:val="Ninguno"/>
          <w:rFonts w:ascii="Calibri" w:hAnsi="Calibri"/>
        </w:rPr>
        <w:t xml:space="preserve"> Waldo, Giordano Verónica: </w:t>
      </w:r>
      <w:r w:rsidRPr="009F3583">
        <w:rPr>
          <w:rStyle w:val="Ninguno"/>
          <w:rFonts w:ascii="Calibri" w:hAnsi="Calibri"/>
          <w:i/>
          <w:iCs/>
        </w:rPr>
        <w:t>América Latina. La construcción del orden</w:t>
      </w:r>
      <w:r w:rsidRPr="009F3583">
        <w:rPr>
          <w:rStyle w:val="Ninguno"/>
          <w:rFonts w:ascii="Calibri" w:hAnsi="Calibri"/>
        </w:rPr>
        <w:t xml:space="preserve">, 2 tomos, Ariel, Buenos Aires, 2012, Cap. 6. </w:t>
      </w:r>
    </w:p>
    <w:p w:rsidR="000F3505" w:rsidRPr="000F3505" w:rsidRDefault="009F3583" w:rsidP="009F3583">
      <w:pPr>
        <w:pStyle w:val="Textoindependiente"/>
        <w:spacing w:before="120" w:after="120"/>
        <w:rPr>
          <w:rStyle w:val="Ninguno"/>
          <w:rFonts w:ascii="Calibri" w:hAnsi="Calibri"/>
          <w:sz w:val="24"/>
          <w:szCs w:val="24"/>
        </w:rPr>
      </w:pPr>
      <w:r w:rsidRPr="009F3583">
        <w:rPr>
          <w:rStyle w:val="Ninguno"/>
          <w:rFonts w:ascii="Calibri" w:hAnsi="Calibri"/>
          <w:sz w:val="24"/>
          <w:szCs w:val="24"/>
          <w:lang w:val="pt-PT"/>
        </w:rPr>
        <w:t xml:space="preserve">Moniz Bandeira, Luiz Alberto: </w:t>
      </w:r>
      <w:r w:rsidRPr="009F3583">
        <w:rPr>
          <w:rStyle w:val="Ninguno"/>
          <w:rFonts w:ascii="Calibri" w:hAnsi="Calibri"/>
          <w:i/>
          <w:iCs/>
          <w:sz w:val="24"/>
          <w:szCs w:val="24"/>
          <w:lang w:val="pt-PT"/>
        </w:rPr>
        <w:t xml:space="preserve">De Martí a Fidel. </w:t>
      </w:r>
      <w:r w:rsidRPr="009F3583">
        <w:rPr>
          <w:rStyle w:val="Ninguno"/>
          <w:rFonts w:ascii="Calibri" w:hAnsi="Calibri"/>
          <w:i/>
          <w:iCs/>
          <w:sz w:val="24"/>
          <w:szCs w:val="24"/>
        </w:rPr>
        <w:t>La revolución cubana y América Latina</w:t>
      </w:r>
      <w:r w:rsidRPr="009F3583">
        <w:rPr>
          <w:rStyle w:val="Ninguno"/>
          <w:rFonts w:ascii="Calibri" w:hAnsi="Calibri"/>
          <w:sz w:val="24"/>
          <w:szCs w:val="24"/>
        </w:rPr>
        <w:t>, Editorial Norma, Buenos Aires, 2008, pp. 265-293 (Cap. X)</w:t>
      </w:r>
    </w:p>
    <w:p w:rsidR="009F3583" w:rsidRPr="000F3505" w:rsidRDefault="009F3583" w:rsidP="009F3583">
      <w:pPr>
        <w:pStyle w:val="Cuerpo"/>
        <w:suppressAutoHyphens/>
        <w:spacing w:before="120" w:after="120"/>
        <w:jc w:val="both"/>
        <w:rPr>
          <w:rStyle w:val="Ninguno"/>
          <w:rFonts w:ascii="Calibri" w:hAnsi="Calibri"/>
        </w:rPr>
      </w:pPr>
      <w:proofErr w:type="spellStart"/>
      <w:r w:rsidRPr="009F3583">
        <w:rPr>
          <w:rStyle w:val="Ninguno"/>
          <w:rFonts w:ascii="Calibri" w:hAnsi="Calibri"/>
        </w:rPr>
        <w:t>McSherry</w:t>
      </w:r>
      <w:proofErr w:type="spellEnd"/>
      <w:r w:rsidRPr="009F3583">
        <w:rPr>
          <w:rStyle w:val="Ninguno"/>
          <w:rFonts w:ascii="Calibri" w:hAnsi="Calibri"/>
        </w:rPr>
        <w:t xml:space="preserve">, J. </w:t>
      </w:r>
      <w:proofErr w:type="spellStart"/>
      <w:r w:rsidRPr="009F3583">
        <w:rPr>
          <w:rStyle w:val="Ninguno"/>
          <w:rFonts w:ascii="Calibri" w:hAnsi="Calibri"/>
        </w:rPr>
        <w:t>Patrice</w:t>
      </w:r>
      <w:proofErr w:type="spellEnd"/>
      <w:r w:rsidRPr="009F3583">
        <w:rPr>
          <w:rStyle w:val="Ninguno"/>
          <w:rFonts w:ascii="Calibri" w:hAnsi="Calibri"/>
        </w:rPr>
        <w:t xml:space="preserve">, dossier Coordinaciones represivas en el Cono Sur de América Latina </w:t>
      </w:r>
      <w:r w:rsidRPr="000F3505">
        <w:rPr>
          <w:rStyle w:val="Ninguno"/>
          <w:rFonts w:ascii="Calibri" w:hAnsi="Calibri"/>
        </w:rPr>
        <w:t xml:space="preserve">(1964-1991), </w:t>
      </w:r>
      <w:r w:rsidRPr="000F3505">
        <w:rPr>
          <w:rStyle w:val="Ninguno"/>
          <w:rFonts w:ascii="Calibri" w:hAnsi="Calibri"/>
          <w:i/>
          <w:iCs/>
        </w:rPr>
        <w:t>Revista Taller</w:t>
      </w:r>
      <w:r w:rsidRPr="000F3505">
        <w:rPr>
          <w:rStyle w:val="Ninguno"/>
          <w:rFonts w:ascii="Calibri" w:hAnsi="Calibri"/>
        </w:rPr>
        <w:t>, Vol. 1, Nº 1, octubre 2012.</w:t>
      </w:r>
    </w:p>
    <w:p w:rsidR="000F3505" w:rsidRPr="000F3505" w:rsidRDefault="000F3505" w:rsidP="009F3583">
      <w:pPr>
        <w:pStyle w:val="Cuerpo"/>
        <w:suppressAutoHyphens/>
        <w:spacing w:before="120" w:after="120"/>
        <w:jc w:val="both"/>
        <w:rPr>
          <w:rStyle w:val="Ninguno"/>
          <w:rFonts w:ascii="Calibri" w:eastAsia="Arial" w:hAnsi="Calibri" w:cs="Arial"/>
        </w:rPr>
      </w:pPr>
      <w:proofErr w:type="spellStart"/>
      <w:r w:rsidRPr="000F3505">
        <w:rPr>
          <w:rStyle w:val="Ninguno"/>
          <w:rFonts w:ascii="Calibri" w:hAnsi="Calibri"/>
        </w:rPr>
        <w:t>Nercesián</w:t>
      </w:r>
      <w:proofErr w:type="spellEnd"/>
      <w:r w:rsidRPr="000F3505">
        <w:rPr>
          <w:rStyle w:val="Ninguno"/>
          <w:rFonts w:ascii="Calibri" w:hAnsi="Calibri"/>
        </w:rPr>
        <w:t xml:space="preserve">, Inés: “La política en armas”, en </w:t>
      </w:r>
      <w:r w:rsidRPr="000F3505">
        <w:rPr>
          <w:rStyle w:val="Ninguno"/>
          <w:rFonts w:ascii="Calibri" w:hAnsi="Calibri"/>
          <w:i/>
          <w:iCs/>
        </w:rPr>
        <w:t>La política en armas y las armas de la política. Brasil, Chile y Uruguay. 1950-1970</w:t>
      </w:r>
      <w:r w:rsidRPr="000F3505">
        <w:rPr>
          <w:rStyle w:val="Ninguno"/>
          <w:rFonts w:ascii="Calibri" w:hAnsi="Calibri"/>
        </w:rPr>
        <w:t>, CLACSO, Buenos Aires, 2013.</w:t>
      </w:r>
    </w:p>
    <w:p w:rsidR="009F3583" w:rsidRPr="009F3583" w:rsidRDefault="009F3583" w:rsidP="009F3583">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Arial" w:hAnsi="Calibri" w:cs="Arial"/>
          <w:sz w:val="24"/>
          <w:szCs w:val="24"/>
        </w:rPr>
      </w:pPr>
      <w:r w:rsidRPr="009F3583">
        <w:rPr>
          <w:rFonts w:ascii="Calibri" w:hAnsi="Calibri"/>
          <w:sz w:val="24"/>
          <w:szCs w:val="24"/>
        </w:rPr>
        <w:t>Romano</w:t>
      </w:r>
      <w:r w:rsidRPr="009F3583">
        <w:rPr>
          <w:rFonts w:ascii="Calibri" w:hAnsi="Calibri"/>
          <w:sz w:val="24"/>
          <w:szCs w:val="24"/>
          <w:lang w:val="es-ES_tradnl"/>
        </w:rPr>
        <w:t>,</w:t>
      </w:r>
      <w:r w:rsidRPr="009F3583">
        <w:rPr>
          <w:rFonts w:ascii="Calibri" w:hAnsi="Calibri"/>
          <w:sz w:val="24"/>
          <w:szCs w:val="24"/>
        </w:rPr>
        <w:t xml:space="preserve"> Silvina M</w:t>
      </w:r>
      <w:proofErr w:type="spellStart"/>
      <w:r w:rsidRPr="009F3583">
        <w:rPr>
          <w:rFonts w:ascii="Calibri" w:hAnsi="Calibri"/>
          <w:sz w:val="24"/>
          <w:szCs w:val="24"/>
          <w:lang w:val="es-ES_tradnl"/>
        </w:rPr>
        <w:t>aría</w:t>
      </w:r>
      <w:proofErr w:type="spellEnd"/>
      <w:r w:rsidRPr="009F3583">
        <w:rPr>
          <w:rFonts w:ascii="Calibri" w:hAnsi="Calibri"/>
          <w:sz w:val="24"/>
          <w:szCs w:val="24"/>
          <w:lang w:val="es-ES_tradnl"/>
        </w:rPr>
        <w:t>:</w:t>
      </w:r>
      <w:r w:rsidRPr="009F3583">
        <w:rPr>
          <w:rFonts w:ascii="Calibri" w:hAnsi="Calibri"/>
          <w:sz w:val="24"/>
          <w:szCs w:val="24"/>
        </w:rPr>
        <w:t xml:space="preserve"> </w:t>
      </w:r>
      <w:r w:rsidRPr="009F3583">
        <w:rPr>
          <w:rFonts w:ascii="Calibri" w:hAnsi="Calibri"/>
          <w:sz w:val="24"/>
          <w:szCs w:val="24"/>
          <w:lang w:val="es-ES_tradnl"/>
        </w:rPr>
        <w:t>“El gobierno de Kennedy y el 'giro' en las relaciones con Am</w:t>
      </w:r>
      <w:r w:rsidRPr="009F3583">
        <w:rPr>
          <w:rFonts w:ascii="Calibri" w:hAnsi="Calibri"/>
          <w:sz w:val="24"/>
          <w:szCs w:val="24"/>
          <w:lang w:val="fr-FR"/>
        </w:rPr>
        <w:t>é</w:t>
      </w:r>
      <w:r w:rsidRPr="009F3583">
        <w:rPr>
          <w:rFonts w:ascii="Calibri" w:hAnsi="Calibri"/>
          <w:sz w:val="24"/>
          <w:szCs w:val="24"/>
        </w:rPr>
        <w:t>rica Latina</w:t>
      </w:r>
      <w:r w:rsidRPr="009F3583">
        <w:rPr>
          <w:rFonts w:ascii="Calibri" w:hAnsi="Calibri"/>
          <w:sz w:val="24"/>
          <w:szCs w:val="24"/>
          <w:lang w:val="es-ES_tradnl"/>
        </w:rPr>
        <w:t>”,</w:t>
      </w:r>
      <w:r w:rsidRPr="009F3583">
        <w:rPr>
          <w:rFonts w:ascii="Calibri" w:hAnsi="Calibri"/>
          <w:sz w:val="24"/>
          <w:szCs w:val="24"/>
          <w:lang w:val="fr-FR"/>
        </w:rPr>
        <w:t xml:space="preserve"> en </w:t>
      </w:r>
      <w:r w:rsidRPr="009F3583">
        <w:rPr>
          <w:rStyle w:val="Ninguno"/>
          <w:rFonts w:ascii="Calibri" w:hAnsi="Calibri"/>
          <w:i/>
          <w:iCs/>
          <w:sz w:val="24"/>
          <w:szCs w:val="24"/>
        </w:rPr>
        <w:t>¿Am</w:t>
      </w:r>
      <w:r w:rsidRPr="009F3583">
        <w:rPr>
          <w:rStyle w:val="Ninguno"/>
          <w:rFonts w:ascii="Calibri" w:hAnsi="Calibri"/>
          <w:i/>
          <w:iCs/>
          <w:sz w:val="24"/>
          <w:szCs w:val="24"/>
          <w:lang w:val="fr-FR"/>
        </w:rPr>
        <w:t>é</w:t>
      </w:r>
      <w:r w:rsidRPr="009F3583">
        <w:rPr>
          <w:rStyle w:val="Ninguno"/>
          <w:rFonts w:ascii="Calibri" w:hAnsi="Calibri"/>
          <w:i/>
          <w:iCs/>
          <w:sz w:val="24"/>
          <w:szCs w:val="24"/>
        </w:rPr>
        <w:t>rica para los Americanos? Integración regional, dependencia y militarización,</w:t>
      </w:r>
      <w:r w:rsidRPr="009F3583">
        <w:rPr>
          <w:rFonts w:ascii="Calibri" w:hAnsi="Calibri"/>
          <w:sz w:val="24"/>
          <w:szCs w:val="24"/>
          <w:lang w:val="en-US"/>
        </w:rPr>
        <w:t xml:space="preserve"> Ruth Editorial, La Habana</w:t>
      </w:r>
      <w:r w:rsidRPr="009F3583">
        <w:rPr>
          <w:rFonts w:ascii="Calibri" w:hAnsi="Calibri"/>
          <w:sz w:val="24"/>
          <w:szCs w:val="24"/>
          <w:lang w:val="es-ES_tradnl"/>
        </w:rPr>
        <w:t xml:space="preserve">, 2013, </w:t>
      </w:r>
      <w:r w:rsidRPr="009F3583">
        <w:rPr>
          <w:rFonts w:ascii="Calibri" w:hAnsi="Calibri"/>
          <w:sz w:val="24"/>
          <w:szCs w:val="24"/>
        </w:rPr>
        <w:t xml:space="preserve">pp. 257-304. </w:t>
      </w:r>
    </w:p>
    <w:p w:rsidR="009F3583" w:rsidRDefault="009F3583" w:rsidP="009F3583">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Style w:val="Ninguno"/>
          <w:rFonts w:ascii="Calibri" w:hAnsi="Calibri"/>
        </w:rPr>
      </w:pPr>
      <w:r w:rsidRPr="009F3583">
        <w:rPr>
          <w:rStyle w:val="Ninguno"/>
          <w:rFonts w:ascii="Calibri" w:hAnsi="Calibri"/>
        </w:rPr>
        <w:t xml:space="preserve">Rostica, Julieta, Racismo y genocidio en Guatemala: una mirada de larga duración (1851-1990), </w:t>
      </w:r>
      <w:r w:rsidRPr="009F3583">
        <w:rPr>
          <w:rStyle w:val="Ninguno"/>
          <w:rFonts w:ascii="Calibri" w:hAnsi="Calibri"/>
          <w:i/>
          <w:iCs/>
        </w:rPr>
        <w:t>Revista de Estudios sobre Genocidio</w:t>
      </w:r>
      <w:r w:rsidRPr="009F3583">
        <w:rPr>
          <w:rStyle w:val="Ninguno"/>
          <w:rFonts w:ascii="Calibri" w:hAnsi="Calibri"/>
        </w:rPr>
        <w:t xml:space="preserve">, Año 7, Vol. 10, Universidad Nacional Tres de Febrero, </w:t>
      </w:r>
      <w:bookmarkStart w:id="0" w:name="OLE_LINK7"/>
      <w:r w:rsidRPr="009F3583">
        <w:rPr>
          <w:rStyle w:val="Ninguno"/>
          <w:rFonts w:ascii="Calibri" w:hAnsi="Calibri"/>
        </w:rPr>
        <w:t>2015, pp. 57-80</w:t>
      </w:r>
      <w:bookmarkEnd w:id="0"/>
      <w:r w:rsidRPr="009F3583">
        <w:rPr>
          <w:rStyle w:val="Ninguno"/>
          <w:rFonts w:ascii="Calibri" w:hAnsi="Calibri"/>
        </w:rPr>
        <w:t>.</w:t>
      </w:r>
    </w:p>
    <w:p w:rsidR="00D22B5D" w:rsidRDefault="00C0557F" w:rsidP="009F3583">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Style w:val="Ninguno"/>
          <w:rFonts w:ascii="Calibri" w:hAnsi="Calibri"/>
        </w:rPr>
      </w:pPr>
      <w:r>
        <w:rPr>
          <w:rStyle w:val="Ninguno"/>
          <w:rFonts w:ascii="Calibri" w:hAnsi="Calibri"/>
        </w:rPr>
        <w:lastRenderedPageBreak/>
        <w:t>Sala, Laura:</w:t>
      </w:r>
      <w:r w:rsidR="00D22B5D">
        <w:rPr>
          <w:rStyle w:val="Ninguno"/>
          <w:rFonts w:ascii="Calibri" w:hAnsi="Calibri"/>
        </w:rPr>
        <w:t xml:space="preserve"> La recepción de ideas argentinas en la doctrina militar guatemalteca, 1978-1982. Reflexiones teórico-metodológicas sobre el abordaje de los vínculos externos en la elaboración de las doctrinas militares en la Guerra Fría, Jornadas de Sociología, Universidad de Buenos Aires, 2019.</w:t>
      </w:r>
    </w:p>
    <w:p w:rsidR="00155823" w:rsidRPr="009F3583" w:rsidRDefault="00155823" w:rsidP="009F3583">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Style w:val="Ninguno"/>
          <w:rFonts w:ascii="Calibri" w:hAnsi="Calibri"/>
        </w:rPr>
      </w:pPr>
      <w:proofErr w:type="spellStart"/>
      <w:r>
        <w:rPr>
          <w:rStyle w:val="Ninguno"/>
          <w:rFonts w:ascii="Calibri" w:hAnsi="Calibri"/>
        </w:rPr>
        <w:t>Slatman</w:t>
      </w:r>
      <w:proofErr w:type="spellEnd"/>
      <w:r>
        <w:rPr>
          <w:rStyle w:val="Ninguno"/>
          <w:rFonts w:ascii="Calibri" w:hAnsi="Calibri"/>
        </w:rPr>
        <w:t xml:space="preserve">, Melisa: Para un balance necesario: la relación entre la emergencia de la Junta de Coordinación Revolucionaria y el Operativo Cóndor. Cono Sur, 1974-1978, </w:t>
      </w:r>
      <w:r w:rsidRPr="00155823">
        <w:rPr>
          <w:rStyle w:val="Ninguno"/>
          <w:rFonts w:ascii="Calibri" w:hAnsi="Calibri"/>
          <w:i/>
        </w:rPr>
        <w:t>Testimonios</w:t>
      </w:r>
      <w:r>
        <w:rPr>
          <w:rStyle w:val="Ninguno"/>
          <w:rFonts w:ascii="Calibri" w:hAnsi="Calibri"/>
          <w:i/>
        </w:rPr>
        <w:t>. Revista de la Asociación de Historia Oral de la República Argentina</w:t>
      </w:r>
      <w:r>
        <w:rPr>
          <w:rStyle w:val="Ninguno"/>
          <w:rFonts w:ascii="Calibri" w:hAnsi="Calibri"/>
        </w:rPr>
        <w:t>, vol. 2, 2010, pp. 1-24.</w:t>
      </w:r>
    </w:p>
    <w:p w:rsidR="009F3583" w:rsidRPr="009F3583" w:rsidRDefault="009F3583" w:rsidP="009F3583">
      <w:pPr>
        <w:pStyle w:val="Cuerpo"/>
        <w:suppressAutoHyphens/>
        <w:spacing w:before="120" w:after="120"/>
        <w:jc w:val="both"/>
        <w:rPr>
          <w:rStyle w:val="Ninguno"/>
          <w:rFonts w:ascii="Calibri" w:eastAsia="Arial" w:hAnsi="Calibri" w:cs="Arial"/>
        </w:rPr>
      </w:pPr>
      <w:r w:rsidRPr="009F3583">
        <w:rPr>
          <w:rStyle w:val="Ninguno"/>
          <w:rFonts w:ascii="Calibri" w:hAnsi="Calibri"/>
        </w:rPr>
        <w:t xml:space="preserve">Soler Lorena: </w:t>
      </w:r>
      <w:r w:rsidRPr="009F3583">
        <w:rPr>
          <w:rStyle w:val="Ninguno"/>
          <w:rFonts w:ascii="Calibri" w:hAnsi="Calibri"/>
          <w:i/>
          <w:iCs/>
        </w:rPr>
        <w:t xml:space="preserve">Paraguay. La larga invención del golpe. El </w:t>
      </w:r>
      <w:proofErr w:type="spellStart"/>
      <w:r w:rsidRPr="009F3583">
        <w:rPr>
          <w:rStyle w:val="Ninguno"/>
          <w:rFonts w:ascii="Calibri" w:hAnsi="Calibri"/>
          <w:i/>
          <w:iCs/>
        </w:rPr>
        <w:t>stronismo</w:t>
      </w:r>
      <w:proofErr w:type="spellEnd"/>
      <w:r w:rsidRPr="009F3583">
        <w:rPr>
          <w:rStyle w:val="Ninguno"/>
          <w:rFonts w:ascii="Calibri" w:hAnsi="Calibri"/>
          <w:i/>
          <w:iCs/>
        </w:rPr>
        <w:t xml:space="preserve"> y el orden político paraguayo</w:t>
      </w:r>
      <w:r w:rsidRPr="009F3583">
        <w:rPr>
          <w:rStyle w:val="Ninguno"/>
          <w:rFonts w:ascii="Calibri" w:hAnsi="Calibri"/>
        </w:rPr>
        <w:t xml:space="preserve">, Imago </w:t>
      </w:r>
      <w:proofErr w:type="spellStart"/>
      <w:r w:rsidRPr="009F3583">
        <w:rPr>
          <w:rStyle w:val="Ninguno"/>
          <w:rFonts w:ascii="Calibri" w:hAnsi="Calibri"/>
        </w:rPr>
        <w:t>Mundi</w:t>
      </w:r>
      <w:proofErr w:type="spellEnd"/>
      <w:r w:rsidRPr="009F3583">
        <w:rPr>
          <w:rStyle w:val="Ninguno"/>
          <w:rFonts w:ascii="Calibri" w:hAnsi="Calibri"/>
        </w:rPr>
        <w:t>, Buenos Aires, 2012. Cap. 3 y 4.</w:t>
      </w:r>
    </w:p>
    <w:p w:rsidR="009F3583" w:rsidRDefault="009F3583" w:rsidP="009F3583">
      <w:pPr>
        <w:pStyle w:val="Cuerpo"/>
        <w:suppressAutoHyphens/>
        <w:spacing w:before="120" w:after="120"/>
        <w:jc w:val="both"/>
        <w:rPr>
          <w:rStyle w:val="Ninguno"/>
          <w:rFonts w:ascii="Calibri" w:hAnsi="Calibri"/>
        </w:rPr>
      </w:pPr>
      <w:proofErr w:type="spellStart"/>
      <w:r w:rsidRPr="009F3583">
        <w:rPr>
          <w:rStyle w:val="Ninguno"/>
          <w:rFonts w:ascii="Calibri" w:hAnsi="Calibri"/>
        </w:rPr>
        <w:t>Tcach</w:t>
      </w:r>
      <w:proofErr w:type="spellEnd"/>
      <w:r w:rsidRPr="009F3583">
        <w:rPr>
          <w:rStyle w:val="Ninguno"/>
          <w:rFonts w:ascii="Calibri" w:hAnsi="Calibri"/>
        </w:rPr>
        <w:t xml:space="preserve">, César: “Entre la lógica del partisano y el imperio del </w:t>
      </w:r>
      <w:proofErr w:type="spellStart"/>
      <w:r w:rsidRPr="009F3583">
        <w:rPr>
          <w:rStyle w:val="Ninguno"/>
          <w:rFonts w:ascii="Calibri" w:hAnsi="Calibri"/>
        </w:rPr>
        <w:t>Gólem</w:t>
      </w:r>
      <w:proofErr w:type="spellEnd"/>
      <w:r w:rsidRPr="009F3583">
        <w:rPr>
          <w:rStyle w:val="Ninguno"/>
          <w:rFonts w:ascii="Calibri" w:hAnsi="Calibri"/>
        </w:rPr>
        <w:t xml:space="preserve">: dictadores y guerrilleros en Argentina, Brasil, Chile y Uruguay” en </w:t>
      </w:r>
      <w:proofErr w:type="spellStart"/>
      <w:r w:rsidRPr="009F3583">
        <w:rPr>
          <w:rStyle w:val="Ninguno"/>
          <w:rFonts w:ascii="Calibri" w:hAnsi="Calibri"/>
        </w:rPr>
        <w:t>Tcach</w:t>
      </w:r>
      <w:proofErr w:type="spellEnd"/>
      <w:r w:rsidRPr="009F3583">
        <w:rPr>
          <w:rStyle w:val="Ninguno"/>
          <w:rFonts w:ascii="Calibri" w:hAnsi="Calibri"/>
        </w:rPr>
        <w:t xml:space="preserve">, César y Quiroga Hugo: </w:t>
      </w:r>
      <w:r w:rsidRPr="009F3583">
        <w:rPr>
          <w:rStyle w:val="Ninguno"/>
          <w:rFonts w:ascii="Calibri" w:hAnsi="Calibri"/>
          <w:i/>
          <w:iCs/>
        </w:rPr>
        <w:t>Argentina 1976-2006. Entre la sombra de la dictadura y el futuro de la democracia</w:t>
      </w:r>
      <w:r w:rsidRPr="009F3583">
        <w:rPr>
          <w:rStyle w:val="Ninguno"/>
          <w:rFonts w:ascii="Calibri" w:hAnsi="Calibri"/>
        </w:rPr>
        <w:t>, Homo Sapiens, Rosario, 2006, pp. 123-166.</w:t>
      </w:r>
    </w:p>
    <w:p w:rsidR="00155823" w:rsidRPr="009F3583" w:rsidRDefault="00155823" w:rsidP="009F3583">
      <w:pPr>
        <w:pStyle w:val="Cuerpo"/>
        <w:suppressAutoHyphens/>
        <w:spacing w:before="120" w:after="120"/>
        <w:jc w:val="both"/>
        <w:rPr>
          <w:rStyle w:val="Ninguno"/>
          <w:rFonts w:ascii="Calibri" w:eastAsia="Arial" w:hAnsi="Calibri" w:cs="Arial"/>
        </w:rPr>
      </w:pPr>
      <w:proofErr w:type="spellStart"/>
      <w:r>
        <w:rPr>
          <w:rStyle w:val="Ninguno"/>
          <w:rFonts w:ascii="Calibri" w:hAnsi="Calibri"/>
        </w:rPr>
        <w:t>Uliánova</w:t>
      </w:r>
      <w:proofErr w:type="spellEnd"/>
      <w:r>
        <w:rPr>
          <w:rStyle w:val="Ninguno"/>
          <w:rFonts w:ascii="Calibri" w:hAnsi="Calibri"/>
        </w:rPr>
        <w:t xml:space="preserve">, Olga: La Unidad Popular y el golpe militar en Chile: percepciones y análisis soviéticos, </w:t>
      </w:r>
      <w:r w:rsidRPr="00C0557F">
        <w:rPr>
          <w:rStyle w:val="Ninguno"/>
          <w:rFonts w:ascii="Calibri" w:hAnsi="Calibri"/>
          <w:i/>
        </w:rPr>
        <w:t>Estudios Públicos</w:t>
      </w:r>
      <w:r>
        <w:rPr>
          <w:rStyle w:val="Ninguno"/>
          <w:rFonts w:ascii="Calibri" w:hAnsi="Calibri"/>
        </w:rPr>
        <w:t>, nº 79, 2000, pp. 83-</w:t>
      </w:r>
      <w:r w:rsidR="00C0557F">
        <w:rPr>
          <w:rStyle w:val="Ninguno"/>
          <w:rFonts w:ascii="Calibri" w:hAnsi="Calibri"/>
        </w:rPr>
        <w:t>171.</w:t>
      </w:r>
    </w:p>
    <w:p w:rsidR="009F3583" w:rsidRPr="009F3583" w:rsidRDefault="009F3583" w:rsidP="009F3583">
      <w:pPr>
        <w:pStyle w:val="Cuerpo"/>
        <w:suppressAutoHyphens/>
        <w:spacing w:before="120" w:after="120"/>
        <w:jc w:val="both"/>
        <w:rPr>
          <w:rFonts w:ascii="Calibri" w:hAnsi="Calibri"/>
        </w:rPr>
      </w:pPr>
    </w:p>
    <w:p w:rsidR="009F3583" w:rsidRPr="009F3583" w:rsidRDefault="009F3583" w:rsidP="009F3583">
      <w:pPr>
        <w:pStyle w:val="Cuerpo"/>
        <w:suppressAutoHyphens/>
        <w:jc w:val="both"/>
        <w:rPr>
          <w:rStyle w:val="Ninguno"/>
          <w:rFonts w:ascii="Calibri" w:eastAsia="Arial" w:hAnsi="Calibri" w:cs="Arial"/>
          <w:b/>
          <w:bCs/>
        </w:rPr>
      </w:pPr>
      <w:r w:rsidRPr="009F3583">
        <w:rPr>
          <w:rStyle w:val="Ninguno"/>
          <w:rFonts w:ascii="Calibri" w:hAnsi="Calibri"/>
          <w:b/>
          <w:bCs/>
        </w:rPr>
        <w:t>Unidad 5</w:t>
      </w:r>
    </w:p>
    <w:p w:rsidR="009F3583" w:rsidRPr="009F3583" w:rsidRDefault="009F3583" w:rsidP="009F3583">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Style w:val="Ninguno"/>
          <w:rFonts w:ascii="Calibri" w:hAnsi="Calibri"/>
          <w:b/>
          <w:bCs/>
        </w:rPr>
      </w:pPr>
      <w:r w:rsidRPr="009F3583">
        <w:rPr>
          <w:rStyle w:val="Ninguno"/>
          <w:rFonts w:ascii="Calibri" w:hAnsi="Calibri"/>
        </w:rPr>
        <w:t xml:space="preserve">Allier Montaño, Eugenia y Emilio </w:t>
      </w:r>
      <w:proofErr w:type="spellStart"/>
      <w:r w:rsidRPr="009F3583">
        <w:rPr>
          <w:rStyle w:val="Ninguno"/>
          <w:rFonts w:ascii="Calibri" w:hAnsi="Calibri"/>
        </w:rPr>
        <w:t>Crenzel</w:t>
      </w:r>
      <w:proofErr w:type="spellEnd"/>
      <w:r w:rsidRPr="009F3583">
        <w:rPr>
          <w:rStyle w:val="Ninguno"/>
          <w:rFonts w:ascii="Calibri" w:hAnsi="Calibri"/>
        </w:rPr>
        <w:t xml:space="preserve"> editores: </w:t>
      </w:r>
      <w:r w:rsidRPr="009F3583">
        <w:rPr>
          <w:rStyle w:val="Ninguno"/>
          <w:rFonts w:ascii="Calibri" w:hAnsi="Calibri"/>
          <w:i/>
          <w:iCs/>
        </w:rPr>
        <w:t>Las luchas por la memoria en América Latina. Historia reciente y violencia política.</w:t>
      </w:r>
      <w:r w:rsidRPr="009F3583">
        <w:rPr>
          <w:rStyle w:val="Ninguno"/>
          <w:rFonts w:ascii="Calibri" w:hAnsi="Calibri"/>
        </w:rPr>
        <w:t xml:space="preserve"> IIS- Universidad Nacional Autónoma de México / Editorial Bonilla,  México DF, 2015, pp. 11-32.</w:t>
      </w:r>
    </w:p>
    <w:p w:rsidR="009F3583" w:rsidRPr="009F3583" w:rsidRDefault="009F3583" w:rsidP="009F3583">
      <w:pPr>
        <w:pStyle w:val="Cuerpo"/>
        <w:suppressAutoHyphens/>
        <w:spacing w:before="120" w:after="120"/>
        <w:jc w:val="both"/>
        <w:rPr>
          <w:rStyle w:val="Ninguno"/>
          <w:rFonts w:ascii="Calibri" w:hAnsi="Calibri"/>
        </w:rPr>
      </w:pPr>
      <w:proofErr w:type="spellStart"/>
      <w:r w:rsidRPr="009F3583">
        <w:rPr>
          <w:rStyle w:val="Ninguno"/>
          <w:rFonts w:ascii="Calibri" w:hAnsi="Calibri"/>
        </w:rPr>
        <w:t>Ansaldi</w:t>
      </w:r>
      <w:proofErr w:type="spellEnd"/>
      <w:r w:rsidRPr="009F3583">
        <w:rPr>
          <w:rStyle w:val="Ninguno"/>
          <w:rFonts w:ascii="Calibri" w:hAnsi="Calibri"/>
        </w:rPr>
        <w:t xml:space="preserve">, Waldo: “Juegos de patriotas. Militares y políticos en el primer gobierno </w:t>
      </w:r>
      <w:proofErr w:type="spellStart"/>
      <w:r w:rsidRPr="009F3583">
        <w:rPr>
          <w:rStyle w:val="Ninguno"/>
          <w:rFonts w:ascii="Calibri" w:hAnsi="Calibri"/>
        </w:rPr>
        <w:t>postdictadura</w:t>
      </w:r>
      <w:proofErr w:type="spellEnd"/>
      <w:r w:rsidRPr="009F3583">
        <w:rPr>
          <w:rStyle w:val="Ninguno"/>
          <w:rFonts w:ascii="Calibri" w:hAnsi="Calibri"/>
        </w:rPr>
        <w:t xml:space="preserve"> en Bolivia, Brasil y Uruguay”, en Alfredo R. </w:t>
      </w:r>
      <w:proofErr w:type="spellStart"/>
      <w:r w:rsidRPr="009F3583">
        <w:rPr>
          <w:rStyle w:val="Ninguno"/>
          <w:rFonts w:ascii="Calibri" w:hAnsi="Calibri"/>
        </w:rPr>
        <w:t>Pucciarelli</w:t>
      </w:r>
      <w:proofErr w:type="spellEnd"/>
      <w:r w:rsidRPr="009F3583">
        <w:rPr>
          <w:rStyle w:val="Ninguno"/>
          <w:rFonts w:ascii="Calibri" w:hAnsi="Calibri"/>
        </w:rPr>
        <w:t xml:space="preserve">, coordinador, </w:t>
      </w:r>
      <w:r w:rsidRPr="009F3583">
        <w:rPr>
          <w:rStyle w:val="Ninguno"/>
          <w:rFonts w:ascii="Calibri" w:hAnsi="Calibri"/>
          <w:i/>
          <w:iCs/>
        </w:rPr>
        <w:t>Del poder de la democracia a la democracia del poder. Economía y política durante la presidencia de Raúl Alfonsín</w:t>
      </w:r>
      <w:r w:rsidRPr="009F3583">
        <w:rPr>
          <w:rStyle w:val="Ninguno"/>
          <w:rFonts w:ascii="Calibri" w:hAnsi="Calibri"/>
        </w:rPr>
        <w:t>, Buenos Aires, Siglo XXI Editores, 2006, pp. 23-61.</w:t>
      </w:r>
    </w:p>
    <w:p w:rsidR="009F3583" w:rsidRPr="009F3583" w:rsidRDefault="009F3583" w:rsidP="009F3583">
      <w:pPr>
        <w:pStyle w:val="Cuerpo"/>
        <w:suppressAutoHyphens/>
        <w:spacing w:before="120" w:after="120"/>
        <w:jc w:val="both"/>
        <w:rPr>
          <w:rStyle w:val="Ninguno"/>
          <w:rFonts w:ascii="Calibri" w:eastAsia="Arial" w:hAnsi="Calibri" w:cs="Arial"/>
        </w:rPr>
      </w:pPr>
      <w:proofErr w:type="spellStart"/>
      <w:r w:rsidRPr="009F3583">
        <w:rPr>
          <w:rStyle w:val="Ninguno"/>
          <w:rFonts w:ascii="Calibri" w:hAnsi="Calibri"/>
        </w:rPr>
        <w:t>Ansaldi</w:t>
      </w:r>
      <w:proofErr w:type="spellEnd"/>
      <w:r w:rsidRPr="009F3583">
        <w:rPr>
          <w:rStyle w:val="Ninguno"/>
          <w:rFonts w:ascii="Calibri" w:hAnsi="Calibri"/>
        </w:rPr>
        <w:t xml:space="preserve">, Waldo: “Arregladitas como para ir de boda. Nuevo ropaje para las viejas derechas”, </w:t>
      </w:r>
      <w:r w:rsidRPr="009F3583">
        <w:rPr>
          <w:rStyle w:val="Ninguno"/>
          <w:rFonts w:ascii="Calibri" w:hAnsi="Calibri"/>
          <w:i/>
        </w:rPr>
        <w:t xml:space="preserve">Revista </w:t>
      </w:r>
      <w:proofErr w:type="spellStart"/>
      <w:r w:rsidRPr="009F3583">
        <w:rPr>
          <w:rStyle w:val="Ninguno"/>
          <w:rFonts w:ascii="Calibri" w:hAnsi="Calibri"/>
          <w:i/>
        </w:rPr>
        <w:t>Theomai</w:t>
      </w:r>
      <w:proofErr w:type="spellEnd"/>
      <w:r w:rsidRPr="009F3583">
        <w:rPr>
          <w:rStyle w:val="Ninguno"/>
          <w:rFonts w:ascii="Calibri" w:hAnsi="Calibri"/>
        </w:rPr>
        <w:t>, Nº 35, 2017, pp. 22-51.</w:t>
      </w:r>
    </w:p>
    <w:p w:rsidR="009F3583" w:rsidRPr="009F3583" w:rsidRDefault="009F3583" w:rsidP="009F3583">
      <w:pPr>
        <w:pStyle w:val="Cuerpo"/>
        <w:suppressAutoHyphens/>
        <w:spacing w:before="120" w:after="120"/>
        <w:jc w:val="both"/>
        <w:rPr>
          <w:rStyle w:val="Ninguno"/>
          <w:rFonts w:ascii="Calibri" w:eastAsia="Arial" w:hAnsi="Calibri" w:cs="Arial"/>
        </w:rPr>
      </w:pPr>
      <w:proofErr w:type="spellStart"/>
      <w:r w:rsidRPr="009F3583">
        <w:rPr>
          <w:rStyle w:val="Ninguno"/>
          <w:rFonts w:ascii="Calibri" w:hAnsi="Calibri"/>
        </w:rPr>
        <w:t>Chavez</w:t>
      </w:r>
      <w:proofErr w:type="spellEnd"/>
      <w:r w:rsidRPr="009F3583">
        <w:rPr>
          <w:rStyle w:val="Ninguno"/>
          <w:rFonts w:ascii="Calibri" w:hAnsi="Calibri"/>
        </w:rPr>
        <w:t xml:space="preserve"> Daniel, Rodríguez Garavito César, </w:t>
      </w:r>
      <w:proofErr w:type="spellStart"/>
      <w:r w:rsidRPr="009F3583">
        <w:rPr>
          <w:rStyle w:val="Ninguno"/>
          <w:rFonts w:ascii="Calibri" w:hAnsi="Calibri"/>
        </w:rPr>
        <w:t>Barrett</w:t>
      </w:r>
      <w:proofErr w:type="spellEnd"/>
      <w:r w:rsidRPr="009F3583">
        <w:rPr>
          <w:rStyle w:val="Ninguno"/>
          <w:rFonts w:ascii="Calibri" w:hAnsi="Calibri"/>
        </w:rPr>
        <w:t xml:space="preserve"> Patrick (eds.): </w:t>
      </w:r>
      <w:r w:rsidRPr="009F3583">
        <w:rPr>
          <w:rStyle w:val="Ninguno"/>
          <w:rFonts w:ascii="Calibri" w:hAnsi="Calibri"/>
          <w:i/>
          <w:iCs/>
        </w:rPr>
        <w:t>La nueva izquierda latinoamericana</w:t>
      </w:r>
      <w:r w:rsidRPr="009F3583">
        <w:rPr>
          <w:rStyle w:val="Ninguno"/>
          <w:rFonts w:ascii="Calibri" w:hAnsi="Calibri"/>
        </w:rPr>
        <w:t>, Catarata, Madrid, 2008, pp. 31-77.</w:t>
      </w:r>
    </w:p>
    <w:p w:rsidR="009F3583" w:rsidRPr="009F3583" w:rsidRDefault="009F3583" w:rsidP="009F3583">
      <w:pPr>
        <w:pStyle w:val="Cuerpo"/>
        <w:suppressAutoHyphens/>
        <w:spacing w:before="120" w:after="120"/>
        <w:jc w:val="both"/>
        <w:rPr>
          <w:rStyle w:val="Ninguno"/>
          <w:rFonts w:ascii="Calibri" w:eastAsia="Arial" w:hAnsi="Calibri" w:cs="Arial"/>
        </w:rPr>
      </w:pPr>
      <w:r w:rsidRPr="009F3583">
        <w:rPr>
          <w:rStyle w:val="Ninguno"/>
          <w:rFonts w:ascii="Calibri" w:hAnsi="Calibri"/>
        </w:rPr>
        <w:t xml:space="preserve">De </w:t>
      </w:r>
      <w:proofErr w:type="spellStart"/>
      <w:r w:rsidRPr="009F3583">
        <w:rPr>
          <w:rStyle w:val="Ninguno"/>
          <w:rFonts w:ascii="Calibri" w:hAnsi="Calibri"/>
        </w:rPr>
        <w:t>Gori</w:t>
      </w:r>
      <w:proofErr w:type="spellEnd"/>
      <w:r w:rsidRPr="009F3583">
        <w:rPr>
          <w:rStyle w:val="Ninguno"/>
          <w:rFonts w:ascii="Calibri" w:hAnsi="Calibri"/>
        </w:rPr>
        <w:t xml:space="preserve">, Esteban, Lucrecia </w:t>
      </w:r>
      <w:proofErr w:type="spellStart"/>
      <w:r w:rsidRPr="009F3583">
        <w:rPr>
          <w:rStyle w:val="Ninguno"/>
          <w:rFonts w:ascii="Calibri" w:hAnsi="Calibri"/>
        </w:rPr>
        <w:t>Molinari</w:t>
      </w:r>
      <w:proofErr w:type="spellEnd"/>
      <w:r w:rsidRPr="009F3583">
        <w:rPr>
          <w:rStyle w:val="Ninguno"/>
          <w:rFonts w:ascii="Calibri" w:hAnsi="Calibri"/>
        </w:rPr>
        <w:t xml:space="preserve">, </w:t>
      </w:r>
      <w:proofErr w:type="spellStart"/>
      <w:r w:rsidRPr="009F3583">
        <w:rPr>
          <w:rStyle w:val="Ninguno"/>
          <w:rFonts w:ascii="Calibri" w:hAnsi="Calibri"/>
        </w:rPr>
        <w:t>Kristina</w:t>
      </w:r>
      <w:proofErr w:type="spellEnd"/>
      <w:r w:rsidRPr="009F3583">
        <w:rPr>
          <w:rStyle w:val="Ninguno"/>
          <w:rFonts w:ascii="Calibri" w:hAnsi="Calibri"/>
        </w:rPr>
        <w:t xml:space="preserve"> </w:t>
      </w:r>
      <w:proofErr w:type="spellStart"/>
      <w:r w:rsidRPr="009F3583">
        <w:rPr>
          <w:rStyle w:val="Ninguno"/>
          <w:rFonts w:ascii="Calibri" w:hAnsi="Calibri"/>
        </w:rPr>
        <w:t>Pirker</w:t>
      </w:r>
      <w:proofErr w:type="spellEnd"/>
      <w:r w:rsidRPr="009F3583">
        <w:rPr>
          <w:rStyle w:val="Ninguno"/>
          <w:rFonts w:ascii="Calibri" w:hAnsi="Calibri"/>
        </w:rPr>
        <w:t xml:space="preserve">, Silvina Romano y Julieta Rostica coordinadores, Dossier Violencia y Seguridad en Centroamérica, </w:t>
      </w:r>
      <w:r w:rsidRPr="009F3583">
        <w:rPr>
          <w:rStyle w:val="Ninguno"/>
          <w:rFonts w:ascii="Calibri" w:hAnsi="Calibri"/>
          <w:i/>
          <w:iCs/>
        </w:rPr>
        <w:t>Observatorio Latinoamericano</w:t>
      </w:r>
      <w:r w:rsidRPr="009F3583">
        <w:rPr>
          <w:rStyle w:val="Ninguno"/>
          <w:rFonts w:ascii="Calibri" w:hAnsi="Calibri"/>
        </w:rPr>
        <w:t>, Nº 13, Instituto de Estudios de América Latina y el Caribe, Universidad de Buenos Aires, Buenos Aires, 2013.</w:t>
      </w:r>
    </w:p>
    <w:p w:rsidR="009F3583" w:rsidRDefault="009F3583" w:rsidP="009F3583">
      <w:pPr>
        <w:pStyle w:val="Cuerpo"/>
        <w:suppressAutoHyphens/>
        <w:spacing w:before="120" w:after="120"/>
        <w:jc w:val="both"/>
        <w:rPr>
          <w:rStyle w:val="Ninguno"/>
          <w:rFonts w:ascii="Calibri" w:hAnsi="Calibri"/>
        </w:rPr>
      </w:pPr>
      <w:r w:rsidRPr="009F3583">
        <w:rPr>
          <w:rStyle w:val="Ninguno"/>
          <w:rFonts w:ascii="Calibri" w:hAnsi="Calibri"/>
        </w:rPr>
        <w:t xml:space="preserve">Dossier Los rostros de la derecha en América Latina, </w:t>
      </w:r>
      <w:r w:rsidRPr="009F3583">
        <w:rPr>
          <w:rStyle w:val="Ninguno"/>
          <w:rFonts w:ascii="Calibri" w:hAnsi="Calibri"/>
          <w:i/>
          <w:iCs/>
        </w:rPr>
        <w:t>Nueva Sociedad</w:t>
      </w:r>
      <w:r w:rsidRPr="009F3583">
        <w:rPr>
          <w:rStyle w:val="Ninguno"/>
          <w:rFonts w:ascii="Calibri" w:hAnsi="Calibri"/>
        </w:rPr>
        <w:t xml:space="preserve">, Nº 254, Noviembre-diciembre, 2014. Disponible en </w:t>
      </w:r>
      <w:hyperlink r:id="rId10" w:history="1">
        <w:r w:rsidRPr="009F3583">
          <w:rPr>
            <w:rStyle w:val="Hyperlink3"/>
            <w:rFonts w:ascii="Calibri" w:hAnsi="Calibri"/>
            <w:sz w:val="24"/>
            <w:szCs w:val="24"/>
            <w:lang w:val="en-US"/>
          </w:rPr>
          <w:t>http://nuso.org/revista/254/los-rostros-de-la-derecha-en-america-latina/</w:t>
        </w:r>
      </w:hyperlink>
      <w:r w:rsidRPr="009F3583">
        <w:rPr>
          <w:rStyle w:val="Ninguno"/>
          <w:rFonts w:ascii="Calibri" w:hAnsi="Calibri"/>
        </w:rPr>
        <w:t xml:space="preserve"> </w:t>
      </w:r>
    </w:p>
    <w:p w:rsidR="00F30B4C" w:rsidRPr="00F30B4C" w:rsidRDefault="00F30B4C" w:rsidP="00F30B4C">
      <w:pPr>
        <w:pStyle w:val="NormalWeb"/>
        <w:spacing w:before="120" w:beforeAutospacing="0" w:after="120" w:afterAutospacing="0"/>
        <w:ind w:right="133"/>
        <w:jc w:val="both"/>
        <w:rPr>
          <w:rStyle w:val="Ninguno"/>
          <w:rFonts w:ascii="Calibri" w:hAnsi="Calibri" w:cs="Arial"/>
          <w:sz w:val="24"/>
          <w:szCs w:val="24"/>
        </w:rPr>
      </w:pPr>
      <w:proofErr w:type="spellStart"/>
      <w:r w:rsidRPr="00F30B4C">
        <w:rPr>
          <w:rFonts w:ascii="Calibri" w:hAnsi="Calibri" w:cs="Arial"/>
          <w:sz w:val="24"/>
          <w:szCs w:val="24"/>
        </w:rPr>
        <w:t>Lesgart</w:t>
      </w:r>
      <w:proofErr w:type="spellEnd"/>
      <w:r w:rsidRPr="00F30B4C">
        <w:rPr>
          <w:rFonts w:ascii="Calibri" w:hAnsi="Calibri" w:cs="Arial"/>
          <w:sz w:val="24"/>
          <w:szCs w:val="24"/>
        </w:rPr>
        <w:t xml:space="preserve">, Cecilia: </w:t>
      </w:r>
      <w:r>
        <w:rPr>
          <w:rFonts w:ascii="Calibri" w:hAnsi="Calibri" w:cs="Arial"/>
          <w:sz w:val="24"/>
          <w:szCs w:val="24"/>
        </w:rPr>
        <w:t>Usos de la transición a la democracia. Ensayo, ciencia y política en la década del o</w:t>
      </w:r>
      <w:bookmarkStart w:id="1" w:name="_GoBack"/>
      <w:bookmarkEnd w:id="1"/>
      <w:r w:rsidRPr="00F30B4C">
        <w:rPr>
          <w:rFonts w:ascii="Calibri" w:hAnsi="Calibri" w:cs="Arial"/>
          <w:sz w:val="24"/>
          <w:szCs w:val="24"/>
        </w:rPr>
        <w:t>chenta</w:t>
      </w:r>
      <w:r w:rsidRPr="00F30B4C">
        <w:rPr>
          <w:rFonts w:ascii="Calibri" w:hAnsi="Calibri" w:cs="Arial"/>
          <w:i/>
          <w:iCs/>
          <w:sz w:val="24"/>
          <w:szCs w:val="24"/>
        </w:rPr>
        <w:t xml:space="preserve">, en Estudios Sociales, </w:t>
      </w:r>
      <w:r w:rsidRPr="00F30B4C">
        <w:rPr>
          <w:rFonts w:ascii="Calibri" w:hAnsi="Calibri" w:cs="Arial"/>
          <w:sz w:val="24"/>
          <w:szCs w:val="24"/>
        </w:rPr>
        <w:t>2002, pp. 136-198.</w:t>
      </w:r>
    </w:p>
    <w:p w:rsidR="009F3583" w:rsidRPr="009F3583" w:rsidRDefault="009F3583" w:rsidP="009F3583">
      <w:pPr>
        <w:pStyle w:val="Cuerpo"/>
        <w:suppressAutoHyphens/>
        <w:spacing w:before="120" w:after="120"/>
        <w:jc w:val="both"/>
        <w:rPr>
          <w:rStyle w:val="Ninguno"/>
          <w:rFonts w:ascii="Calibri" w:hAnsi="Calibri"/>
        </w:rPr>
      </w:pPr>
      <w:proofErr w:type="spellStart"/>
      <w:r w:rsidRPr="009F3583">
        <w:rPr>
          <w:rStyle w:val="Ninguno"/>
          <w:rFonts w:ascii="Calibri" w:hAnsi="Calibri"/>
        </w:rPr>
        <w:t>Sader</w:t>
      </w:r>
      <w:proofErr w:type="spellEnd"/>
      <w:r w:rsidRPr="009F3583">
        <w:rPr>
          <w:rStyle w:val="Ninguno"/>
          <w:rFonts w:ascii="Calibri" w:hAnsi="Calibri"/>
        </w:rPr>
        <w:t xml:space="preserve">, Emir: </w:t>
      </w:r>
      <w:r w:rsidRPr="009F3583">
        <w:rPr>
          <w:rStyle w:val="Ninguno"/>
          <w:rFonts w:ascii="Calibri" w:hAnsi="Calibri"/>
          <w:i/>
          <w:iCs/>
        </w:rPr>
        <w:t>El nuevo topo, los caminos de la izquierda latinoamericana</w:t>
      </w:r>
      <w:r w:rsidRPr="009F3583">
        <w:rPr>
          <w:rStyle w:val="Ninguno"/>
          <w:rFonts w:ascii="Calibri" w:hAnsi="Calibri"/>
        </w:rPr>
        <w:t xml:space="preserve">, Siglo XXI editores- CLACSO, 2009, pp. 11-64. </w:t>
      </w:r>
    </w:p>
    <w:p w:rsidR="009F3583" w:rsidRPr="009F3583" w:rsidRDefault="009F3583" w:rsidP="009F3583">
      <w:pPr>
        <w:pStyle w:val="Cuerpo"/>
        <w:suppressAutoHyphens/>
        <w:spacing w:before="120" w:after="120"/>
        <w:jc w:val="both"/>
        <w:rPr>
          <w:rFonts w:ascii="Calibri" w:hAnsi="Calibri"/>
        </w:rPr>
      </w:pPr>
      <w:r w:rsidRPr="009F3583">
        <w:rPr>
          <w:rFonts w:ascii="Calibri" w:hAnsi="Calibri"/>
        </w:rPr>
        <w:lastRenderedPageBreak/>
        <w:t xml:space="preserve">Soler, Lorena: “Golpes de estado en el siglo XXI. Un ejercicio comparado Haití (2004), Honduras (2009) y Paraguay (2012)”, en </w:t>
      </w:r>
      <w:proofErr w:type="spellStart"/>
      <w:r w:rsidRPr="009F3583">
        <w:rPr>
          <w:rFonts w:ascii="Calibri" w:hAnsi="Calibri"/>
        </w:rPr>
        <w:t>Cadernos</w:t>
      </w:r>
      <w:proofErr w:type="spellEnd"/>
      <w:r w:rsidRPr="009F3583">
        <w:rPr>
          <w:rFonts w:ascii="Calibri" w:hAnsi="Calibri"/>
        </w:rPr>
        <w:t xml:space="preserve"> </w:t>
      </w:r>
      <w:proofErr w:type="spellStart"/>
      <w:r w:rsidRPr="009F3583">
        <w:rPr>
          <w:rFonts w:ascii="Calibri" w:hAnsi="Calibri"/>
        </w:rPr>
        <w:t>Prolam</w:t>
      </w:r>
      <w:proofErr w:type="spellEnd"/>
      <w:r w:rsidRPr="009F3583">
        <w:rPr>
          <w:rFonts w:ascii="Calibri" w:hAnsi="Calibri"/>
        </w:rPr>
        <w:t xml:space="preserve">/USP- </w:t>
      </w:r>
      <w:proofErr w:type="spellStart"/>
      <w:r w:rsidRPr="009F3583">
        <w:rPr>
          <w:rFonts w:ascii="Calibri" w:hAnsi="Calibri"/>
        </w:rPr>
        <w:t>Brazilian</w:t>
      </w:r>
      <w:proofErr w:type="spellEnd"/>
      <w:r w:rsidRPr="009F3583">
        <w:rPr>
          <w:rFonts w:ascii="Calibri" w:hAnsi="Calibri"/>
        </w:rPr>
        <w:t xml:space="preserve"> </w:t>
      </w:r>
      <w:proofErr w:type="spellStart"/>
      <w:r w:rsidRPr="009F3583">
        <w:rPr>
          <w:rFonts w:ascii="Calibri" w:hAnsi="Calibri"/>
        </w:rPr>
        <w:t>Journal</w:t>
      </w:r>
      <w:proofErr w:type="spellEnd"/>
      <w:r w:rsidRPr="009F3583">
        <w:rPr>
          <w:rFonts w:ascii="Calibri" w:hAnsi="Calibri"/>
        </w:rPr>
        <w:t xml:space="preserve"> of </w:t>
      </w:r>
      <w:proofErr w:type="spellStart"/>
      <w:r w:rsidRPr="009F3583">
        <w:rPr>
          <w:rFonts w:ascii="Calibri" w:hAnsi="Calibri"/>
        </w:rPr>
        <w:t>Latin</w:t>
      </w:r>
      <w:proofErr w:type="spellEnd"/>
      <w:r w:rsidRPr="009F3583">
        <w:rPr>
          <w:rFonts w:ascii="Calibri" w:hAnsi="Calibri"/>
        </w:rPr>
        <w:t xml:space="preserve"> American </w:t>
      </w:r>
      <w:proofErr w:type="spellStart"/>
      <w:r w:rsidRPr="009F3583">
        <w:rPr>
          <w:rFonts w:ascii="Calibri" w:hAnsi="Calibri"/>
        </w:rPr>
        <w:t>Studies</w:t>
      </w:r>
      <w:proofErr w:type="spellEnd"/>
      <w:r w:rsidRPr="009F3583">
        <w:rPr>
          <w:rFonts w:ascii="Calibri" w:hAnsi="Calibri"/>
        </w:rPr>
        <w:t>, Nº 26, Sao Pablo, Brasil, noviembre 2015, pp. 79-91, http://www.usp.br/prolam/cadernos.htm DOI: 10.11606/issn1676-6288.prolam.2015.103317</w:t>
      </w:r>
    </w:p>
    <w:p w:rsidR="009F3583" w:rsidRPr="009F3583" w:rsidRDefault="009F3583" w:rsidP="009F3583">
      <w:pPr>
        <w:pStyle w:val="Cuerpo"/>
        <w:suppressAutoHyphens/>
        <w:spacing w:before="120" w:after="120"/>
        <w:jc w:val="both"/>
        <w:rPr>
          <w:rFonts w:ascii="Calibri" w:hAnsi="Calibri" w:cs="Arial"/>
        </w:rPr>
      </w:pPr>
      <w:proofErr w:type="spellStart"/>
      <w:r w:rsidRPr="009F3583">
        <w:rPr>
          <w:rFonts w:ascii="Calibri" w:hAnsi="Calibri" w:cs="Arial"/>
        </w:rPr>
        <w:t>Yañez</w:t>
      </w:r>
      <w:proofErr w:type="spellEnd"/>
      <w:r w:rsidRPr="009F3583">
        <w:rPr>
          <w:rFonts w:ascii="Calibri" w:hAnsi="Calibri" w:cs="Arial"/>
        </w:rPr>
        <w:t xml:space="preserve">, Manuel: </w:t>
      </w:r>
      <w:r w:rsidRPr="009F3583">
        <w:rPr>
          <w:rFonts w:ascii="Calibri" w:hAnsi="Calibri" w:cs="Arial"/>
          <w:i/>
          <w:lang w:val="es-ES"/>
        </w:rPr>
        <w:t>Hegemonía neoliberal y organizaciones de izquierda en Nicaragua y El Salvador: transformaciones del Frente Sandinista de Liberación Nacional y el Frente Farabundo Martí para la Liberación Nacional (1990-2009)</w:t>
      </w:r>
      <w:r w:rsidRPr="009F3583">
        <w:rPr>
          <w:rFonts w:ascii="Calibri" w:hAnsi="Calibri" w:cs="Arial"/>
          <w:lang w:val="es-ES"/>
        </w:rPr>
        <w:t>, Tesis de maestría (aún no defendida), MESLA, Buenos Aires, 2017.</w:t>
      </w:r>
    </w:p>
    <w:p w:rsidR="00F2149E" w:rsidRPr="009F3583" w:rsidRDefault="00F2149E">
      <w:pPr>
        <w:spacing w:line="240" w:lineRule="auto"/>
        <w:jc w:val="both"/>
        <w:rPr>
          <w:b/>
          <w:sz w:val="24"/>
          <w:szCs w:val="24"/>
        </w:rPr>
      </w:pPr>
    </w:p>
    <w:p w:rsidR="00F2149E" w:rsidRDefault="001A5117">
      <w:pPr>
        <w:spacing w:line="240" w:lineRule="auto"/>
        <w:jc w:val="both"/>
        <w:rPr>
          <w:b/>
          <w:sz w:val="28"/>
          <w:szCs w:val="28"/>
        </w:rPr>
      </w:pPr>
      <w:r>
        <w:rPr>
          <w:b/>
          <w:sz w:val="28"/>
          <w:szCs w:val="28"/>
        </w:rPr>
        <w:t>Metodología de cursada y evaluación</w:t>
      </w:r>
    </w:p>
    <w:p w:rsidR="00F23F3E" w:rsidRPr="00F23F3E" w:rsidRDefault="00F23F3E" w:rsidP="00F23F3E">
      <w:pPr>
        <w:pStyle w:val="Cuerpo"/>
        <w:suppressAutoHyphens/>
        <w:jc w:val="both"/>
        <w:rPr>
          <w:rStyle w:val="Ninguno"/>
          <w:rFonts w:asciiTheme="majorHAnsi" w:eastAsia="Arial" w:hAnsiTheme="majorHAnsi" w:cs="Arial"/>
        </w:rPr>
      </w:pPr>
      <w:r w:rsidRPr="00F23F3E">
        <w:rPr>
          <w:rStyle w:val="Ninguno"/>
          <w:rFonts w:asciiTheme="majorHAnsi" w:hAnsiTheme="majorHAnsi"/>
        </w:rPr>
        <w:t>La metodología de trabajo seguirá la del formato de un seminario, lo cual implica</w:t>
      </w:r>
      <w:r w:rsidR="00B47870">
        <w:rPr>
          <w:rStyle w:val="Ninguno"/>
          <w:rFonts w:asciiTheme="majorHAnsi" w:hAnsiTheme="majorHAnsi"/>
        </w:rPr>
        <w:t xml:space="preserve"> una alta participación de </w:t>
      </w:r>
      <w:proofErr w:type="spellStart"/>
      <w:r w:rsidR="00B47870">
        <w:rPr>
          <w:rStyle w:val="Ninguno"/>
          <w:rFonts w:asciiTheme="majorHAnsi" w:hAnsiTheme="majorHAnsi"/>
        </w:rPr>
        <w:t>lxs</w:t>
      </w:r>
      <w:proofErr w:type="spellEnd"/>
      <w:r w:rsidR="00B47870">
        <w:rPr>
          <w:rStyle w:val="Ninguno"/>
          <w:rFonts w:asciiTheme="majorHAnsi" w:hAnsiTheme="majorHAnsi"/>
        </w:rPr>
        <w:t xml:space="preserve"> </w:t>
      </w:r>
      <w:proofErr w:type="spellStart"/>
      <w:r w:rsidR="00B47870">
        <w:rPr>
          <w:rStyle w:val="Ninguno"/>
          <w:rFonts w:asciiTheme="majorHAnsi" w:hAnsiTheme="majorHAnsi"/>
        </w:rPr>
        <w:t>alumnx</w:t>
      </w:r>
      <w:r w:rsidRPr="00F23F3E">
        <w:rPr>
          <w:rStyle w:val="Ninguno"/>
          <w:rFonts w:asciiTheme="majorHAnsi" w:hAnsiTheme="majorHAnsi"/>
        </w:rPr>
        <w:t>s</w:t>
      </w:r>
      <w:proofErr w:type="spellEnd"/>
      <w:r w:rsidRPr="00F23F3E">
        <w:rPr>
          <w:rStyle w:val="Ninguno"/>
          <w:rFonts w:asciiTheme="majorHAnsi" w:hAnsiTheme="majorHAnsi"/>
        </w:rPr>
        <w:t>. Las clases estarán dividas en tres partes. En la primera, la docente realizará una presentación del tema y de los principales ejes de discusión propuestos para el encuentro. En la segunda, se avanzará en el tr</w:t>
      </w:r>
      <w:r w:rsidR="00B47870">
        <w:rPr>
          <w:rStyle w:val="Ninguno"/>
          <w:rFonts w:asciiTheme="majorHAnsi" w:hAnsiTheme="majorHAnsi"/>
        </w:rPr>
        <w:t xml:space="preserve">abajo de discusión junto a </w:t>
      </w:r>
      <w:proofErr w:type="spellStart"/>
      <w:r w:rsidR="00B47870">
        <w:rPr>
          <w:rStyle w:val="Ninguno"/>
          <w:rFonts w:asciiTheme="majorHAnsi" w:hAnsiTheme="majorHAnsi"/>
        </w:rPr>
        <w:t>lxs</w:t>
      </w:r>
      <w:proofErr w:type="spellEnd"/>
      <w:r w:rsidR="00B47870">
        <w:rPr>
          <w:rStyle w:val="Ninguno"/>
          <w:rFonts w:asciiTheme="majorHAnsi" w:hAnsiTheme="majorHAnsi"/>
        </w:rPr>
        <w:t xml:space="preserve"> </w:t>
      </w:r>
      <w:proofErr w:type="spellStart"/>
      <w:r w:rsidR="00B47870">
        <w:rPr>
          <w:rStyle w:val="Ninguno"/>
          <w:rFonts w:asciiTheme="majorHAnsi" w:hAnsiTheme="majorHAnsi"/>
        </w:rPr>
        <w:t>alumnx</w:t>
      </w:r>
      <w:r w:rsidRPr="00F23F3E">
        <w:rPr>
          <w:rStyle w:val="Ninguno"/>
          <w:rFonts w:asciiTheme="majorHAnsi" w:hAnsiTheme="majorHAnsi"/>
        </w:rPr>
        <w:t>s</w:t>
      </w:r>
      <w:proofErr w:type="spellEnd"/>
      <w:r w:rsidRPr="00F23F3E">
        <w:rPr>
          <w:rStyle w:val="Ninguno"/>
          <w:rFonts w:asciiTheme="majorHAnsi" w:hAnsiTheme="majorHAnsi"/>
        </w:rPr>
        <w:t xml:space="preserve"> bajo una modalidad de tipo taller. Esto significa que, por cada clase, habrá pautado un trabajo práctico con diferentes fuentes primarias (constituciones nacionales, ensayos, manifiestos, discursos, documentos de archivo, medios audiovisuales, testimonios, etc.) y un grupo </w:t>
      </w:r>
      <w:r w:rsidR="00B47870">
        <w:rPr>
          <w:rStyle w:val="Ninguno"/>
          <w:rFonts w:asciiTheme="majorHAnsi" w:hAnsiTheme="majorHAnsi"/>
        </w:rPr>
        <w:t xml:space="preserve">de </w:t>
      </w:r>
      <w:proofErr w:type="spellStart"/>
      <w:r w:rsidR="00B47870">
        <w:rPr>
          <w:rStyle w:val="Ninguno"/>
          <w:rFonts w:asciiTheme="majorHAnsi" w:hAnsiTheme="majorHAnsi"/>
        </w:rPr>
        <w:t>alumnx</w:t>
      </w:r>
      <w:r w:rsidRPr="00F23F3E">
        <w:rPr>
          <w:rStyle w:val="Ninguno"/>
          <w:rFonts w:asciiTheme="majorHAnsi" w:hAnsiTheme="majorHAnsi"/>
        </w:rPr>
        <w:t>s</w:t>
      </w:r>
      <w:proofErr w:type="spellEnd"/>
      <w:r w:rsidRPr="00F23F3E">
        <w:rPr>
          <w:rStyle w:val="Ninguno"/>
          <w:rFonts w:asciiTheme="majorHAnsi" w:hAnsiTheme="majorHAnsi"/>
        </w:rPr>
        <w:t xml:space="preserve"> encargado de resolverlo. Con esta metodología se espera trabajar e</w:t>
      </w:r>
      <w:r w:rsidR="00B47870">
        <w:rPr>
          <w:rStyle w:val="Ninguno"/>
          <w:rFonts w:asciiTheme="majorHAnsi" w:hAnsiTheme="majorHAnsi"/>
        </w:rPr>
        <w:t xml:space="preserve">n tres sentidos: 1) acercar a </w:t>
      </w:r>
      <w:proofErr w:type="spellStart"/>
      <w:r w:rsidR="00B47870">
        <w:rPr>
          <w:rStyle w:val="Ninguno"/>
          <w:rFonts w:asciiTheme="majorHAnsi" w:hAnsiTheme="majorHAnsi"/>
        </w:rPr>
        <w:t>lx</w:t>
      </w:r>
      <w:r w:rsidRPr="00F23F3E">
        <w:rPr>
          <w:rStyle w:val="Ninguno"/>
          <w:rFonts w:asciiTheme="majorHAnsi" w:hAnsiTheme="majorHAnsi"/>
        </w:rPr>
        <w:t>s</w:t>
      </w:r>
      <w:proofErr w:type="spellEnd"/>
      <w:r w:rsidRPr="00F23F3E">
        <w:rPr>
          <w:rStyle w:val="Ninguno"/>
          <w:rFonts w:asciiTheme="majorHAnsi" w:hAnsiTheme="majorHAnsi"/>
        </w:rPr>
        <w:t xml:space="preserve"> </w:t>
      </w:r>
      <w:r w:rsidR="00B47870">
        <w:rPr>
          <w:rStyle w:val="Ninguno"/>
          <w:rFonts w:asciiTheme="majorHAnsi" w:hAnsiTheme="majorHAnsi"/>
        </w:rPr>
        <w:t>estudiantes</w:t>
      </w:r>
      <w:r w:rsidRPr="00F23F3E">
        <w:rPr>
          <w:rStyle w:val="Ninguno"/>
          <w:rFonts w:asciiTheme="majorHAnsi" w:hAnsiTheme="majorHAnsi"/>
        </w:rPr>
        <w:t xml:space="preserve"> a diferentes tipos de fuentes primarias; 2) trabajar la articulación entre las lecturas asignadas a cada clase con las fuentes primarias; 3) ejercitar la comparación de casos nacionales a partir de fuentes secundarias y primarias. En la tercera parte de la clase se realizará una discusión dirigida sobre el proceso </w:t>
      </w:r>
      <w:proofErr w:type="spellStart"/>
      <w:r w:rsidRPr="00F23F3E">
        <w:rPr>
          <w:rStyle w:val="Ninguno"/>
          <w:rFonts w:asciiTheme="majorHAnsi" w:hAnsiTheme="majorHAnsi"/>
        </w:rPr>
        <w:t>sociohistórico</w:t>
      </w:r>
      <w:proofErr w:type="spellEnd"/>
      <w:r w:rsidRPr="00F23F3E">
        <w:rPr>
          <w:rStyle w:val="Ninguno"/>
          <w:rFonts w:asciiTheme="majorHAnsi" w:hAnsiTheme="majorHAnsi"/>
        </w:rPr>
        <w:t xml:space="preserve"> que funcionará, a su vez, como cierre o conclusión abierta, sobre los distintos temas tratados. </w:t>
      </w:r>
    </w:p>
    <w:p w:rsidR="00F23F3E" w:rsidRPr="00F23F3E" w:rsidRDefault="00F23F3E">
      <w:pPr>
        <w:spacing w:line="240" w:lineRule="auto"/>
        <w:jc w:val="both"/>
        <w:rPr>
          <w:rFonts w:asciiTheme="majorHAnsi" w:hAnsiTheme="majorHAnsi"/>
          <w:sz w:val="24"/>
          <w:szCs w:val="24"/>
        </w:rPr>
      </w:pPr>
    </w:p>
    <w:p w:rsidR="00F23F3E" w:rsidRPr="00F23F3E" w:rsidRDefault="00F23F3E" w:rsidP="00F23F3E">
      <w:pPr>
        <w:pStyle w:val="Cuerpo"/>
        <w:suppressAutoHyphens/>
        <w:jc w:val="both"/>
        <w:rPr>
          <w:rStyle w:val="Ninguno"/>
          <w:rFonts w:asciiTheme="majorHAnsi" w:hAnsiTheme="majorHAnsi"/>
        </w:rPr>
      </w:pPr>
      <w:r w:rsidRPr="00F23F3E">
        <w:rPr>
          <w:rStyle w:val="Ninguno"/>
          <w:rFonts w:asciiTheme="majorHAnsi" w:hAnsiTheme="majorHAnsi"/>
        </w:rPr>
        <w:t>Para aprobar el curso es necesario cumplir con los requisitos de regularidad estipulados en la reglamentación de la Maestría y presentar un trabajo final que consistirá en la resolución de una consigna ofrecida por la docente</w:t>
      </w:r>
      <w:r>
        <w:rPr>
          <w:rStyle w:val="Ninguno"/>
          <w:rFonts w:asciiTheme="majorHAnsi" w:hAnsiTheme="majorHAnsi"/>
        </w:rPr>
        <w:t xml:space="preserve"> utilizando la comparación de dos casos nacionales</w:t>
      </w:r>
      <w:r w:rsidRPr="00F23F3E">
        <w:rPr>
          <w:rStyle w:val="Ninguno"/>
          <w:rFonts w:asciiTheme="majorHAnsi" w:hAnsiTheme="majorHAnsi"/>
        </w:rPr>
        <w:t xml:space="preserve">. El trabajo final </w:t>
      </w:r>
      <w:r w:rsidR="00B47870">
        <w:rPr>
          <w:rStyle w:val="Ninguno"/>
          <w:rFonts w:asciiTheme="majorHAnsi" w:hAnsiTheme="majorHAnsi"/>
        </w:rPr>
        <w:t xml:space="preserve">será grupal y </w:t>
      </w:r>
      <w:r>
        <w:rPr>
          <w:rStyle w:val="Ninguno"/>
          <w:rFonts w:asciiTheme="majorHAnsi" w:hAnsiTheme="majorHAnsi"/>
        </w:rPr>
        <w:t xml:space="preserve">se dividirá en dos: 1) confección de un guión </w:t>
      </w:r>
      <w:r w:rsidRPr="00F23F3E">
        <w:rPr>
          <w:rStyle w:val="Ninguno"/>
          <w:rFonts w:asciiTheme="majorHAnsi" w:hAnsiTheme="majorHAnsi"/>
        </w:rPr>
        <w:t>equivalente a cinco páginas a espacio 1,5 en A4</w:t>
      </w:r>
      <w:r>
        <w:rPr>
          <w:rStyle w:val="Ninguno"/>
          <w:rFonts w:asciiTheme="majorHAnsi" w:hAnsiTheme="majorHAnsi"/>
        </w:rPr>
        <w:t>; 2) utilización de</w:t>
      </w:r>
      <w:r w:rsidRPr="00F23F3E">
        <w:rPr>
          <w:rStyle w:val="Ninguno"/>
          <w:rFonts w:asciiTheme="majorHAnsi" w:hAnsiTheme="majorHAnsi"/>
        </w:rPr>
        <w:t xml:space="preserve"> algunas de las llamadas </w:t>
      </w:r>
      <w:proofErr w:type="spellStart"/>
      <w:r w:rsidRPr="00F23F3E">
        <w:rPr>
          <w:rStyle w:val="Ninguno"/>
          <w:rFonts w:asciiTheme="majorHAnsi" w:hAnsiTheme="majorHAnsi"/>
        </w:rPr>
        <w:t>TICs</w:t>
      </w:r>
      <w:proofErr w:type="spellEnd"/>
      <w:r>
        <w:rPr>
          <w:rStyle w:val="Ninguno"/>
          <w:rFonts w:asciiTheme="majorHAnsi" w:hAnsiTheme="majorHAnsi"/>
        </w:rPr>
        <w:t xml:space="preserve"> para el formato del trabajo final</w:t>
      </w:r>
      <w:r w:rsidRPr="00F23F3E">
        <w:rPr>
          <w:rStyle w:val="Ninguno"/>
          <w:rFonts w:asciiTheme="majorHAnsi" w:hAnsiTheme="majorHAnsi"/>
        </w:rPr>
        <w:t xml:space="preserve">. </w:t>
      </w:r>
      <w:r>
        <w:rPr>
          <w:rStyle w:val="Ninguno"/>
          <w:rFonts w:asciiTheme="majorHAnsi" w:hAnsiTheme="majorHAnsi"/>
        </w:rPr>
        <w:t xml:space="preserve">Se pueden construir, por ejemplo, videos cortos para difundir por las redes sociales; videos más largos subidos en </w:t>
      </w:r>
      <w:proofErr w:type="spellStart"/>
      <w:r>
        <w:rPr>
          <w:rStyle w:val="Ninguno"/>
          <w:rFonts w:asciiTheme="majorHAnsi" w:hAnsiTheme="majorHAnsi"/>
        </w:rPr>
        <w:t>Youtube</w:t>
      </w:r>
      <w:proofErr w:type="spellEnd"/>
      <w:r>
        <w:rPr>
          <w:rStyle w:val="Ninguno"/>
          <w:rFonts w:asciiTheme="majorHAnsi" w:hAnsiTheme="majorHAnsi"/>
        </w:rPr>
        <w:t xml:space="preserve"> para la práctica docente; notas para portales periodísticos; </w:t>
      </w:r>
      <w:r w:rsidR="00B47870">
        <w:rPr>
          <w:rStyle w:val="Ninguno"/>
          <w:rFonts w:asciiTheme="majorHAnsi" w:hAnsiTheme="majorHAnsi"/>
        </w:rPr>
        <w:t xml:space="preserve">páginas webs; etc. </w:t>
      </w:r>
      <w:r w:rsidRPr="00F23F3E">
        <w:rPr>
          <w:rStyle w:val="Ninguno"/>
          <w:rFonts w:asciiTheme="majorHAnsi" w:hAnsiTheme="majorHAnsi"/>
        </w:rPr>
        <w:t xml:space="preserve">El mismo será entregado dentro de los quince días siguientes a la finalización del curso. La nota final considerará el trabajo final y la calidad de las intervenciones en clase (exposiciones, comentarios y críticas individuales y participación en las discusiones grupales). La nota numérica evaluará si el </w:t>
      </w:r>
      <w:proofErr w:type="spellStart"/>
      <w:r w:rsidRPr="00F23F3E">
        <w:rPr>
          <w:rStyle w:val="Ninguno"/>
          <w:rFonts w:asciiTheme="majorHAnsi" w:hAnsiTheme="majorHAnsi"/>
        </w:rPr>
        <w:t>maestrando</w:t>
      </w:r>
      <w:proofErr w:type="spellEnd"/>
      <w:r w:rsidRPr="00F23F3E">
        <w:rPr>
          <w:rStyle w:val="Ninguno"/>
          <w:rFonts w:asciiTheme="majorHAnsi" w:hAnsiTheme="majorHAnsi"/>
        </w:rPr>
        <w:t>/a alcanzó los objetivos específicos pautados para el curso.</w:t>
      </w:r>
    </w:p>
    <w:p w:rsidR="00F2149E" w:rsidRDefault="00F2149E">
      <w:pPr>
        <w:jc w:val="both"/>
        <w:rPr>
          <w:b/>
          <w:sz w:val="36"/>
          <w:szCs w:val="36"/>
        </w:rPr>
      </w:pPr>
    </w:p>
    <w:p w:rsidR="00F23F3E" w:rsidRDefault="00F23F3E">
      <w:pPr>
        <w:jc w:val="both"/>
        <w:rPr>
          <w:b/>
          <w:sz w:val="36"/>
          <w:szCs w:val="36"/>
        </w:rPr>
      </w:pPr>
    </w:p>
    <w:sectPr w:rsidR="00F23F3E" w:rsidSect="00DE6BA2">
      <w:type w:val="continuous"/>
      <w:pgSz w:w="11906" w:h="16838"/>
      <w:pgMar w:top="1985" w:right="1701" w:bottom="1417" w:left="1701" w:header="568" w:footer="708" w:gutter="0"/>
      <w:cols w:space="720" w:equalWidth="0">
        <w:col w:w="8838"/>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43E" w:rsidRDefault="0035043E">
      <w:pPr>
        <w:spacing w:after="0" w:line="240" w:lineRule="auto"/>
      </w:pPr>
      <w:r>
        <w:separator/>
      </w:r>
    </w:p>
  </w:endnote>
  <w:endnote w:type="continuationSeparator" w:id="0">
    <w:p w:rsidR="0035043E" w:rsidRDefault="003504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imes">
    <w:altName w:val="Times Roman"/>
    <w:panose1 w:val="02020603050405020304"/>
    <w:charset w:val="4D"/>
    <w:family w:val="roman"/>
    <w:notTrueType/>
    <w:pitch w:val="variable"/>
    <w:sig w:usb0="00000003" w:usb1="00000000" w:usb2="00000000" w:usb3="00000000" w:csb0="00000001" w:csb1="00000000"/>
  </w:font>
  <w:font w:name="Teko">
    <w:altName w:val="Times New Roman"/>
    <w:charset w:val="00"/>
    <w:family w:val="auto"/>
    <w:pitch w:val="default"/>
    <w:sig w:usb0="00000000" w:usb1="00000000" w:usb2="00000000" w:usb3="00000000" w:csb0="0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43E" w:rsidRDefault="0035043E">
      <w:pPr>
        <w:spacing w:after="0" w:line="240" w:lineRule="auto"/>
      </w:pPr>
      <w:r>
        <w:separator/>
      </w:r>
    </w:p>
  </w:footnote>
  <w:footnote w:type="continuationSeparator" w:id="0">
    <w:p w:rsidR="0035043E" w:rsidRDefault="003504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B4C" w:rsidRDefault="00F30B4C">
    <w:pPr>
      <w:pBdr>
        <w:top w:val="nil"/>
        <w:left w:val="nil"/>
        <w:bottom w:val="nil"/>
        <w:right w:val="nil"/>
        <w:between w:val="nil"/>
      </w:pBdr>
      <w:tabs>
        <w:tab w:val="center" w:pos="4252"/>
        <w:tab w:val="right" w:pos="8504"/>
      </w:tabs>
      <w:spacing w:after="0" w:line="240" w:lineRule="auto"/>
      <w:rPr>
        <w:color w:val="000000"/>
      </w:rPr>
    </w:pPr>
    <w:r>
      <w:rPr>
        <w:noProof/>
        <w:lang w:eastAsia="es-AR"/>
      </w:rPr>
      <w:drawing>
        <wp:anchor distT="0" distB="0" distL="0" distR="0" simplePos="0" relativeHeight="251658240" behindDoc="0" locked="0" layoutInCell="1" allowOverlap="1">
          <wp:simplePos x="0" y="0"/>
          <wp:positionH relativeFrom="column">
            <wp:posOffset>-813434</wp:posOffset>
          </wp:positionH>
          <wp:positionV relativeFrom="paragraph">
            <wp:posOffset>77470</wp:posOffset>
          </wp:positionV>
          <wp:extent cx="7089140" cy="760266"/>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9140" cy="760266"/>
                  </a:xfrm>
                  <a:prstGeom prst="rect">
                    <a:avLst/>
                  </a:prstGeom>
                  <a:ln/>
                </pic:spPr>
              </pic:pic>
            </a:graphicData>
          </a:graphic>
        </wp:anchor>
      </w:drawing>
    </w:r>
  </w:p>
  <w:p w:rsidR="00F30B4C" w:rsidRDefault="00F30B4C">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E044A"/>
    <w:multiLevelType w:val="multilevel"/>
    <w:tmpl w:val="580E9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footnotePr>
    <w:footnote w:id="-1"/>
    <w:footnote w:id="0"/>
  </w:footnotePr>
  <w:endnotePr>
    <w:endnote w:id="-1"/>
    <w:endnote w:id="0"/>
  </w:endnotePr>
  <w:compat/>
  <w:rsids>
    <w:rsidRoot w:val="00F2149E"/>
    <w:rsid w:val="000F3505"/>
    <w:rsid w:val="00155823"/>
    <w:rsid w:val="001A5117"/>
    <w:rsid w:val="00221E3C"/>
    <w:rsid w:val="0035043E"/>
    <w:rsid w:val="005432D5"/>
    <w:rsid w:val="006464AA"/>
    <w:rsid w:val="009A2FD5"/>
    <w:rsid w:val="009F3583"/>
    <w:rsid w:val="00A906E8"/>
    <w:rsid w:val="00B47870"/>
    <w:rsid w:val="00C0557F"/>
    <w:rsid w:val="00D22B5D"/>
    <w:rsid w:val="00DE6BA2"/>
    <w:rsid w:val="00F2149E"/>
    <w:rsid w:val="00F23F3E"/>
    <w:rsid w:val="00F30B4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AR"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E6BA2"/>
  </w:style>
  <w:style w:type="paragraph" w:styleId="Ttulo1">
    <w:name w:val="heading 1"/>
    <w:basedOn w:val="Normal"/>
    <w:next w:val="Normal"/>
    <w:rsid w:val="00DE6BA2"/>
    <w:pPr>
      <w:keepNext/>
      <w:keepLines/>
      <w:spacing w:before="480" w:after="120"/>
      <w:outlineLvl w:val="0"/>
    </w:pPr>
    <w:rPr>
      <w:b/>
      <w:sz w:val="48"/>
      <w:szCs w:val="48"/>
    </w:rPr>
  </w:style>
  <w:style w:type="paragraph" w:styleId="Ttulo2">
    <w:name w:val="heading 2"/>
    <w:basedOn w:val="Normal"/>
    <w:next w:val="Normal"/>
    <w:rsid w:val="00DE6BA2"/>
    <w:pPr>
      <w:keepNext/>
      <w:keepLines/>
      <w:spacing w:before="360" w:after="80"/>
      <w:outlineLvl w:val="1"/>
    </w:pPr>
    <w:rPr>
      <w:b/>
      <w:sz w:val="36"/>
      <w:szCs w:val="36"/>
    </w:rPr>
  </w:style>
  <w:style w:type="paragraph" w:styleId="Ttulo3">
    <w:name w:val="heading 3"/>
    <w:basedOn w:val="Normal"/>
    <w:next w:val="Normal"/>
    <w:rsid w:val="00DE6BA2"/>
    <w:pPr>
      <w:keepNext/>
      <w:keepLines/>
      <w:spacing w:before="280" w:after="80"/>
      <w:outlineLvl w:val="2"/>
    </w:pPr>
    <w:rPr>
      <w:b/>
      <w:sz w:val="28"/>
      <w:szCs w:val="28"/>
    </w:rPr>
  </w:style>
  <w:style w:type="paragraph" w:styleId="Ttulo4">
    <w:name w:val="heading 4"/>
    <w:basedOn w:val="Normal"/>
    <w:next w:val="Normal"/>
    <w:rsid w:val="00DE6BA2"/>
    <w:pPr>
      <w:keepNext/>
      <w:keepLines/>
      <w:spacing w:before="240" w:after="40"/>
      <w:outlineLvl w:val="3"/>
    </w:pPr>
    <w:rPr>
      <w:b/>
      <w:sz w:val="24"/>
      <w:szCs w:val="24"/>
    </w:rPr>
  </w:style>
  <w:style w:type="paragraph" w:styleId="Ttulo5">
    <w:name w:val="heading 5"/>
    <w:basedOn w:val="Normal"/>
    <w:next w:val="Normal"/>
    <w:rsid w:val="00DE6BA2"/>
    <w:pPr>
      <w:keepNext/>
      <w:keepLines/>
      <w:spacing w:before="220" w:after="40"/>
      <w:outlineLvl w:val="4"/>
    </w:pPr>
    <w:rPr>
      <w:b/>
    </w:rPr>
  </w:style>
  <w:style w:type="paragraph" w:styleId="Ttulo6">
    <w:name w:val="heading 6"/>
    <w:basedOn w:val="Normal"/>
    <w:next w:val="Normal"/>
    <w:rsid w:val="00DE6BA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E6BA2"/>
    <w:tblPr>
      <w:tblCellMar>
        <w:top w:w="0" w:type="dxa"/>
        <w:left w:w="0" w:type="dxa"/>
        <w:bottom w:w="0" w:type="dxa"/>
        <w:right w:w="0" w:type="dxa"/>
      </w:tblCellMar>
    </w:tblPr>
  </w:style>
  <w:style w:type="paragraph" w:styleId="Ttulo">
    <w:name w:val="Title"/>
    <w:basedOn w:val="Normal"/>
    <w:next w:val="Normal"/>
    <w:rsid w:val="00DE6BA2"/>
    <w:pPr>
      <w:keepNext/>
      <w:keepLines/>
      <w:spacing w:before="480" w:after="120"/>
    </w:pPr>
    <w:rPr>
      <w:b/>
      <w:sz w:val="72"/>
      <w:szCs w:val="72"/>
    </w:rPr>
  </w:style>
  <w:style w:type="paragraph" w:styleId="Subttulo">
    <w:name w:val="Subtitle"/>
    <w:basedOn w:val="Normal"/>
    <w:next w:val="Normal"/>
    <w:rsid w:val="00DE6BA2"/>
    <w:pPr>
      <w:keepNext/>
      <w:keepLines/>
      <w:spacing w:before="360" w:after="80"/>
    </w:pPr>
    <w:rPr>
      <w:rFonts w:ascii="Georgia" w:eastAsia="Georgia" w:hAnsi="Georgia" w:cs="Georgia"/>
      <w:i/>
      <w:color w:val="666666"/>
      <w:sz w:val="48"/>
      <w:szCs w:val="48"/>
    </w:rPr>
  </w:style>
  <w:style w:type="paragraph" w:customStyle="1" w:styleId="Cuerpo">
    <w:name w:val="Cuerpo"/>
    <w:rsid w:val="009F3583"/>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rPr>
  </w:style>
  <w:style w:type="character" w:customStyle="1" w:styleId="Ninguno">
    <w:name w:val="Ninguno"/>
    <w:rsid w:val="009F3583"/>
    <w:rPr>
      <w:lang w:val="es-ES_tradnl"/>
    </w:rPr>
  </w:style>
  <w:style w:type="paragraph" w:styleId="Textonotapie">
    <w:name w:val="footnote text"/>
    <w:link w:val="TextonotapieCar"/>
    <w:rsid w:val="009F3583"/>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0"/>
      <w:szCs w:val="20"/>
      <w:u w:color="000000"/>
      <w:bdr w:val="nil"/>
      <w:lang w:val="es-ES_tradnl"/>
    </w:rPr>
  </w:style>
  <w:style w:type="character" w:customStyle="1" w:styleId="TextonotapieCar">
    <w:name w:val="Texto nota pie Car"/>
    <w:basedOn w:val="Fuentedeprrafopredeter"/>
    <w:link w:val="Textonotapie"/>
    <w:rsid w:val="009F3583"/>
    <w:rPr>
      <w:rFonts w:ascii="Times New Roman" w:eastAsia="Arial Unicode MS" w:hAnsi="Times New Roman" w:cs="Arial Unicode MS"/>
      <w:color w:val="000000"/>
      <w:sz w:val="20"/>
      <w:szCs w:val="20"/>
      <w:u w:color="000000"/>
      <w:bdr w:val="nil"/>
      <w:lang w:val="es-ES_tradnl"/>
    </w:rPr>
  </w:style>
  <w:style w:type="paragraph" w:styleId="Textoindependiente">
    <w:name w:val="Body Text"/>
    <w:link w:val="TextoindependienteCar"/>
    <w:rsid w:val="009F3583"/>
    <w:pPr>
      <w:widowControl w:val="0"/>
      <w:pBdr>
        <w:top w:val="nil"/>
        <w:left w:val="nil"/>
        <w:bottom w:val="nil"/>
        <w:right w:val="nil"/>
        <w:between w:val="nil"/>
        <w:bar w:val="nil"/>
      </w:pBdr>
      <w:suppressAutoHyphens/>
      <w:spacing w:after="0" w:line="240" w:lineRule="auto"/>
      <w:jc w:val="both"/>
    </w:pPr>
    <w:rPr>
      <w:rFonts w:ascii="Times New Roman" w:eastAsia="Arial Unicode MS" w:hAnsi="Times New Roman" w:cs="Arial Unicode MS"/>
      <w:color w:val="000000"/>
      <w:sz w:val="20"/>
      <w:szCs w:val="20"/>
      <w:u w:color="000000"/>
      <w:bdr w:val="nil"/>
      <w:lang w:val="es-ES_tradnl"/>
    </w:rPr>
  </w:style>
  <w:style w:type="character" w:customStyle="1" w:styleId="TextoindependienteCar">
    <w:name w:val="Texto independiente Car"/>
    <w:basedOn w:val="Fuentedeprrafopredeter"/>
    <w:link w:val="Textoindependiente"/>
    <w:rsid w:val="009F3583"/>
    <w:rPr>
      <w:rFonts w:ascii="Times New Roman" w:eastAsia="Arial Unicode MS" w:hAnsi="Times New Roman" w:cs="Arial Unicode MS"/>
      <w:color w:val="000000"/>
      <w:sz w:val="20"/>
      <w:szCs w:val="20"/>
      <w:u w:color="000000"/>
      <w:bdr w:val="nil"/>
      <w:lang w:val="es-ES_tradnl"/>
    </w:rPr>
  </w:style>
  <w:style w:type="character" w:customStyle="1" w:styleId="Hyperlink2">
    <w:name w:val="Hyperlink.2"/>
    <w:basedOn w:val="Fuentedeprrafopredeter"/>
    <w:rsid w:val="009F3583"/>
    <w:rPr>
      <w:color w:val="0000FF"/>
      <w:sz w:val="20"/>
      <w:szCs w:val="20"/>
      <w:u w:val="single" w:color="0000FF"/>
      <w:shd w:val="clear" w:color="auto" w:fill="auto"/>
      <w:lang w:val="es-ES_tradnl"/>
    </w:rPr>
  </w:style>
  <w:style w:type="paragraph" w:customStyle="1" w:styleId="Poromisin">
    <w:name w:val="Por omisión"/>
    <w:rsid w:val="009F358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it-IT"/>
    </w:rPr>
  </w:style>
  <w:style w:type="character" w:customStyle="1" w:styleId="Hyperlink3">
    <w:name w:val="Hyperlink.3"/>
    <w:basedOn w:val="Fuentedeprrafopredeter"/>
    <w:rsid w:val="009F3583"/>
    <w:rPr>
      <w:color w:val="0000FF"/>
      <w:sz w:val="20"/>
      <w:szCs w:val="20"/>
      <w:u w:val="single" w:color="0000FF"/>
    </w:rPr>
  </w:style>
  <w:style w:type="character" w:customStyle="1" w:styleId="apple-converted-space">
    <w:name w:val="apple-converted-space"/>
    <w:basedOn w:val="Fuentedeprrafopredeter"/>
    <w:rsid w:val="00A906E8"/>
  </w:style>
  <w:style w:type="character" w:styleId="nfasis">
    <w:name w:val="Emphasis"/>
    <w:basedOn w:val="Fuentedeprrafopredeter"/>
    <w:uiPriority w:val="20"/>
    <w:qFormat/>
    <w:rsid w:val="00A906E8"/>
    <w:rPr>
      <w:i/>
      <w:iCs/>
    </w:rPr>
  </w:style>
  <w:style w:type="paragraph" w:styleId="NormalWeb">
    <w:name w:val="Normal (Web)"/>
    <w:basedOn w:val="Normal"/>
    <w:uiPriority w:val="99"/>
    <w:unhideWhenUsed/>
    <w:rsid w:val="00F30B4C"/>
    <w:pPr>
      <w:spacing w:before="100" w:beforeAutospacing="1" w:after="100" w:afterAutospacing="1" w:line="240" w:lineRule="auto"/>
    </w:pPr>
    <w:rPr>
      <w:rFonts w:ascii="Times" w:eastAsia="Times New Roman" w:hAnsi="Times" w:cs="Times New Roman"/>
      <w:sz w:val="20"/>
      <w:szCs w:val="20"/>
      <w:lang w:val="es-ES_trad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Cuerpo">
    <w:name w:val="Cuerpo"/>
    <w:rsid w:val="009F3583"/>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rPr>
  </w:style>
  <w:style w:type="character" w:customStyle="1" w:styleId="Ninguno">
    <w:name w:val="Ninguno"/>
    <w:rsid w:val="009F3583"/>
    <w:rPr>
      <w:lang w:val="es-ES_tradnl"/>
    </w:rPr>
  </w:style>
  <w:style w:type="paragraph" w:styleId="Textonotapie">
    <w:name w:val="footnote text"/>
    <w:link w:val="TextonotapieCar"/>
    <w:rsid w:val="009F3583"/>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0"/>
      <w:szCs w:val="20"/>
      <w:u w:color="000000"/>
      <w:bdr w:val="nil"/>
      <w:lang w:val="es-ES_tradnl"/>
    </w:rPr>
  </w:style>
  <w:style w:type="character" w:customStyle="1" w:styleId="TextonotapieCar">
    <w:name w:val="Texto nota pie Car"/>
    <w:basedOn w:val="Fuentedeprrafopredeter"/>
    <w:link w:val="Textonotapie"/>
    <w:rsid w:val="009F3583"/>
    <w:rPr>
      <w:rFonts w:ascii="Times New Roman" w:eastAsia="Arial Unicode MS" w:hAnsi="Times New Roman" w:cs="Arial Unicode MS"/>
      <w:color w:val="000000"/>
      <w:sz w:val="20"/>
      <w:szCs w:val="20"/>
      <w:u w:color="000000"/>
      <w:bdr w:val="nil"/>
      <w:lang w:val="es-ES_tradnl"/>
    </w:rPr>
  </w:style>
  <w:style w:type="paragraph" w:styleId="Textodecuerpo">
    <w:name w:val="Body Text"/>
    <w:link w:val="TextodecuerpoCar"/>
    <w:rsid w:val="009F3583"/>
    <w:pPr>
      <w:widowControl w:val="0"/>
      <w:pBdr>
        <w:top w:val="nil"/>
        <w:left w:val="nil"/>
        <w:bottom w:val="nil"/>
        <w:right w:val="nil"/>
        <w:between w:val="nil"/>
        <w:bar w:val="nil"/>
      </w:pBdr>
      <w:suppressAutoHyphens/>
      <w:spacing w:after="0" w:line="240" w:lineRule="auto"/>
      <w:jc w:val="both"/>
    </w:pPr>
    <w:rPr>
      <w:rFonts w:ascii="Times New Roman" w:eastAsia="Arial Unicode MS" w:hAnsi="Times New Roman" w:cs="Arial Unicode MS"/>
      <w:color w:val="000000"/>
      <w:sz w:val="20"/>
      <w:szCs w:val="20"/>
      <w:u w:color="000000"/>
      <w:bdr w:val="nil"/>
      <w:lang w:val="es-ES_tradnl"/>
    </w:rPr>
  </w:style>
  <w:style w:type="character" w:customStyle="1" w:styleId="TextodecuerpoCar">
    <w:name w:val="Texto de cuerpo Car"/>
    <w:basedOn w:val="Fuentedeprrafopredeter"/>
    <w:link w:val="Textodecuerpo"/>
    <w:rsid w:val="009F3583"/>
    <w:rPr>
      <w:rFonts w:ascii="Times New Roman" w:eastAsia="Arial Unicode MS" w:hAnsi="Times New Roman" w:cs="Arial Unicode MS"/>
      <w:color w:val="000000"/>
      <w:sz w:val="20"/>
      <w:szCs w:val="20"/>
      <w:u w:color="000000"/>
      <w:bdr w:val="nil"/>
      <w:lang w:val="es-ES_tradnl"/>
    </w:rPr>
  </w:style>
  <w:style w:type="character" w:customStyle="1" w:styleId="Hyperlink2">
    <w:name w:val="Hyperlink.2"/>
    <w:basedOn w:val="Fuentedeprrafopredeter"/>
    <w:rsid w:val="009F3583"/>
    <w:rPr>
      <w:color w:val="0000FF"/>
      <w:sz w:val="20"/>
      <w:szCs w:val="20"/>
      <w:u w:val="single" w:color="0000FF"/>
      <w:shd w:val="clear" w:color="auto" w:fill="auto"/>
      <w:lang w:val="es-ES_tradnl"/>
    </w:rPr>
  </w:style>
  <w:style w:type="paragraph" w:customStyle="1" w:styleId="Poromisin">
    <w:name w:val="Por omisión"/>
    <w:rsid w:val="009F358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it-IT"/>
    </w:rPr>
  </w:style>
  <w:style w:type="character" w:customStyle="1" w:styleId="Hyperlink3">
    <w:name w:val="Hyperlink.3"/>
    <w:basedOn w:val="Fuentedeprrafopredeter"/>
    <w:rsid w:val="009F3583"/>
    <w:rPr>
      <w:color w:val="0000FF"/>
      <w:sz w:val="20"/>
      <w:szCs w:val="20"/>
      <w:u w:val="single" w:color="0000FF"/>
    </w:rPr>
  </w:style>
  <w:style w:type="character" w:customStyle="1" w:styleId="apple-converted-space">
    <w:name w:val="apple-converted-space"/>
    <w:basedOn w:val="Fuentedeprrafopredeter"/>
    <w:rsid w:val="00A906E8"/>
  </w:style>
  <w:style w:type="character" w:styleId="Enfasis">
    <w:name w:val="Emphasis"/>
    <w:basedOn w:val="Fuentedeprrafopredeter"/>
    <w:uiPriority w:val="20"/>
    <w:qFormat/>
    <w:rsid w:val="00A906E8"/>
    <w:rPr>
      <w:i/>
      <w:iCs/>
    </w:rPr>
  </w:style>
  <w:style w:type="paragraph" w:styleId="NormalWeb">
    <w:name w:val="Normal (Web)"/>
    <w:basedOn w:val="Normal"/>
    <w:uiPriority w:val="99"/>
    <w:unhideWhenUsed/>
    <w:rsid w:val="00F30B4C"/>
    <w:pPr>
      <w:spacing w:before="100" w:beforeAutospacing="1" w:after="100" w:afterAutospacing="1" w:line="240" w:lineRule="auto"/>
    </w:pPr>
    <w:rPr>
      <w:rFonts w:ascii="Times" w:eastAsia="Times New Roman" w:hAnsi="Times" w:cs="Times New Roman"/>
      <w:sz w:val="20"/>
      <w:szCs w:val="20"/>
      <w:lang w:val="es-ES_tradnl" w:eastAsia="en-US"/>
    </w:rPr>
  </w:style>
</w:styles>
</file>

<file path=word/webSettings.xml><?xml version="1.0" encoding="utf-8"?>
<w:webSettings xmlns:r="http://schemas.openxmlformats.org/officeDocument/2006/relationships" xmlns:w="http://schemas.openxmlformats.org/wordprocessingml/2006/main">
  <w:divs>
    <w:div w:id="1826820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geca.sociales.uba.ar/"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nuso.org/revista/254/los-rostros-de-la-derecha-en-america-latina/" TargetMode="External"/><Relationship Id="rId4" Type="http://schemas.openxmlformats.org/officeDocument/2006/relationships/webSettings" Target="webSettings.xml"/><Relationship Id="rId9" Type="http://schemas.openxmlformats.org/officeDocument/2006/relationships/hyperlink" Target="http://revistas.ucr.ac.cr/index.php/dialogos/article/view/178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2805</Words>
  <Characters>15433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Soler</dc:creator>
  <cp:lastModifiedBy>bara</cp:lastModifiedBy>
  <cp:revision>2</cp:revision>
  <dcterms:created xsi:type="dcterms:W3CDTF">2020-03-17T13:43:00Z</dcterms:created>
  <dcterms:modified xsi:type="dcterms:W3CDTF">2020-03-17T13:43:00Z</dcterms:modified>
</cp:coreProperties>
</file>