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557DC9">
        <w:rPr>
          <w:rFonts w:ascii="Teko" w:eastAsia="Teko" w:hAnsi="Teko" w:cs="Teko"/>
          <w:b/>
          <w:sz w:val="40"/>
          <w:szCs w:val="40"/>
        </w:rPr>
        <w:t>Teoría Política y social</w:t>
      </w:r>
      <w:r>
        <w:rPr>
          <w:rFonts w:ascii="Teko" w:eastAsia="Teko" w:hAnsi="Teko" w:cs="Teko"/>
          <w:b/>
          <w:sz w:val="40"/>
          <w:szCs w:val="40"/>
        </w:rPr>
        <w:t>– Ciclo lectivo 2020</w:t>
      </w:r>
    </w:p>
    <w:p w:rsidR="00F2149E" w:rsidRDefault="00557DC9">
      <w:pPr>
        <w:jc w:val="both"/>
        <w:rPr>
          <w:b/>
          <w:sz w:val="28"/>
          <w:szCs w:val="28"/>
        </w:rPr>
      </w:pPr>
      <w:r w:rsidRPr="00557DC9">
        <w:rPr>
          <w:rFonts w:ascii="Teko" w:eastAsia="Teko" w:hAnsi="Teko" w:cs="Teko"/>
          <w:b/>
          <w:sz w:val="52"/>
          <w:szCs w:val="52"/>
        </w:rPr>
        <w:t xml:space="preserve">      </w:t>
      </w:r>
      <w:r>
        <w:rPr>
          <w:rFonts w:ascii="Teko" w:eastAsia="Teko" w:hAnsi="Teko" w:cs="Teko"/>
          <w:b/>
          <w:sz w:val="52"/>
          <w:szCs w:val="52"/>
        </w:rPr>
        <w:t xml:space="preserve"> </w:t>
      </w:r>
      <w:r w:rsidRPr="00557DC9">
        <w:rPr>
          <w:rFonts w:ascii="Teko" w:eastAsia="Teko" w:hAnsi="Teko" w:cs="Teko"/>
          <w:b/>
          <w:sz w:val="52"/>
          <w:szCs w:val="52"/>
        </w:rPr>
        <w:t>Teoría del Liderazgo y la decisión</w:t>
      </w:r>
    </w:p>
    <w:p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rsidR="00650A3D" w:rsidRDefault="00650A3D">
      <w:pPr>
        <w:jc w:val="both"/>
        <w:rPr>
          <w:b/>
          <w:sz w:val="32"/>
          <w:szCs w:val="32"/>
        </w:rPr>
      </w:pPr>
    </w:p>
    <w:p w:rsidR="00F2149E" w:rsidRDefault="00650A3D">
      <w:pPr>
        <w:jc w:val="both"/>
        <w:rPr>
          <w:b/>
          <w:sz w:val="32"/>
          <w:szCs w:val="32"/>
        </w:rPr>
      </w:pPr>
      <w:r>
        <w:rPr>
          <w:b/>
          <w:sz w:val="32"/>
          <w:szCs w:val="32"/>
        </w:rPr>
        <w:t>Docentes</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650A3D">
      <w:pPr>
        <w:spacing w:line="240" w:lineRule="auto"/>
        <w:jc w:val="both"/>
        <w:rPr>
          <w:sz w:val="24"/>
          <w:szCs w:val="24"/>
        </w:rPr>
      </w:pPr>
      <w:r w:rsidRPr="00AC77D7">
        <w:rPr>
          <w:sz w:val="24"/>
          <w:szCs w:val="24"/>
        </w:rPr>
        <w:lastRenderedPageBreak/>
        <w:t>Mariano Fraschini</w:t>
      </w: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r>
        <w:rPr>
          <w:sz w:val="24"/>
          <w:szCs w:val="24"/>
        </w:rPr>
        <w:t>Nicolás Tereschuk</w:t>
      </w:r>
    </w:p>
    <w:p w:rsidR="00AC77D7" w:rsidRDefault="00AC77D7">
      <w:pPr>
        <w:spacing w:line="240" w:lineRule="auto"/>
        <w:jc w:val="both"/>
        <w:rPr>
          <w:sz w:val="24"/>
          <w:szCs w:val="24"/>
        </w:rPr>
      </w:pPr>
    </w:p>
    <w:p w:rsidR="00AC77D7" w:rsidRPr="00AC77D7" w:rsidRDefault="00AC77D7">
      <w:pPr>
        <w:spacing w:line="240" w:lineRule="auto"/>
        <w:jc w:val="both"/>
        <w:rPr>
          <w:sz w:val="24"/>
          <w:szCs w:val="24"/>
        </w:rPr>
      </w:pPr>
    </w:p>
    <w:p w:rsidR="00AC77D7" w:rsidRDefault="001A5117">
      <w:pPr>
        <w:spacing w:line="240" w:lineRule="auto"/>
        <w:jc w:val="both"/>
      </w:pPr>
      <w:r>
        <w:br w:type="column"/>
      </w:r>
    </w:p>
    <w:p w:rsidR="00AC77D7" w:rsidRDefault="00AC77D7">
      <w:pPr>
        <w:spacing w:line="240" w:lineRule="auto"/>
        <w:jc w:val="both"/>
        <w:rPr>
          <w:sz w:val="24"/>
          <w:szCs w:val="24"/>
        </w:rPr>
      </w:pPr>
      <w:r w:rsidRPr="00AC77D7">
        <w:rPr>
          <w:sz w:val="24"/>
          <w:szCs w:val="24"/>
        </w:rPr>
        <w:t xml:space="preserve">Licenciado en Ciencia Política (UBA), Magister en Ciencia Política (Idaes- Unsam) y Doctor en Ciencia Política (Escuela de Política y Gobierno, UNSAM). Es docente en el Doctorado en Ciencias Sociales de Flacso, en la Maestría de Teoría Política y Social de la Universidad de Buenos Aires (UBA), en la Carrera de Ciencia Política en la Facultad de Ciencias Sociales de la UBA y en el Ciclo Básico Común de la UBA.  Ha dictado clases en la Maestría en Gobierno y Economía Política de la Escuela de Gobierno de la Provincia del Chaco y en la carrera de Ciencia Política de la UNSAM. </w:t>
      </w:r>
      <w:r>
        <w:rPr>
          <w:sz w:val="24"/>
          <w:szCs w:val="24"/>
        </w:rPr>
        <w:t>Dirige el Grupo de Investigación e la UBA “Inestabilidad y Estabilidad presidencial en Sudamérica”</w:t>
      </w:r>
    </w:p>
    <w:p w:rsidR="00AC77D7" w:rsidRDefault="00AC77D7">
      <w:pPr>
        <w:spacing w:line="240" w:lineRule="auto"/>
        <w:jc w:val="both"/>
        <w:rPr>
          <w:sz w:val="24"/>
          <w:szCs w:val="24"/>
        </w:rPr>
      </w:pPr>
    </w:p>
    <w:p w:rsidR="005526C8" w:rsidRDefault="00AC77D7">
      <w:pPr>
        <w:spacing w:line="240" w:lineRule="auto"/>
        <w:jc w:val="both"/>
        <w:rPr>
          <w:sz w:val="24"/>
          <w:szCs w:val="24"/>
        </w:rPr>
      </w:pPr>
      <w:r w:rsidRPr="00AC77D7">
        <w:rPr>
          <w:sz w:val="24"/>
          <w:szCs w:val="24"/>
        </w:rPr>
        <w:t>Licenciado en Ciencia Política UBA, Magister en Sociología Económica IDAES-UNSAM. Docente de la carrera de Ciencia Política de la UBA y de la Maestría Políticas Públicas para el Desarrollo con Inclusión Social de FLACSO Argentina. Se ha especializado en temas vinculados a desarrollo económico e industrialización. Posee experiencia docente en educación a distancia en FLACSO Argentina.</w:t>
      </w:r>
      <w:r w:rsidR="005526C8">
        <w:rPr>
          <w:sz w:val="24"/>
          <w:szCs w:val="24"/>
        </w:rPr>
        <w:t xml:space="preserve"> Es Director Nacional de Relaciones parlamentarias de Jefatura de Gabinete </w:t>
      </w:r>
    </w:p>
    <w:p w:rsidR="00AC77D7" w:rsidRPr="00AC77D7" w:rsidRDefault="00AC77D7">
      <w:pPr>
        <w:spacing w:line="240" w:lineRule="auto"/>
        <w:jc w:val="both"/>
        <w:rPr>
          <w:sz w:val="24"/>
          <w:szCs w:val="24"/>
        </w:rPr>
        <w:sectPr w:rsidR="00AC77D7" w:rsidRPr="00AC77D7">
          <w:type w:val="continuous"/>
          <w:pgSz w:w="11906" w:h="16838"/>
          <w:pgMar w:top="1523" w:right="1701" w:bottom="1417" w:left="1701" w:header="568" w:footer="708" w:gutter="0"/>
          <w:cols w:num="2" w:space="720" w:equalWidth="0">
            <w:col w:w="3897" w:space="708"/>
            <w:col w:w="3897" w:space="0"/>
          </w:cols>
        </w:sectPr>
      </w:pPr>
      <w:r>
        <w:rPr>
          <w:sz w:val="24"/>
          <w:szCs w:val="24"/>
        </w:rPr>
        <w:lastRenderedPageBreak/>
        <w:t xml:space="preserve">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557DC9" w:rsidRPr="00557DC9" w:rsidRDefault="00557DC9" w:rsidP="00557DC9">
      <w:pPr>
        <w:spacing w:line="240" w:lineRule="auto"/>
        <w:jc w:val="both"/>
        <w:rPr>
          <w:sz w:val="24"/>
          <w:szCs w:val="24"/>
        </w:rPr>
      </w:pPr>
      <w:r w:rsidRPr="00557DC9">
        <w:rPr>
          <w:sz w:val="24"/>
          <w:szCs w:val="24"/>
        </w:rPr>
        <w:t>El liderazgo político y la decisión tienen, al interior de la disciplina, un abundante desarrollo, tanto en lo que corresponde con sus perspectivas de abordaje, como a la diversidad de autores que han contribuido en la especialidad. Los procesos políticos sudamericanos de las últimas décadas han vuelto a instalar la preocupación en el interior de la disciplina de que este aspecto clave sea revisado desde diferentes puntos de vista, y no se establezca exclusivamente como una preocupación propia de alguno de los campos de investigación específico.</w:t>
      </w:r>
    </w:p>
    <w:p w:rsidR="00557DC9" w:rsidRPr="00557DC9" w:rsidRDefault="00557DC9" w:rsidP="00557DC9">
      <w:pPr>
        <w:spacing w:line="240" w:lineRule="auto"/>
        <w:jc w:val="both"/>
        <w:rPr>
          <w:sz w:val="24"/>
          <w:szCs w:val="24"/>
        </w:rPr>
      </w:pPr>
      <w:r w:rsidRPr="00557DC9">
        <w:rPr>
          <w:sz w:val="24"/>
          <w:szCs w:val="24"/>
        </w:rPr>
        <w:t xml:space="preserve">Es desde esta perspectiva, que el curso Teorías del Liderazgo y la decisión intenta contribuir a una intelección del fenómeno del liderazgo político (y la decisión) a partir de la combinación de lo que son las preguntas clásicas sobre la temática, junto con las nuevas elaboraciones que surgieron desde las diferentes experiencias contemporáneas. Así es como el curso se estructurará sobre cuatro enfoques para abordar la cuestión: el liderazgo observado desde el punto de vista conceptual, desde su sistematización en la disciplina, desde su relación con la representación y la identidad y, finalmente, su abordaje desde las experiencias políticas en el escenario sudamericano. </w:t>
      </w:r>
    </w:p>
    <w:p w:rsidR="00F2149E" w:rsidRDefault="00557DC9" w:rsidP="00557DC9">
      <w:pPr>
        <w:spacing w:line="240" w:lineRule="auto"/>
        <w:jc w:val="both"/>
        <w:rPr>
          <w:b/>
          <w:sz w:val="28"/>
          <w:szCs w:val="28"/>
        </w:rPr>
      </w:pPr>
      <w:r w:rsidRPr="00557DC9">
        <w:rPr>
          <w:sz w:val="24"/>
          <w:szCs w:val="24"/>
        </w:rPr>
        <w:t>La complementariedad temática y temporal entre los diversos enfoques, permitirá ir desarrollando a lo largo del curso las diferentes interpretaciones que encierran las teorías acerca del liderazgo y la decisión, mostrando la amplitud teórica y hermenéutica que se despliega en esta temática dentro de la disciplina.</w:t>
      </w:r>
    </w:p>
    <w:p w:rsidR="00AC77D7" w:rsidRDefault="00AC77D7">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650A3D" w:rsidRPr="00650A3D" w:rsidRDefault="00557DC9">
      <w:pPr>
        <w:spacing w:line="240" w:lineRule="auto"/>
        <w:jc w:val="both"/>
        <w:rPr>
          <w:sz w:val="24"/>
          <w:szCs w:val="24"/>
        </w:rPr>
      </w:pPr>
      <w:r w:rsidRPr="00650A3D">
        <w:rPr>
          <w:sz w:val="24"/>
          <w:szCs w:val="24"/>
        </w:rPr>
        <w:t xml:space="preserve">El objetivo de la materia es desarrollar distintos aspectos teóricos del liderazgo político, enfocado tanto desde una visión conceptual, que permita caracterizar el marco institucional e histórico en el que se desarrolla, como desde una visión subjetiva, en cuanto al tipo de cualidades que implica la construcción del mismo. </w:t>
      </w:r>
    </w:p>
    <w:p w:rsidR="00650A3D" w:rsidRPr="00650A3D" w:rsidRDefault="00557DC9">
      <w:pPr>
        <w:spacing w:line="240" w:lineRule="auto"/>
        <w:jc w:val="both"/>
        <w:rPr>
          <w:sz w:val="24"/>
          <w:szCs w:val="24"/>
        </w:rPr>
      </w:pPr>
      <w:r w:rsidRPr="00650A3D">
        <w:rPr>
          <w:sz w:val="24"/>
          <w:szCs w:val="24"/>
        </w:rPr>
        <w:t>En ese marco, el objetivo de la materia es que los alumnos puedan</w:t>
      </w:r>
      <w:r w:rsidR="00650A3D" w:rsidRPr="00650A3D">
        <w:rPr>
          <w:sz w:val="24"/>
          <w:szCs w:val="24"/>
        </w:rPr>
        <w:t>:</w:t>
      </w:r>
    </w:p>
    <w:p w:rsidR="00650A3D" w:rsidRPr="00650A3D" w:rsidRDefault="00650A3D">
      <w:pPr>
        <w:spacing w:line="240" w:lineRule="auto"/>
        <w:jc w:val="both"/>
        <w:rPr>
          <w:sz w:val="24"/>
          <w:szCs w:val="24"/>
        </w:rPr>
      </w:pPr>
      <w:r w:rsidRPr="00650A3D">
        <w:rPr>
          <w:sz w:val="24"/>
          <w:szCs w:val="24"/>
        </w:rPr>
        <w:t>●</w:t>
      </w:r>
      <w:r w:rsidRPr="00650A3D">
        <w:rPr>
          <w:sz w:val="24"/>
          <w:szCs w:val="24"/>
        </w:rPr>
        <w:tab/>
        <w:t>F</w:t>
      </w:r>
      <w:r w:rsidR="00557DC9" w:rsidRPr="00650A3D">
        <w:rPr>
          <w:sz w:val="24"/>
          <w:szCs w:val="24"/>
        </w:rPr>
        <w:t xml:space="preserve">amiliarizarse con las distintas concepciones del liderazgo político a través de una selección de enfoques clásicos y de casos específicos de análisis. </w:t>
      </w:r>
    </w:p>
    <w:p w:rsidR="00650A3D" w:rsidRPr="00650A3D" w:rsidRDefault="00650A3D">
      <w:pPr>
        <w:spacing w:line="240" w:lineRule="auto"/>
        <w:jc w:val="both"/>
        <w:rPr>
          <w:sz w:val="24"/>
          <w:szCs w:val="24"/>
        </w:rPr>
      </w:pPr>
      <w:r w:rsidRPr="00650A3D">
        <w:rPr>
          <w:sz w:val="24"/>
          <w:szCs w:val="24"/>
        </w:rPr>
        <w:t>●</w:t>
      </w:r>
      <w:r w:rsidRPr="00650A3D">
        <w:rPr>
          <w:sz w:val="24"/>
          <w:szCs w:val="24"/>
        </w:rPr>
        <w:tab/>
        <w:t>D</w:t>
      </w:r>
      <w:r w:rsidR="00557DC9" w:rsidRPr="00650A3D">
        <w:rPr>
          <w:sz w:val="24"/>
          <w:szCs w:val="24"/>
        </w:rPr>
        <w:t>esarroll</w:t>
      </w:r>
      <w:r w:rsidRPr="00650A3D">
        <w:rPr>
          <w:sz w:val="24"/>
          <w:szCs w:val="24"/>
        </w:rPr>
        <w:t xml:space="preserve">ar </w:t>
      </w:r>
      <w:r w:rsidR="00557DC9" w:rsidRPr="00650A3D">
        <w:rPr>
          <w:sz w:val="24"/>
          <w:szCs w:val="24"/>
        </w:rPr>
        <w:t>enfoques que permitan un mayor nivel de comprensión sobre las relaciones entre el liderazgo político y el marco contextual en donde ellos emergen y actúan</w:t>
      </w:r>
      <w:r w:rsidRPr="00650A3D">
        <w:rPr>
          <w:sz w:val="24"/>
          <w:szCs w:val="24"/>
        </w:rPr>
        <w:t>.</w:t>
      </w:r>
    </w:p>
    <w:p w:rsidR="00F2149E" w:rsidRPr="00650A3D" w:rsidRDefault="00650A3D" w:rsidP="00650A3D">
      <w:pPr>
        <w:numPr>
          <w:ilvl w:val="0"/>
          <w:numId w:val="1"/>
        </w:numPr>
        <w:pBdr>
          <w:top w:val="nil"/>
          <w:left w:val="nil"/>
          <w:bottom w:val="nil"/>
          <w:right w:val="nil"/>
          <w:between w:val="nil"/>
        </w:pBdr>
        <w:spacing w:after="0" w:line="240" w:lineRule="auto"/>
        <w:ind w:left="0" w:firstLine="0"/>
        <w:jc w:val="both"/>
        <w:rPr>
          <w:sz w:val="24"/>
          <w:szCs w:val="24"/>
        </w:rPr>
      </w:pPr>
      <w:r w:rsidRPr="00650A3D">
        <w:rPr>
          <w:sz w:val="24"/>
          <w:szCs w:val="24"/>
        </w:rPr>
        <w:t>C</w:t>
      </w:r>
      <w:r w:rsidR="00557DC9" w:rsidRPr="00650A3D">
        <w:rPr>
          <w:sz w:val="24"/>
          <w:szCs w:val="24"/>
        </w:rPr>
        <w:t>ara</w:t>
      </w:r>
      <w:r w:rsidRPr="00650A3D">
        <w:rPr>
          <w:sz w:val="24"/>
          <w:szCs w:val="24"/>
        </w:rPr>
        <w:t>cterizar</w:t>
      </w:r>
      <w:r w:rsidR="00557DC9" w:rsidRPr="00650A3D">
        <w:rPr>
          <w:sz w:val="24"/>
          <w:szCs w:val="24"/>
        </w:rPr>
        <w:t xml:space="preserve"> los distintos modelos de liderazgo existentes en la actualidad política.</w:t>
      </w:r>
    </w:p>
    <w:p w:rsidR="00650A3D" w:rsidRDefault="00650A3D">
      <w:pPr>
        <w:spacing w:line="240" w:lineRule="auto"/>
        <w:jc w:val="both"/>
        <w:rPr>
          <w:b/>
          <w:sz w:val="28"/>
          <w:szCs w:val="28"/>
        </w:rPr>
      </w:pPr>
    </w:p>
    <w:p w:rsidR="00AC77D7" w:rsidRDefault="00AC77D7">
      <w:pPr>
        <w:spacing w:line="240" w:lineRule="auto"/>
        <w:jc w:val="both"/>
        <w:rPr>
          <w:b/>
          <w:sz w:val="28"/>
          <w:szCs w:val="28"/>
        </w:rPr>
      </w:pPr>
    </w:p>
    <w:p w:rsidR="00AC77D7" w:rsidRDefault="00AC77D7">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650A3D" w:rsidRPr="00650A3D" w:rsidRDefault="00650A3D" w:rsidP="00650A3D">
      <w:pPr>
        <w:tabs>
          <w:tab w:val="left" w:pos="1590"/>
        </w:tabs>
        <w:spacing w:line="240" w:lineRule="auto"/>
        <w:jc w:val="both"/>
        <w:rPr>
          <w:sz w:val="24"/>
          <w:szCs w:val="24"/>
        </w:rPr>
      </w:pPr>
      <w:r w:rsidRPr="00650A3D">
        <w:rPr>
          <w:sz w:val="24"/>
          <w:szCs w:val="24"/>
        </w:rPr>
        <w:t xml:space="preserve">Unidad 1. El Liderazgo. Una aproximación teórica al concepto </w:t>
      </w:r>
    </w:p>
    <w:p w:rsidR="00F2149E" w:rsidRDefault="00650A3D" w:rsidP="00650A3D">
      <w:pPr>
        <w:tabs>
          <w:tab w:val="left" w:pos="1590"/>
        </w:tabs>
        <w:spacing w:line="240" w:lineRule="auto"/>
        <w:jc w:val="both"/>
        <w:rPr>
          <w:sz w:val="24"/>
          <w:szCs w:val="24"/>
        </w:rPr>
      </w:pPr>
      <w:r w:rsidRPr="00650A3D">
        <w:rPr>
          <w:sz w:val="24"/>
          <w:szCs w:val="24"/>
        </w:rPr>
        <w:t>El liderazgo político, definiciones del concepto. El príncipe de Maquiavelo, el texto pionero. La distinción clásica en Weber. El líder y el liderazgo. El líder como actor individual. El liderazgo y la decisión. Las teorías del Liderazgo. ¿Gobierno de los hombres o gobierno de las leyes? Los ámbitos del liderazgo político.</w:t>
      </w:r>
      <w:r w:rsidR="001A5117">
        <w:rPr>
          <w:sz w:val="24"/>
          <w:szCs w:val="24"/>
        </w:rPr>
        <w:tab/>
      </w:r>
    </w:p>
    <w:p w:rsidR="00650A3D" w:rsidRPr="00650A3D" w:rsidRDefault="00650A3D" w:rsidP="00650A3D">
      <w:pPr>
        <w:spacing w:line="240" w:lineRule="auto"/>
        <w:jc w:val="both"/>
        <w:rPr>
          <w:sz w:val="24"/>
          <w:szCs w:val="24"/>
        </w:rPr>
      </w:pPr>
      <w:r>
        <w:rPr>
          <w:sz w:val="24"/>
          <w:szCs w:val="24"/>
        </w:rPr>
        <w:t xml:space="preserve">Unidad 2. </w:t>
      </w:r>
      <w:r w:rsidRPr="00650A3D">
        <w:rPr>
          <w:sz w:val="24"/>
          <w:szCs w:val="24"/>
        </w:rPr>
        <w:t>El liderazgo político y su sistematización</w:t>
      </w:r>
    </w:p>
    <w:p w:rsidR="00650A3D" w:rsidRDefault="00650A3D" w:rsidP="00650A3D">
      <w:pPr>
        <w:spacing w:line="240" w:lineRule="auto"/>
        <w:jc w:val="both"/>
        <w:rPr>
          <w:sz w:val="24"/>
          <w:szCs w:val="24"/>
        </w:rPr>
      </w:pPr>
      <w:r w:rsidRPr="00650A3D">
        <w:rPr>
          <w:sz w:val="24"/>
          <w:szCs w:val="24"/>
        </w:rPr>
        <w:t>El liderazgo y sus dimensiones. Los tipos y estilos de liderazgo. Líder y liderazgo. Poder duro frente al poder blando. Los liderazgos transaccionales y transformacionales. La academia norteamericana. El poder de persuasión de los líderes. Los contextos en la formación de los liderazgos. Las visiones contextuales y subjetivistas. El liderazgo como acción y relación</w:t>
      </w:r>
    </w:p>
    <w:p w:rsidR="00650A3D" w:rsidRPr="00650A3D" w:rsidRDefault="00650A3D" w:rsidP="00650A3D">
      <w:pPr>
        <w:spacing w:line="240" w:lineRule="auto"/>
        <w:jc w:val="both"/>
        <w:rPr>
          <w:sz w:val="24"/>
          <w:szCs w:val="24"/>
        </w:rPr>
      </w:pPr>
      <w:r w:rsidRPr="00650A3D">
        <w:rPr>
          <w:sz w:val="24"/>
          <w:szCs w:val="24"/>
        </w:rPr>
        <w:t>Unidad 3: El liderazgo político entre la identidad y la representación</w:t>
      </w:r>
    </w:p>
    <w:p w:rsidR="00F2149E" w:rsidRDefault="00650A3D" w:rsidP="00650A3D">
      <w:pPr>
        <w:spacing w:line="240" w:lineRule="auto"/>
        <w:jc w:val="both"/>
        <w:rPr>
          <w:sz w:val="24"/>
          <w:szCs w:val="24"/>
        </w:rPr>
      </w:pPr>
      <w:r w:rsidRPr="00650A3D">
        <w:rPr>
          <w:sz w:val="24"/>
          <w:szCs w:val="24"/>
        </w:rPr>
        <w:t xml:space="preserve">La crisis (¿o mutación?) de representación y su impacto en la revalorización de los liderazgos. Los liderazgos entre la representación y la identidad. La crisis de los partidos políticos y su impacto en la construcción de líderes que concentran poder político. La emergencia de nuevos liderazgos en Sudamérica. La estabilidad </w:t>
      </w:r>
      <w:r w:rsidR="005526C8" w:rsidRPr="00650A3D">
        <w:rPr>
          <w:sz w:val="24"/>
          <w:szCs w:val="24"/>
        </w:rPr>
        <w:t>democrática</w:t>
      </w:r>
      <w:r w:rsidRPr="00650A3D">
        <w:rPr>
          <w:sz w:val="24"/>
          <w:szCs w:val="24"/>
        </w:rPr>
        <w:t xml:space="preserve"> y los liderazgos fuertes en la región. El líder como garante de institucionalidad.   </w:t>
      </w:r>
      <w:r w:rsidR="001A5117">
        <w:rPr>
          <w:sz w:val="24"/>
          <w:szCs w:val="24"/>
        </w:rPr>
        <w:t xml:space="preserve">Unidad 4. </w:t>
      </w:r>
    </w:p>
    <w:p w:rsidR="00C1275A" w:rsidRPr="00C1275A" w:rsidRDefault="00C1275A" w:rsidP="00C1275A">
      <w:pPr>
        <w:spacing w:line="240" w:lineRule="auto"/>
        <w:jc w:val="both"/>
        <w:rPr>
          <w:sz w:val="24"/>
          <w:szCs w:val="24"/>
        </w:rPr>
      </w:pPr>
      <w:r w:rsidRPr="00C1275A">
        <w:rPr>
          <w:sz w:val="24"/>
          <w:szCs w:val="24"/>
        </w:rPr>
        <w:t xml:space="preserve">Unidad 4. Los liderazgos políticos en Sudamérica luego de la tercera ola </w:t>
      </w:r>
    </w:p>
    <w:p w:rsidR="00F2149E" w:rsidRPr="00C1275A" w:rsidRDefault="00C1275A" w:rsidP="00C1275A">
      <w:pPr>
        <w:spacing w:line="240" w:lineRule="auto"/>
        <w:jc w:val="both"/>
        <w:rPr>
          <w:sz w:val="24"/>
          <w:szCs w:val="24"/>
        </w:rPr>
      </w:pPr>
      <w:r w:rsidRPr="00C1275A">
        <w:rPr>
          <w:sz w:val="24"/>
          <w:szCs w:val="24"/>
        </w:rPr>
        <w:t>Los liderazgos sudamericanos en la tercera ola democrática. El nuevo fenómeno de la inestabilidad política en la región. Salidas anticipadas del presidente sin interrupción del régimen democrático. Crisis de presidentes, no del presidencialismo. Los liderazgos políticos estables del siglo XXI. Presidente que validan y revalidan sus mandatos con amplio caudal electoral.</w:t>
      </w:r>
    </w:p>
    <w:p w:rsidR="00C1275A" w:rsidRDefault="00C1275A">
      <w:pPr>
        <w:spacing w:line="240" w:lineRule="auto"/>
        <w:jc w:val="both"/>
        <w:rPr>
          <w:b/>
          <w:sz w:val="28"/>
          <w:szCs w:val="28"/>
        </w:rPr>
      </w:pPr>
    </w:p>
    <w:p w:rsidR="00F2149E" w:rsidRDefault="001A5117">
      <w:pPr>
        <w:spacing w:line="240" w:lineRule="auto"/>
        <w:jc w:val="both"/>
        <w:rPr>
          <w:b/>
          <w:sz w:val="28"/>
          <w:szCs w:val="28"/>
        </w:rPr>
      </w:pPr>
      <w:r>
        <w:rPr>
          <w:b/>
          <w:sz w:val="28"/>
          <w:szCs w:val="28"/>
        </w:rPr>
        <w:t>Bibliografía</w:t>
      </w:r>
      <w:r w:rsidR="005526C8">
        <w:rPr>
          <w:b/>
          <w:sz w:val="28"/>
          <w:szCs w:val="28"/>
        </w:rPr>
        <w:t xml:space="preserve"> por Unidad</w:t>
      </w:r>
    </w:p>
    <w:p w:rsidR="005526C8" w:rsidRDefault="005526C8" w:rsidP="00650A3D">
      <w:pPr>
        <w:spacing w:line="240" w:lineRule="auto"/>
        <w:jc w:val="both"/>
        <w:rPr>
          <w:sz w:val="24"/>
          <w:szCs w:val="24"/>
          <w:u w:val="single"/>
        </w:rPr>
      </w:pPr>
    </w:p>
    <w:p w:rsidR="00650A3D" w:rsidRPr="00650A3D" w:rsidRDefault="00650A3D" w:rsidP="00650A3D">
      <w:pPr>
        <w:spacing w:line="240" w:lineRule="auto"/>
        <w:jc w:val="both"/>
        <w:rPr>
          <w:sz w:val="24"/>
          <w:szCs w:val="24"/>
          <w:u w:val="single"/>
        </w:rPr>
      </w:pPr>
      <w:r w:rsidRPr="00650A3D">
        <w:rPr>
          <w:sz w:val="24"/>
          <w:szCs w:val="24"/>
          <w:u w:val="single"/>
        </w:rPr>
        <w:t>Unidad 1</w:t>
      </w:r>
    </w:p>
    <w:p w:rsidR="00650A3D" w:rsidRPr="00650A3D" w:rsidRDefault="00650A3D" w:rsidP="00650A3D">
      <w:pPr>
        <w:spacing w:line="240" w:lineRule="auto"/>
        <w:jc w:val="both"/>
        <w:rPr>
          <w:sz w:val="24"/>
          <w:szCs w:val="24"/>
        </w:rPr>
      </w:pPr>
      <w:r w:rsidRPr="00650A3D">
        <w:rPr>
          <w:sz w:val="24"/>
          <w:szCs w:val="24"/>
        </w:rPr>
        <w:t>Bibliografía obligatoria:</w:t>
      </w:r>
    </w:p>
    <w:p w:rsidR="00650A3D" w:rsidRPr="00650A3D" w:rsidRDefault="00650A3D" w:rsidP="00650A3D">
      <w:pPr>
        <w:spacing w:line="240" w:lineRule="auto"/>
        <w:jc w:val="both"/>
        <w:rPr>
          <w:sz w:val="24"/>
          <w:szCs w:val="24"/>
        </w:rPr>
      </w:pPr>
      <w:r w:rsidRPr="00650A3D">
        <w:rPr>
          <w:sz w:val="24"/>
          <w:szCs w:val="24"/>
        </w:rPr>
        <w:t>Bobbio, Norberto (1985), “¿Gobierno de los hombres o gobierno de las leyes?”, en Bobbio, Norberto, El futuro de la democracia, Plaza&amp;Janes Editores, España.</w:t>
      </w:r>
    </w:p>
    <w:p w:rsidR="00650A3D" w:rsidRPr="00650A3D" w:rsidRDefault="00650A3D" w:rsidP="00650A3D">
      <w:pPr>
        <w:spacing w:line="240" w:lineRule="auto"/>
        <w:jc w:val="both"/>
        <w:rPr>
          <w:sz w:val="24"/>
          <w:szCs w:val="24"/>
        </w:rPr>
      </w:pPr>
      <w:r w:rsidRPr="00650A3D">
        <w:rPr>
          <w:sz w:val="24"/>
          <w:szCs w:val="24"/>
        </w:rPr>
        <w:t>Maquiavelo, Nicolás (1996) “El Príncipe”, Alianza, Madrid.</w:t>
      </w:r>
    </w:p>
    <w:p w:rsidR="00650A3D" w:rsidRPr="00650A3D" w:rsidRDefault="00650A3D" w:rsidP="00650A3D">
      <w:pPr>
        <w:spacing w:line="240" w:lineRule="auto"/>
        <w:jc w:val="both"/>
        <w:rPr>
          <w:sz w:val="24"/>
          <w:szCs w:val="24"/>
        </w:rPr>
      </w:pPr>
      <w:r w:rsidRPr="00650A3D">
        <w:rPr>
          <w:sz w:val="24"/>
          <w:szCs w:val="24"/>
        </w:rPr>
        <w:t>Schmitt, Carl (1998): “Teología Política”, Pgs 15-28, Editorial Struhart&amp;cia, Buenos Aires</w:t>
      </w:r>
    </w:p>
    <w:p w:rsidR="00650A3D" w:rsidRPr="00650A3D" w:rsidRDefault="00650A3D" w:rsidP="00650A3D">
      <w:pPr>
        <w:spacing w:line="240" w:lineRule="auto"/>
        <w:jc w:val="both"/>
        <w:rPr>
          <w:sz w:val="24"/>
          <w:szCs w:val="24"/>
        </w:rPr>
      </w:pPr>
      <w:r w:rsidRPr="00650A3D">
        <w:rPr>
          <w:sz w:val="24"/>
          <w:szCs w:val="24"/>
        </w:rPr>
        <w:t>Skinner, Quentin (2008): “Maquiavelo”, Capítulo II, Editorial Alianza, Madrid</w:t>
      </w:r>
    </w:p>
    <w:p w:rsidR="00650A3D" w:rsidRPr="00650A3D" w:rsidRDefault="00650A3D" w:rsidP="00650A3D">
      <w:pPr>
        <w:spacing w:line="240" w:lineRule="auto"/>
        <w:jc w:val="both"/>
        <w:rPr>
          <w:sz w:val="24"/>
          <w:szCs w:val="24"/>
        </w:rPr>
      </w:pPr>
      <w:r w:rsidRPr="00650A3D">
        <w:rPr>
          <w:sz w:val="24"/>
          <w:szCs w:val="24"/>
        </w:rPr>
        <w:lastRenderedPageBreak/>
        <w:t xml:space="preserve">Weber, Max (1992): "Economía y sociedad" - Cap. III "Tipos de dominación", Fondo de Cultura Económica, México. </w:t>
      </w:r>
    </w:p>
    <w:p w:rsidR="00650A3D" w:rsidRPr="00650A3D" w:rsidRDefault="00650A3D" w:rsidP="00650A3D">
      <w:pPr>
        <w:spacing w:line="240" w:lineRule="auto"/>
        <w:jc w:val="both"/>
        <w:rPr>
          <w:sz w:val="24"/>
          <w:szCs w:val="24"/>
        </w:rPr>
      </w:pPr>
      <w:r w:rsidRPr="00650A3D">
        <w:rPr>
          <w:sz w:val="24"/>
          <w:szCs w:val="24"/>
        </w:rPr>
        <w:t>Bibliografía optativa:</w:t>
      </w:r>
    </w:p>
    <w:p w:rsidR="00650A3D" w:rsidRPr="00650A3D" w:rsidRDefault="00650A3D" w:rsidP="00650A3D">
      <w:pPr>
        <w:spacing w:line="240" w:lineRule="auto"/>
        <w:jc w:val="both"/>
        <w:rPr>
          <w:sz w:val="24"/>
          <w:szCs w:val="24"/>
        </w:rPr>
      </w:pPr>
      <w:r w:rsidRPr="00650A3D">
        <w:rPr>
          <w:sz w:val="24"/>
          <w:szCs w:val="24"/>
        </w:rPr>
        <w:t>Pocock, John (2008): “El momento maquiavélico: el pensamiento político florentino y la tradición republicana atlántica” Editorial Tecnos, Madrid.</w:t>
      </w:r>
    </w:p>
    <w:p w:rsidR="00650A3D" w:rsidRPr="00650A3D" w:rsidRDefault="00650A3D" w:rsidP="00650A3D">
      <w:pPr>
        <w:spacing w:line="240" w:lineRule="auto"/>
        <w:jc w:val="both"/>
        <w:rPr>
          <w:sz w:val="24"/>
          <w:szCs w:val="24"/>
        </w:rPr>
      </w:pPr>
      <w:r w:rsidRPr="00650A3D">
        <w:rPr>
          <w:sz w:val="24"/>
          <w:szCs w:val="24"/>
        </w:rPr>
        <w:t>Skinner, Quentin (2013): “Los fundamentos del pensamiento político moderno. El Renacimiento”, Fondo de Cultura Económica, Madrid</w:t>
      </w:r>
    </w:p>
    <w:p w:rsidR="00F2149E" w:rsidRDefault="00650A3D" w:rsidP="00650A3D">
      <w:pPr>
        <w:spacing w:line="240" w:lineRule="auto"/>
        <w:jc w:val="both"/>
        <w:rPr>
          <w:sz w:val="24"/>
          <w:szCs w:val="24"/>
        </w:rPr>
      </w:pPr>
      <w:r w:rsidRPr="00650A3D">
        <w:rPr>
          <w:sz w:val="24"/>
          <w:szCs w:val="24"/>
        </w:rPr>
        <w:t>Weber, Max (1991), “La política como profesión” en Ciencia y Política, Centro Editor de América Latina (CEAL), Buenos Aires.</w:t>
      </w:r>
    </w:p>
    <w:p w:rsidR="00650A3D" w:rsidRPr="005526C8" w:rsidRDefault="00650A3D" w:rsidP="00650A3D">
      <w:pPr>
        <w:spacing w:line="240" w:lineRule="auto"/>
        <w:jc w:val="both"/>
        <w:rPr>
          <w:sz w:val="24"/>
          <w:szCs w:val="24"/>
          <w:u w:val="single"/>
        </w:rPr>
      </w:pPr>
      <w:r w:rsidRPr="005526C8">
        <w:rPr>
          <w:sz w:val="24"/>
          <w:szCs w:val="24"/>
          <w:u w:val="single"/>
        </w:rPr>
        <w:t>Unidad 2.</w:t>
      </w:r>
    </w:p>
    <w:p w:rsidR="00650A3D" w:rsidRPr="005526C8" w:rsidRDefault="00650A3D" w:rsidP="00650A3D">
      <w:pPr>
        <w:spacing w:after="0" w:line="240" w:lineRule="auto"/>
        <w:jc w:val="both"/>
        <w:rPr>
          <w:sz w:val="24"/>
          <w:szCs w:val="24"/>
        </w:rPr>
      </w:pPr>
      <w:r w:rsidRPr="005526C8">
        <w:rPr>
          <w:sz w:val="24"/>
          <w:szCs w:val="24"/>
        </w:rPr>
        <w:t>Bibliografía obligatoria: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D'Alessandro, Martín (2006): “Liderazgo político”, en Luis Aznar y Miguel De Luca (comps.) Política. Cuestiones y problemas, Ariel, Buenos Aires.</w:t>
      </w:r>
    </w:p>
    <w:p w:rsidR="00650A3D" w:rsidRPr="005526C8" w:rsidRDefault="00650A3D" w:rsidP="00650A3D">
      <w:pPr>
        <w:shd w:val="clear" w:color="auto" w:fill="FFFFFF"/>
        <w:spacing w:after="0" w:line="240" w:lineRule="auto"/>
        <w:jc w:val="both"/>
        <w:rPr>
          <w:sz w:val="24"/>
          <w:szCs w:val="24"/>
        </w:rPr>
      </w:pPr>
    </w:p>
    <w:p w:rsidR="00650A3D" w:rsidRPr="005526C8" w:rsidRDefault="00650A3D" w:rsidP="00650A3D">
      <w:pPr>
        <w:shd w:val="clear" w:color="auto" w:fill="FFFFFF"/>
        <w:spacing w:after="0" w:line="240" w:lineRule="auto"/>
        <w:jc w:val="both"/>
        <w:rPr>
          <w:sz w:val="24"/>
          <w:szCs w:val="24"/>
        </w:rPr>
      </w:pPr>
      <w:r w:rsidRPr="005526C8">
        <w:rPr>
          <w:sz w:val="24"/>
          <w:szCs w:val="24"/>
        </w:rPr>
        <w:t>Elgie, Robert (2015), Studying Political Leadership. Foundations and Contending Accounts, Palgrave Macmillan. Capítulos 2 y 7.</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Fabbrini, Sergio (2009): “El Ascenso del Príncipe democrático. Quién gobierna y cómo se gobiernan las democracias” Introducción y Capítulo I, FCE,</w:t>
      </w:r>
      <w:r w:rsidR="005526C8">
        <w:rPr>
          <w:sz w:val="24"/>
          <w:szCs w:val="24"/>
        </w:rPr>
        <w:t xml:space="preserve"> </w:t>
      </w:r>
      <w:r w:rsidRPr="005526C8">
        <w:rPr>
          <w:sz w:val="24"/>
          <w:szCs w:val="24"/>
        </w:rPr>
        <w:t>Buenos Aires</w:t>
      </w:r>
    </w:p>
    <w:p w:rsidR="00650A3D" w:rsidRPr="005526C8" w:rsidRDefault="00650A3D" w:rsidP="00650A3D">
      <w:pPr>
        <w:spacing w:after="0" w:line="240" w:lineRule="auto"/>
        <w:jc w:val="both"/>
        <w:rPr>
          <w:sz w:val="24"/>
          <w:szCs w:val="24"/>
        </w:rPr>
      </w:pPr>
    </w:p>
    <w:p w:rsidR="00650A3D" w:rsidRPr="005526C8" w:rsidRDefault="005526C8" w:rsidP="00650A3D">
      <w:pPr>
        <w:spacing w:after="0" w:line="240" w:lineRule="auto"/>
        <w:jc w:val="both"/>
        <w:rPr>
          <w:sz w:val="24"/>
          <w:szCs w:val="24"/>
        </w:rPr>
      </w:pPr>
      <w:r w:rsidRPr="005526C8">
        <w:rPr>
          <w:sz w:val="24"/>
          <w:szCs w:val="24"/>
        </w:rPr>
        <w:t>Méndez</w:t>
      </w:r>
      <w:r w:rsidR="00650A3D" w:rsidRPr="005526C8">
        <w:rPr>
          <w:sz w:val="24"/>
          <w:szCs w:val="24"/>
        </w:rPr>
        <w:t xml:space="preserve">, José Luis (2013): “Estudio introductorio: El liderazgo político como acción estratégica” en </w:t>
      </w:r>
      <w:r w:rsidRPr="005526C8">
        <w:rPr>
          <w:sz w:val="24"/>
          <w:szCs w:val="24"/>
        </w:rPr>
        <w:t>Méndez</w:t>
      </w:r>
      <w:r w:rsidR="00650A3D" w:rsidRPr="005526C8">
        <w:rPr>
          <w:sz w:val="24"/>
          <w:szCs w:val="24"/>
        </w:rPr>
        <w:t xml:space="preserve"> José Luis (comp.)  “Liderazgo Político”, Siglo XXI Editores, México</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Nye Joseph S. Jr (2011): “Las Cualidades del Líder” Capítulo I, Paidos, Buenos Aires.</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Bibliografía Optativa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Masi, </w:t>
      </w:r>
      <w:r w:rsidR="005526C8" w:rsidRPr="005526C8">
        <w:rPr>
          <w:sz w:val="24"/>
          <w:szCs w:val="24"/>
        </w:rPr>
        <w:t>Andrés</w:t>
      </w:r>
      <w:r w:rsidRPr="005526C8">
        <w:rPr>
          <w:sz w:val="24"/>
          <w:szCs w:val="24"/>
        </w:rPr>
        <w:t xml:space="preserve"> (2012) “Fundamentos teóricos para el estudio del liderazgo presidencial” en “El liderazgo presidencial de Raúl Alfonsín: ascenso, auge y caída (1966-1989)” Tesis Doctoral, Universidad de San Martín. </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Natera Peral, Antonio (1998) “Percepciones y estilos de liderazgo local en la España democrática” Capítulo II, Tesis Doctoral, Universidad Complutense de Madrid</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Neustadt, Richard (1993)  “El poder de persuadir” Capítulo 3 de El poder presidencial y los presidentes modernos. Políticas de liderazgo de Roosevelt a Reagan, en </w:t>
      </w:r>
      <w:r w:rsidR="005526C8" w:rsidRPr="005526C8">
        <w:rPr>
          <w:sz w:val="24"/>
          <w:szCs w:val="24"/>
        </w:rPr>
        <w:t>Méndez</w:t>
      </w:r>
      <w:r w:rsidRPr="005526C8">
        <w:rPr>
          <w:sz w:val="24"/>
          <w:szCs w:val="24"/>
        </w:rPr>
        <w:t xml:space="preserve"> José Luis (comp.)  “Liderazgo Político”, Siglo XXI Editores, México.</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Ollier, María Matilde (2010): “El liderazgo presidencial: Síntoma de un patrón sudamericano (el caso argentino, 2003- 2007)”, Paper presentado a XXIX Congreso Internacional de Latin American StudiesAssociation (LASA), Toronto, Canada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RockmanBert y Waterman Richard (2013) “Dos modelos de liderazgo presidencial” en </w:t>
      </w:r>
      <w:r w:rsidR="005526C8" w:rsidRPr="005526C8">
        <w:rPr>
          <w:sz w:val="24"/>
          <w:szCs w:val="24"/>
        </w:rPr>
        <w:t>Méndez</w:t>
      </w:r>
      <w:r w:rsidRPr="005526C8">
        <w:rPr>
          <w:sz w:val="24"/>
          <w:szCs w:val="24"/>
        </w:rPr>
        <w:t xml:space="preserve"> José Luis (comp.)  “Liderazgo Político”, Siglo XXI Editores, México</w:t>
      </w:r>
    </w:p>
    <w:p w:rsidR="00650A3D" w:rsidRPr="005526C8" w:rsidRDefault="00650A3D" w:rsidP="00650A3D">
      <w:pPr>
        <w:spacing w:after="0" w:line="240" w:lineRule="auto"/>
        <w:jc w:val="both"/>
        <w:rPr>
          <w:sz w:val="24"/>
          <w:szCs w:val="24"/>
        </w:rPr>
      </w:pPr>
    </w:p>
    <w:p w:rsidR="00650A3D" w:rsidRPr="005526C8" w:rsidRDefault="00650A3D" w:rsidP="005526C8">
      <w:pPr>
        <w:spacing w:after="0" w:line="240" w:lineRule="auto"/>
        <w:jc w:val="both"/>
        <w:rPr>
          <w:sz w:val="24"/>
          <w:szCs w:val="24"/>
          <w:u w:val="single"/>
        </w:rPr>
      </w:pPr>
      <w:r w:rsidRPr="005526C8">
        <w:rPr>
          <w:sz w:val="24"/>
          <w:szCs w:val="24"/>
          <w:u w:val="single"/>
        </w:rPr>
        <w:t xml:space="preserve">Unidad 3. </w:t>
      </w:r>
    </w:p>
    <w:p w:rsidR="005526C8" w:rsidRDefault="005526C8"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Bibliografía obligatoria: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De la Torre (2013): “El populismo latinoamericano: entre la democratización y el autoritarismo”, revista Nueva Sociedad No 247, septiembre-octubre.</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Laclau, Ernesto (2005), La Razón Populista,  Capítulo 6, Fondo de Cultura Económica (FCE), Buenos Aires..</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Mouffe, Chantal (1999): “El retorno de lo político. Comunidad, ciudadanía, pluralismo, democracia radical”, Paidós; Buenos Aires (Introducción).</w:t>
      </w:r>
    </w:p>
    <w:p w:rsidR="005526C8" w:rsidRDefault="005526C8" w:rsidP="005526C8">
      <w:pPr>
        <w:spacing w:after="0" w:line="240" w:lineRule="auto"/>
        <w:jc w:val="both"/>
        <w:rPr>
          <w:sz w:val="24"/>
          <w:szCs w:val="24"/>
        </w:rPr>
      </w:pPr>
    </w:p>
    <w:p w:rsidR="00650A3D" w:rsidRPr="005526C8" w:rsidRDefault="00650A3D" w:rsidP="005526C8">
      <w:pPr>
        <w:spacing w:after="0" w:line="240" w:lineRule="auto"/>
        <w:jc w:val="both"/>
        <w:rPr>
          <w:sz w:val="24"/>
          <w:szCs w:val="24"/>
        </w:rPr>
      </w:pPr>
      <w:r w:rsidRPr="005526C8">
        <w:rPr>
          <w:sz w:val="24"/>
          <w:szCs w:val="24"/>
        </w:rPr>
        <w:t>Novaro Marcos (1996): </w:t>
      </w:r>
      <w:hyperlink r:id="rId9" w:tooltip="Descargar el pdf" w:history="1">
        <w:r w:rsidRPr="005526C8">
          <w:rPr>
            <w:sz w:val="24"/>
            <w:szCs w:val="24"/>
          </w:rPr>
          <w:t>"Los Populismos Latinoamericanos transfigurados"</w:t>
        </w:r>
      </w:hyperlink>
      <w:r w:rsidRPr="005526C8">
        <w:rPr>
          <w:sz w:val="24"/>
          <w:szCs w:val="24"/>
        </w:rPr>
        <w:t>, en Nueva Sociedad, Julio – Agosto.</w:t>
      </w:r>
    </w:p>
    <w:p w:rsidR="005526C8" w:rsidRDefault="005526C8"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Simonetti, José (2010): “Populismo, democracia y representación”, Revista de Ciencias Sociales UNQ, año 2 N 17. </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Bibliografía optativa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Kelman Steven (1992):”La política pública en el Estado Moderno” Capítulo 4, Grupo Editor latinoamericano. Colección Estudios Políticos y Sociales, Buenos Aires</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Rosanvallon Pierre (2015): “El Buen Gobierno” Capítulo 2, Ediciones Manantial, Buenos Aires.</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Poguntke, Thomas y Webb, Paul (2005), “The Presidentialization of Politics in Democratic Societies: A Framework for Analysis”, en Poguntke,Thomas y Webb, Paul eds., The Presidentialization of Politics. A Comparative Study of Modern Democracies, Oxford University Press</w:t>
      </w:r>
    </w:p>
    <w:p w:rsidR="00650A3D" w:rsidRPr="005526C8" w:rsidRDefault="00650A3D" w:rsidP="00650A3D">
      <w:pPr>
        <w:spacing w:after="0" w:line="240" w:lineRule="auto"/>
        <w:jc w:val="both"/>
        <w:rPr>
          <w:sz w:val="24"/>
          <w:szCs w:val="24"/>
        </w:rPr>
      </w:pPr>
    </w:p>
    <w:p w:rsidR="005526C8" w:rsidRDefault="005526C8" w:rsidP="00650A3D">
      <w:pPr>
        <w:spacing w:after="0" w:line="240" w:lineRule="auto"/>
        <w:jc w:val="both"/>
        <w:rPr>
          <w:sz w:val="24"/>
          <w:szCs w:val="24"/>
        </w:rPr>
      </w:pPr>
      <w:r w:rsidRPr="005526C8">
        <w:rPr>
          <w:sz w:val="24"/>
          <w:szCs w:val="24"/>
        </w:rPr>
        <w:t>Rinesi, Eduardo (2008): “Democracia, Populismo y República”, Revista Pampa, Instituto de Estudios y Formación de ATE, pp. 84-121</w:t>
      </w:r>
    </w:p>
    <w:p w:rsidR="005526C8" w:rsidRDefault="005526C8"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Zermeño, Sergio, "El regreso del líder: crisis, neoliberalismo y desorden", en Revista Mexicana de Sociología, Nro. 4, Año LI, 1989.</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u w:val="single"/>
        </w:rPr>
      </w:pPr>
      <w:r w:rsidRPr="005526C8">
        <w:rPr>
          <w:sz w:val="24"/>
          <w:szCs w:val="24"/>
          <w:u w:val="single"/>
        </w:rPr>
        <w:t>Unidad 4.</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Bibliografía obligatoria: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Fraschini Mariano y Nicolás Tereschuk (2015): “El príncipe democrático sudamericano. Liderazgos presidenciales en el Siglo XXI en la región”, Capítulo III, Eduvin, Villa María, Córdoba.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Hochstetler, Kathryn (2008): “Repensando el presidencialismo: desafíos y caídas presidenciales en el Cono Sur”, Ediciones Universidad de Salamanca América Latina Hoy, 49, pp. 51-72.</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Mainwaring, Scott &amp; Shugart, Matthew Soberg (2002): “Presidencialismo y democracia en América Latina: revisión de los términos del debate”, en Mainwaring y Shugart (comps.), Presidencialismo y democracia en América Latina, Buenos Aires: Paidós.</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Natanson, </w:t>
      </w:r>
      <w:r w:rsidR="005526C8" w:rsidRPr="005526C8">
        <w:rPr>
          <w:sz w:val="24"/>
          <w:szCs w:val="24"/>
        </w:rPr>
        <w:t>José</w:t>
      </w:r>
      <w:r w:rsidRPr="005526C8">
        <w:rPr>
          <w:sz w:val="24"/>
          <w:szCs w:val="24"/>
        </w:rPr>
        <w:t xml:space="preserve"> (2009) “La nueva izquierda. Triunfos y derrotas de los Gobiernos de Argentina, Brasil, Bolivia, Venezuela, Chile, Uruguay y Ecuador”, Capítulo 5, Debate, Buenos Aires.</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Ollier María Matilde (2014) “Presidencia dominante y oposición fragmentada: una construcción política </w:t>
      </w:r>
      <w:r w:rsidR="005526C8" w:rsidRPr="005526C8">
        <w:rPr>
          <w:sz w:val="24"/>
          <w:szCs w:val="24"/>
        </w:rPr>
        <w:t>Néstor</w:t>
      </w:r>
      <w:r w:rsidRPr="005526C8">
        <w:rPr>
          <w:sz w:val="24"/>
          <w:szCs w:val="24"/>
        </w:rPr>
        <w:t xml:space="preserve"> y Cristina Kirchner (2003-2011)” Documentos de trabajo de la Escuela de Política  y Gobierno (Nueva Serie). Universidad Nacional de San Martín</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Pérez Liñan, Aníbal (2009) “Juicio Político al presidente y nueva inestabilidad en América Latina” Fondo de Cultura Económica.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Bibliografía optativa: </w:t>
      </w:r>
    </w:p>
    <w:p w:rsidR="00650A3D" w:rsidRPr="005526C8" w:rsidRDefault="00650A3D" w:rsidP="00650A3D">
      <w:pPr>
        <w:spacing w:after="0" w:line="240" w:lineRule="auto"/>
        <w:jc w:val="both"/>
        <w:rPr>
          <w:sz w:val="24"/>
          <w:szCs w:val="24"/>
        </w:rPr>
      </w:pPr>
    </w:p>
    <w:p w:rsidR="00BC1266" w:rsidRDefault="00BC1266" w:rsidP="00650A3D">
      <w:pPr>
        <w:spacing w:after="0" w:line="240" w:lineRule="auto"/>
        <w:jc w:val="both"/>
        <w:rPr>
          <w:sz w:val="24"/>
          <w:szCs w:val="24"/>
        </w:rPr>
      </w:pPr>
      <w:proofErr w:type="spellStart"/>
      <w:r w:rsidRPr="00BC1266">
        <w:rPr>
          <w:sz w:val="24"/>
          <w:szCs w:val="24"/>
        </w:rPr>
        <w:t>Eberhardt</w:t>
      </w:r>
      <w:proofErr w:type="spellEnd"/>
      <w:r w:rsidRPr="00BC1266">
        <w:rPr>
          <w:sz w:val="24"/>
          <w:szCs w:val="24"/>
        </w:rPr>
        <w:t>, Laura (2019): “Efecto helicóptero. ¿Cómo reemplazar malos gobernantes sin golpe de estado?”, Prometeo Libros, Buenos Aires.</w:t>
      </w:r>
    </w:p>
    <w:p w:rsidR="00BC1266" w:rsidRDefault="00BC1266" w:rsidP="00650A3D">
      <w:pPr>
        <w:spacing w:after="0" w:line="240" w:lineRule="auto"/>
        <w:jc w:val="both"/>
        <w:rPr>
          <w:sz w:val="24"/>
          <w:szCs w:val="24"/>
        </w:rPr>
      </w:pPr>
      <w:bookmarkStart w:id="0" w:name="_GoBack"/>
      <w:bookmarkEnd w:id="0"/>
    </w:p>
    <w:p w:rsidR="00650A3D" w:rsidRPr="005526C8" w:rsidRDefault="00650A3D" w:rsidP="00650A3D">
      <w:pPr>
        <w:spacing w:after="0" w:line="240" w:lineRule="auto"/>
        <w:jc w:val="both"/>
        <w:rPr>
          <w:sz w:val="24"/>
          <w:szCs w:val="24"/>
        </w:rPr>
      </w:pPr>
      <w:r w:rsidRPr="005526C8">
        <w:rPr>
          <w:sz w:val="24"/>
          <w:szCs w:val="24"/>
        </w:rPr>
        <w:t>Ellner, Steve (2010): “La primera década del gobierno de Hugo Chávez. Logros y desaciertos”, Cuadernos del Cendes, Año 27, Nº 74, pp. 27- 50.</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 xml:space="preserve">Fraschini Mariano (2014): “Los liderazgos presidenciales de Hugo Chávez y Álvaro Uribe. Dos caras de una misma forma de gobernar” Revista PostData, Vol. 9, N° 2 </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Fraschini Mariano y Nicolás Tereschuk (2016): “Los liderazgos presidenciales sudamericanos ante un nuevo contexto”; Artículo presentado para el Congreso de la Democracia, Rosario.</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Marsteintredet Leiv (2008): “Las consecuencias sobre el régimen de las interrupciones presidenciales en América Latina” América Latina Hoy Ediciones Universidad de Salamanca.</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Nasi, Carlos (2007): “Derechización ‘a la colombiana’ en tiempos confusos: un ensayo especulativo”, Colombia Internacional 66, jul - dic Bogotá, Pp 162 - 183.</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Polga-Hecimovich, John (2013): “Ecuador: estabilidad institucional y la consolidación de poder de Rafael Correa”, Revista de Ciencia Política, volumen 33, Nº 1.</w:t>
      </w:r>
    </w:p>
    <w:p w:rsidR="00650A3D" w:rsidRPr="005526C8" w:rsidRDefault="00650A3D" w:rsidP="00650A3D">
      <w:pPr>
        <w:spacing w:after="0" w:line="240" w:lineRule="auto"/>
        <w:jc w:val="both"/>
        <w:rPr>
          <w:sz w:val="24"/>
          <w:szCs w:val="24"/>
        </w:rPr>
      </w:pPr>
    </w:p>
    <w:p w:rsidR="00650A3D" w:rsidRPr="005526C8" w:rsidRDefault="00650A3D" w:rsidP="00650A3D">
      <w:pPr>
        <w:spacing w:after="0" w:line="240" w:lineRule="auto"/>
        <w:jc w:val="both"/>
        <w:rPr>
          <w:sz w:val="24"/>
          <w:szCs w:val="24"/>
        </w:rPr>
      </w:pPr>
      <w:r w:rsidRPr="005526C8">
        <w:rPr>
          <w:sz w:val="24"/>
          <w:szCs w:val="24"/>
        </w:rPr>
        <w:t>Sader Emir (2009), “El enigma Lula. La difícil caracterización de su gobierno”, en Metapolítica, Nº 65, México, 2009.</w:t>
      </w:r>
    </w:p>
    <w:p w:rsidR="00650A3D" w:rsidRPr="00650A3D" w:rsidRDefault="00650A3D" w:rsidP="00650A3D">
      <w:pPr>
        <w:spacing w:after="0" w:line="240" w:lineRule="auto"/>
        <w:jc w:val="both"/>
        <w:rPr>
          <w:rFonts w:ascii="Times New Roman" w:eastAsia="Times New Roman" w:hAnsi="Times New Roman" w:cs="Times New Roman"/>
          <w:sz w:val="24"/>
          <w:szCs w:val="24"/>
        </w:rPr>
      </w:pPr>
    </w:p>
    <w:p w:rsidR="00650A3D" w:rsidRPr="00650A3D" w:rsidRDefault="00650A3D" w:rsidP="00650A3D">
      <w:pPr>
        <w:spacing w:after="0" w:line="240" w:lineRule="auto"/>
        <w:jc w:val="both"/>
        <w:rPr>
          <w:rFonts w:ascii="Times New Roman" w:eastAsia="Times New Roman" w:hAnsi="Times New Roman" w:cs="Times New Roman"/>
          <w:sz w:val="24"/>
          <w:szCs w:val="24"/>
        </w:rPr>
      </w:pPr>
      <w:r w:rsidRPr="00650A3D">
        <w:rPr>
          <w:rFonts w:ascii="Times New Roman" w:eastAsia="Times New Roman" w:hAnsi="Times New Roman" w:cs="Times New Roman"/>
          <w:sz w:val="24"/>
          <w:szCs w:val="24"/>
        </w:rPr>
        <w:t>Sivak, Martín (2008): “Jefazo. Retrato íntimo de Evo Morales”, (Selección) Debate, Buenos Aires.</w:t>
      </w:r>
    </w:p>
    <w:p w:rsidR="00650A3D" w:rsidRPr="00650A3D" w:rsidRDefault="00650A3D" w:rsidP="00650A3D">
      <w:pPr>
        <w:spacing w:line="240" w:lineRule="auto"/>
        <w:jc w:val="both"/>
        <w:rPr>
          <w:sz w:val="24"/>
          <w:szCs w:val="24"/>
        </w:rPr>
      </w:pPr>
    </w:p>
    <w:p w:rsidR="00F2149E" w:rsidRDefault="001A5117">
      <w:pPr>
        <w:spacing w:line="240" w:lineRule="auto"/>
        <w:jc w:val="both"/>
        <w:rPr>
          <w:b/>
          <w:sz w:val="28"/>
          <w:szCs w:val="28"/>
        </w:rPr>
      </w:pPr>
      <w:r>
        <w:rPr>
          <w:b/>
          <w:sz w:val="28"/>
          <w:szCs w:val="28"/>
        </w:rPr>
        <w:t>Metodología de cursada y evaluación</w:t>
      </w:r>
    </w:p>
    <w:p w:rsidR="00F2149E" w:rsidRDefault="00557DC9">
      <w:pPr>
        <w:jc w:val="both"/>
        <w:rPr>
          <w:sz w:val="24"/>
          <w:szCs w:val="24"/>
        </w:rPr>
      </w:pPr>
      <w:r w:rsidRPr="00557DC9">
        <w:rPr>
          <w:sz w:val="24"/>
          <w:szCs w:val="24"/>
        </w:rPr>
        <w:t>Las clases serán teórica-prácticas combinando la exposición de los docentes con diversos trabajos prácticos y actividades desarrolladas por los alumnos. En ese marco, se busca generar una metodología participativa, impulsada por las discusiones en la última parte de cada clase y los debates sobre situaciones reales. De esta forma, se estimula el intercambio de ideas y la reflexión crítica, lo que requiere de la lectura previa de la bibliografía obligatoria indicada para cada clase. La bibliografía obligatoria que se utilizará puede estar sujeta a cambios durante el curso, en el que pueden agregarse  otro tipo de aportes que permita ampliar los conocimientos</w:t>
      </w:r>
      <w:r>
        <w:rPr>
          <w:sz w:val="24"/>
          <w:szCs w:val="24"/>
        </w:rPr>
        <w:t>.</w:t>
      </w:r>
    </w:p>
    <w:p w:rsidR="00557DC9" w:rsidRPr="00557DC9" w:rsidRDefault="00557DC9" w:rsidP="00557DC9">
      <w:pPr>
        <w:jc w:val="both"/>
        <w:rPr>
          <w:sz w:val="24"/>
          <w:szCs w:val="24"/>
        </w:rPr>
      </w:pPr>
      <w:r w:rsidRPr="00557DC9">
        <w:rPr>
          <w:sz w:val="24"/>
          <w:szCs w:val="24"/>
        </w:rPr>
        <w:t>Las instancias de evaluación se ajustan a los criterios generales de la Maestría  y comprenderá dos instancias correspondientes a:</w:t>
      </w:r>
    </w:p>
    <w:p w:rsidR="00557DC9" w:rsidRPr="00557DC9" w:rsidRDefault="00557DC9" w:rsidP="00557DC9">
      <w:pPr>
        <w:jc w:val="both"/>
        <w:rPr>
          <w:sz w:val="24"/>
          <w:szCs w:val="24"/>
        </w:rPr>
      </w:pPr>
      <w:r w:rsidRPr="00557DC9">
        <w:rPr>
          <w:sz w:val="24"/>
          <w:szCs w:val="24"/>
        </w:rPr>
        <w:t>•</w:t>
      </w:r>
      <w:r w:rsidRPr="00557DC9">
        <w:rPr>
          <w:sz w:val="24"/>
          <w:szCs w:val="24"/>
        </w:rPr>
        <w:tab/>
        <w:t>La producción de reseñas o trabajos prácticos indicados por los docentes, la discusión de los textos presentados,  y la participación en clase que corresponde a un 30% de la calificación.</w:t>
      </w:r>
    </w:p>
    <w:p w:rsidR="00557DC9" w:rsidRPr="00557DC9" w:rsidRDefault="00557DC9" w:rsidP="00557DC9">
      <w:pPr>
        <w:jc w:val="both"/>
        <w:rPr>
          <w:sz w:val="24"/>
          <w:szCs w:val="24"/>
        </w:rPr>
      </w:pPr>
      <w:r w:rsidRPr="00557DC9">
        <w:rPr>
          <w:sz w:val="24"/>
          <w:szCs w:val="24"/>
        </w:rPr>
        <w:t>•</w:t>
      </w:r>
      <w:r w:rsidRPr="00557DC9">
        <w:rPr>
          <w:sz w:val="24"/>
          <w:szCs w:val="24"/>
        </w:rPr>
        <w:tab/>
        <w:t>La elaboración de un trabajo final pautado, según indicación de los profesores que corresponde a un 70% de la calificación.</w:t>
      </w:r>
    </w:p>
    <w:p w:rsidR="00557DC9" w:rsidRPr="00557DC9" w:rsidRDefault="00557DC9" w:rsidP="00557DC9">
      <w:pPr>
        <w:jc w:val="both"/>
        <w:rPr>
          <w:sz w:val="24"/>
          <w:szCs w:val="24"/>
        </w:rPr>
      </w:pPr>
      <w:r w:rsidRPr="00557DC9">
        <w:rPr>
          <w:sz w:val="24"/>
          <w:szCs w:val="24"/>
        </w:rPr>
        <w:t>Para aprobar el Seminario se requiere una asistencia no menor al 75%</w:t>
      </w:r>
    </w:p>
    <w:sectPr w:rsidR="00557DC9" w:rsidRPr="00557DC9">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4E" w:rsidRDefault="0094134E">
      <w:pPr>
        <w:spacing w:after="0" w:line="240" w:lineRule="auto"/>
      </w:pPr>
      <w:r>
        <w:separator/>
      </w:r>
    </w:p>
  </w:endnote>
  <w:endnote w:type="continuationSeparator" w:id="0">
    <w:p w:rsidR="0094134E" w:rsidRDefault="0094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4E" w:rsidRDefault="0094134E">
      <w:pPr>
        <w:spacing w:after="0" w:line="240" w:lineRule="auto"/>
      </w:pPr>
      <w:r>
        <w:separator/>
      </w:r>
    </w:p>
  </w:footnote>
  <w:footnote w:type="continuationSeparator" w:id="0">
    <w:p w:rsidR="0094134E" w:rsidRDefault="00941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A5117"/>
    <w:rsid w:val="005526C8"/>
    <w:rsid w:val="00557DC9"/>
    <w:rsid w:val="00650A3D"/>
    <w:rsid w:val="0094134E"/>
    <w:rsid w:val="009A2FD5"/>
    <w:rsid w:val="00A63271"/>
    <w:rsid w:val="00AC77D7"/>
    <w:rsid w:val="00BC1266"/>
    <w:rsid w:val="00C1275A"/>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derazgos-sxxi.com.ar/bibliografia/Novaro-199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2090</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Master</cp:lastModifiedBy>
  <cp:revision>5</cp:revision>
  <dcterms:created xsi:type="dcterms:W3CDTF">2020-02-27T11:02:00Z</dcterms:created>
  <dcterms:modified xsi:type="dcterms:W3CDTF">2020-02-27T12:27:00Z</dcterms:modified>
</cp:coreProperties>
</file>