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65" w:rsidRPr="00D40DBE" w:rsidRDefault="00152E65">
      <w:pPr>
        <w:pStyle w:val="Body"/>
        <w:jc w:val="center"/>
        <w:rPr>
          <w:rFonts w:cs="Calibri"/>
        </w:rPr>
      </w:pPr>
    </w:p>
    <w:p w:rsidR="00152E65" w:rsidRPr="00D40DBE" w:rsidRDefault="00152E65">
      <w:pPr>
        <w:pStyle w:val="Body"/>
        <w:jc w:val="center"/>
        <w:rPr>
          <w:rFonts w:cs="Calibri"/>
        </w:rPr>
      </w:pPr>
    </w:p>
    <w:p w:rsidR="00152E65" w:rsidRPr="00D40DBE" w:rsidRDefault="00152E65">
      <w:pPr>
        <w:pStyle w:val="Body"/>
        <w:jc w:val="center"/>
        <w:rPr>
          <w:rFonts w:cs="Calibri"/>
        </w:rPr>
      </w:pPr>
    </w:p>
    <w:p w:rsidR="00152E65" w:rsidRPr="00D40DBE" w:rsidRDefault="00152E65">
      <w:pPr>
        <w:pStyle w:val="Body"/>
        <w:jc w:val="center"/>
        <w:rPr>
          <w:rFonts w:cs="Calibri"/>
        </w:rPr>
      </w:pPr>
    </w:p>
    <w:p w:rsidR="00152E65" w:rsidRPr="00D40DBE" w:rsidRDefault="00152E65">
      <w:pPr>
        <w:pStyle w:val="Body"/>
        <w:jc w:val="center"/>
        <w:rPr>
          <w:rFonts w:cs="Calibri"/>
        </w:rPr>
      </w:pPr>
    </w:p>
    <w:p w:rsidR="00152E65" w:rsidRPr="00D40DBE" w:rsidRDefault="00152E65">
      <w:pPr>
        <w:pStyle w:val="Body"/>
        <w:jc w:val="center"/>
        <w:rPr>
          <w:rFonts w:cs="Calibri"/>
        </w:rPr>
      </w:pPr>
    </w:p>
    <w:p w:rsidR="00152E65" w:rsidRPr="00D40DBE" w:rsidRDefault="000666B4">
      <w:pPr>
        <w:pStyle w:val="Body"/>
        <w:jc w:val="center"/>
        <w:rPr>
          <w:rFonts w:cs="Calibri"/>
          <w:b/>
          <w:bCs/>
          <w:sz w:val="40"/>
          <w:szCs w:val="40"/>
        </w:rPr>
      </w:pPr>
      <w:r w:rsidRPr="00D40DBE">
        <w:rPr>
          <w:rFonts w:cs="Calibri"/>
          <w:b/>
          <w:bCs/>
          <w:sz w:val="40"/>
          <w:szCs w:val="40"/>
          <w:lang w:val="it-IT"/>
        </w:rPr>
        <w:t>Maestr</w:t>
      </w:r>
      <w:r w:rsidRPr="00D40DBE">
        <w:rPr>
          <w:rFonts w:cs="Calibri"/>
          <w:b/>
          <w:bCs/>
          <w:sz w:val="40"/>
          <w:szCs w:val="40"/>
          <w:lang w:val="es-ES_tradnl"/>
        </w:rPr>
        <w:t xml:space="preserve">ía en </w:t>
      </w:r>
      <w:r w:rsidR="008153BE" w:rsidRPr="00D40DBE">
        <w:rPr>
          <w:rFonts w:cs="Calibri"/>
          <w:b/>
          <w:bCs/>
          <w:sz w:val="40"/>
          <w:szCs w:val="40"/>
          <w:lang w:val="es-ES_tradnl"/>
        </w:rPr>
        <w:t>Teoría</w:t>
      </w:r>
      <w:r w:rsidRPr="00D40DBE">
        <w:rPr>
          <w:rFonts w:cs="Calibri"/>
          <w:b/>
          <w:bCs/>
          <w:sz w:val="40"/>
          <w:szCs w:val="40"/>
        </w:rPr>
        <w:t xml:space="preserve"> Pol</w:t>
      </w:r>
      <w:r w:rsidRPr="00D40DBE">
        <w:rPr>
          <w:rFonts w:cs="Calibri"/>
          <w:b/>
          <w:bCs/>
          <w:sz w:val="40"/>
          <w:szCs w:val="40"/>
          <w:lang w:val="es-ES_tradnl"/>
        </w:rPr>
        <w:t>ítica y Social– Ciclo lectivo 2020</w:t>
      </w:r>
    </w:p>
    <w:p w:rsidR="00D40DBE" w:rsidRPr="00D40DBE" w:rsidRDefault="000666B4" w:rsidP="00D40DBE">
      <w:pPr>
        <w:pStyle w:val="Body"/>
        <w:jc w:val="center"/>
        <w:rPr>
          <w:rFonts w:cs="Calibri"/>
          <w:b/>
          <w:bCs/>
          <w:sz w:val="52"/>
          <w:szCs w:val="52"/>
          <w:lang w:val="es-ES_tradnl"/>
        </w:rPr>
        <w:sectPr w:rsidR="00D40DBE" w:rsidRPr="00D40DBE">
          <w:headerReference w:type="default" r:id="rId8"/>
          <w:footerReference w:type="default" r:id="rId9"/>
          <w:pgSz w:w="11900" w:h="16840"/>
          <w:pgMar w:top="1523" w:right="1701" w:bottom="1417" w:left="1701" w:header="568" w:footer="708" w:gutter="0"/>
          <w:pgNumType w:start="1"/>
          <w:cols w:space="720"/>
        </w:sectPr>
      </w:pPr>
      <w:r w:rsidRPr="00D40DBE">
        <w:rPr>
          <w:rFonts w:cs="Calibri"/>
          <w:b/>
          <w:bCs/>
          <w:sz w:val="52"/>
          <w:szCs w:val="52"/>
        </w:rPr>
        <w:t>Teor</w:t>
      </w:r>
      <w:r w:rsidRPr="00D40DBE">
        <w:rPr>
          <w:rFonts w:cs="Calibri"/>
          <w:b/>
          <w:bCs/>
          <w:sz w:val="52"/>
          <w:szCs w:val="52"/>
          <w:lang w:val="es-ES_tradnl"/>
        </w:rPr>
        <w:t>ías de la</w:t>
      </w:r>
      <w:r w:rsidR="00D40DBE">
        <w:rPr>
          <w:rFonts w:cs="Calibri"/>
          <w:b/>
          <w:bCs/>
          <w:sz w:val="52"/>
          <w:szCs w:val="52"/>
          <w:lang w:val="es-ES_tradnl"/>
        </w:rPr>
        <w:t xml:space="preserve"> A</w:t>
      </w:r>
      <w:r w:rsidRPr="00D40DBE">
        <w:rPr>
          <w:rFonts w:cs="Calibri"/>
          <w:b/>
          <w:bCs/>
          <w:sz w:val="52"/>
          <w:szCs w:val="52"/>
          <w:lang w:val="es-ES_tradnl"/>
        </w:rPr>
        <w:t>cci</w:t>
      </w:r>
      <w:r w:rsidR="00D40DBE">
        <w:rPr>
          <w:rFonts w:cs="Calibri"/>
          <w:b/>
          <w:bCs/>
          <w:sz w:val="52"/>
          <w:szCs w:val="52"/>
          <w:lang w:val="es-ES_tradnl"/>
        </w:rPr>
        <w:t xml:space="preserve">ón </w:t>
      </w:r>
    </w:p>
    <w:p w:rsidR="00D40DBE" w:rsidRDefault="00D40DBE">
      <w:pPr>
        <w:pStyle w:val="Body"/>
        <w:jc w:val="both"/>
        <w:rPr>
          <w:rFonts w:cs="Calibri"/>
          <w:b/>
          <w:bCs/>
          <w:sz w:val="32"/>
          <w:szCs w:val="32"/>
          <w:lang w:val="pt-PT"/>
        </w:rPr>
      </w:pPr>
    </w:p>
    <w:p w:rsidR="00D40DBE" w:rsidRDefault="00D40DBE">
      <w:pPr>
        <w:pStyle w:val="Body"/>
        <w:jc w:val="both"/>
        <w:rPr>
          <w:rFonts w:cs="Calibri"/>
          <w:b/>
          <w:bCs/>
          <w:sz w:val="32"/>
          <w:szCs w:val="32"/>
          <w:lang w:val="pt-PT"/>
        </w:rPr>
      </w:pPr>
    </w:p>
    <w:p w:rsidR="00152E65" w:rsidRPr="00D40DBE" w:rsidRDefault="000666B4">
      <w:pPr>
        <w:pStyle w:val="Body"/>
        <w:jc w:val="both"/>
        <w:rPr>
          <w:rFonts w:cs="Calibri"/>
          <w:b/>
          <w:bCs/>
          <w:sz w:val="32"/>
          <w:szCs w:val="32"/>
        </w:rPr>
      </w:pPr>
      <w:r w:rsidRPr="00D40DBE">
        <w:rPr>
          <w:rFonts w:cs="Calibri"/>
          <w:b/>
          <w:bCs/>
          <w:sz w:val="32"/>
          <w:szCs w:val="32"/>
          <w:lang w:val="pt-PT"/>
        </w:rPr>
        <w:t>Docentes</w:t>
      </w:r>
    </w:p>
    <w:p w:rsidR="00152E65" w:rsidRPr="00D40DBE" w:rsidRDefault="00152E65">
      <w:pPr>
        <w:pStyle w:val="Body"/>
        <w:jc w:val="both"/>
        <w:rPr>
          <w:rFonts w:cs="Calibri"/>
          <w:b/>
          <w:bCs/>
          <w:sz w:val="32"/>
          <w:szCs w:val="32"/>
        </w:rPr>
        <w:sectPr w:rsidR="00152E65" w:rsidRPr="00D40DBE">
          <w:headerReference w:type="default" r:id="rId10"/>
          <w:pgSz w:w="11900" w:h="16840"/>
          <w:pgMar w:top="1523" w:right="1701" w:bottom="1417" w:left="1701" w:header="568" w:footer="708" w:gutter="0"/>
          <w:cols w:space="720"/>
        </w:sectPr>
      </w:pPr>
    </w:p>
    <w:p w:rsidR="00152E65" w:rsidRPr="00D40DBE" w:rsidRDefault="000666B4">
      <w:pPr>
        <w:pStyle w:val="Body"/>
        <w:spacing w:line="240" w:lineRule="auto"/>
        <w:jc w:val="both"/>
        <w:rPr>
          <w:rFonts w:cs="Calibri"/>
          <w:b/>
          <w:bCs/>
          <w:sz w:val="24"/>
          <w:szCs w:val="24"/>
        </w:rPr>
      </w:pPr>
      <w:r w:rsidRPr="00D40DBE">
        <w:rPr>
          <w:rFonts w:cs="Calibri"/>
          <w:b/>
          <w:bCs/>
          <w:sz w:val="24"/>
          <w:szCs w:val="24"/>
          <w:lang w:val="es-ES_tradnl"/>
        </w:rPr>
        <w:lastRenderedPageBreak/>
        <w:t>Ana Natalucci</w:t>
      </w:r>
    </w:p>
    <w:p w:rsidR="00152E65" w:rsidRPr="00D40DBE" w:rsidRDefault="000666B4">
      <w:pPr>
        <w:pStyle w:val="Body"/>
        <w:spacing w:line="240" w:lineRule="auto"/>
        <w:jc w:val="both"/>
        <w:rPr>
          <w:rFonts w:cs="Calibri"/>
        </w:rPr>
      </w:pPr>
      <w:r w:rsidRPr="00D40DBE">
        <w:rPr>
          <w:rFonts w:cs="Calibri"/>
        </w:rPr>
        <w:br w:type="column"/>
      </w:r>
    </w:p>
    <w:p w:rsidR="00152E65" w:rsidRPr="00D40DBE" w:rsidRDefault="000666B4">
      <w:pPr>
        <w:pStyle w:val="Body"/>
        <w:spacing w:line="240" w:lineRule="auto"/>
        <w:jc w:val="both"/>
        <w:rPr>
          <w:rFonts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es-ES_tradnl"/>
        </w:rPr>
        <w:t xml:space="preserve">Licenciada en </w:t>
      </w:r>
      <w:proofErr w:type="spellStart"/>
      <w:r w:rsidRPr="00D40DBE">
        <w:rPr>
          <w:rFonts w:cs="Calibri"/>
          <w:sz w:val="24"/>
          <w:szCs w:val="24"/>
          <w:lang w:val="es-ES_tradnl"/>
        </w:rPr>
        <w:t>Comunicació</w:t>
      </w:r>
      <w:proofErr w:type="spellEnd"/>
      <w:r w:rsidRPr="00D40DBE">
        <w:rPr>
          <w:rFonts w:cs="Calibri"/>
          <w:sz w:val="24"/>
          <w:szCs w:val="24"/>
          <w:lang w:val="pt-PT"/>
        </w:rPr>
        <w:t>n Social (UNC), Mag</w:t>
      </w:r>
      <w:r w:rsidRPr="00D40DBE">
        <w:rPr>
          <w:rFonts w:cs="Calibri"/>
          <w:sz w:val="24"/>
          <w:szCs w:val="24"/>
        </w:rPr>
        <w:t>í</w:t>
      </w:r>
      <w:proofErr w:type="spellStart"/>
      <w:r w:rsidRPr="00D40DBE">
        <w:rPr>
          <w:rFonts w:cs="Calibri"/>
          <w:sz w:val="24"/>
          <w:szCs w:val="24"/>
          <w:lang w:val="es-ES_tradnl"/>
        </w:rPr>
        <w:t>ster</w:t>
      </w:r>
      <w:proofErr w:type="spellEnd"/>
      <w:r w:rsidRPr="00D40DBE">
        <w:rPr>
          <w:rFonts w:cs="Calibri"/>
          <w:sz w:val="24"/>
          <w:szCs w:val="24"/>
          <w:lang w:val="es-ES_tradnl"/>
        </w:rPr>
        <w:t xml:space="preserve"> en Investigación en Ciencias Sociales (UBA) y Doctora en Ciencias Sociales (UBA). Investigadora Adjunta CONICET y Profesora Adjunta a Cargo de la materia </w:t>
      </w:r>
      <w:proofErr w:type="spellStart"/>
      <w:r w:rsidRPr="00D40DBE">
        <w:rPr>
          <w:rFonts w:cs="Calibri"/>
          <w:sz w:val="24"/>
          <w:szCs w:val="24"/>
          <w:lang w:val="es-ES_tradnl"/>
        </w:rPr>
        <w:t>Teor</w:t>
      </w:r>
      <w:proofErr w:type="spellEnd"/>
      <w:r w:rsidRPr="00D40DBE">
        <w:rPr>
          <w:rFonts w:cs="Calibri"/>
          <w:sz w:val="24"/>
          <w:szCs w:val="24"/>
        </w:rPr>
        <w:t>í</w:t>
      </w:r>
      <w:r w:rsidRPr="00D40DBE">
        <w:rPr>
          <w:rFonts w:cs="Calibri"/>
          <w:sz w:val="24"/>
          <w:szCs w:val="24"/>
          <w:lang w:val="es-ES_tradnl"/>
        </w:rPr>
        <w:t xml:space="preserve">as de la Acción Colectiva. Dirige el proyecto de </w:t>
      </w:r>
      <w:proofErr w:type="spellStart"/>
      <w:r w:rsidRPr="00D40DBE">
        <w:rPr>
          <w:rFonts w:cs="Calibri"/>
          <w:sz w:val="24"/>
          <w:szCs w:val="24"/>
          <w:lang w:val="es-ES_tradnl"/>
        </w:rPr>
        <w:t>investigació</w:t>
      </w:r>
      <w:proofErr w:type="spellEnd"/>
      <w:r w:rsidRPr="00D40DBE">
        <w:rPr>
          <w:rFonts w:cs="Calibri"/>
          <w:sz w:val="24"/>
          <w:szCs w:val="24"/>
          <w:lang w:val="pt-PT"/>
        </w:rPr>
        <w:t xml:space="preserve">n PICT </w:t>
      </w:r>
      <w:r w:rsidRPr="00D40DBE">
        <w:rPr>
          <w:rFonts w:cs="Calibri"/>
          <w:sz w:val="24"/>
          <w:szCs w:val="24"/>
          <w:rtl/>
          <w:lang w:val="ar-SA"/>
        </w:rPr>
        <w:t>“</w:t>
      </w:r>
      <w:r w:rsidRPr="00D40DBE">
        <w:rPr>
          <w:rFonts w:cs="Calibri"/>
          <w:sz w:val="24"/>
          <w:szCs w:val="24"/>
          <w:lang w:val="es-ES_tradnl"/>
        </w:rPr>
        <w:t xml:space="preserve">Trabajo no salarial y formas emergentes de </w:t>
      </w:r>
      <w:proofErr w:type="spellStart"/>
      <w:r w:rsidRPr="00D40DBE">
        <w:rPr>
          <w:rFonts w:cs="Calibri"/>
          <w:sz w:val="24"/>
          <w:szCs w:val="24"/>
          <w:lang w:val="es-ES_tradnl"/>
        </w:rPr>
        <w:t>organizació</w:t>
      </w:r>
      <w:proofErr w:type="spellEnd"/>
      <w:r w:rsidRPr="00D40DBE">
        <w:rPr>
          <w:rFonts w:cs="Calibri"/>
          <w:sz w:val="24"/>
          <w:szCs w:val="24"/>
          <w:lang w:val="it-IT"/>
        </w:rPr>
        <w:t>n. Un an</w:t>
      </w:r>
      <w:r w:rsidRPr="00D40DBE">
        <w:rPr>
          <w:rFonts w:cs="Calibri"/>
          <w:sz w:val="24"/>
          <w:szCs w:val="24"/>
        </w:rPr>
        <w:t>á</w:t>
      </w:r>
      <w:r w:rsidRPr="00D40DBE">
        <w:rPr>
          <w:rFonts w:cs="Calibri"/>
          <w:sz w:val="24"/>
          <w:szCs w:val="24"/>
          <w:lang w:val="es-ES_tradnl"/>
        </w:rPr>
        <w:t xml:space="preserve">lisis del </w:t>
      </w:r>
      <w:proofErr w:type="spellStart"/>
      <w:r w:rsidRPr="00D40DBE">
        <w:rPr>
          <w:rFonts w:cs="Calibri"/>
          <w:sz w:val="24"/>
          <w:szCs w:val="24"/>
          <w:lang w:val="es-ES_tradnl"/>
        </w:rPr>
        <w:t>heterog</w:t>
      </w:r>
      <w:proofErr w:type="spellEnd"/>
      <w:r w:rsidRPr="00D40DBE">
        <w:rPr>
          <w:rFonts w:cs="Calibri"/>
          <w:sz w:val="24"/>
          <w:szCs w:val="24"/>
          <w:lang w:val="fr-FR"/>
        </w:rPr>
        <w:t>é</w:t>
      </w:r>
      <w:r w:rsidRPr="00D40DBE">
        <w:rPr>
          <w:rFonts w:cs="Calibri"/>
          <w:sz w:val="24"/>
          <w:szCs w:val="24"/>
          <w:lang w:val="es-ES_tradnl"/>
        </w:rPr>
        <w:t xml:space="preserve">neo campo de la </w:t>
      </w:r>
      <w:proofErr w:type="spellStart"/>
      <w:r w:rsidRPr="00D40DBE">
        <w:rPr>
          <w:rFonts w:cs="Calibri"/>
          <w:sz w:val="24"/>
          <w:szCs w:val="24"/>
          <w:lang w:val="es-ES_tradnl"/>
        </w:rPr>
        <w:t>econom</w:t>
      </w:r>
      <w:proofErr w:type="spellEnd"/>
      <w:r w:rsidRPr="00D40DBE">
        <w:rPr>
          <w:rFonts w:cs="Calibri"/>
          <w:sz w:val="24"/>
          <w:szCs w:val="24"/>
        </w:rPr>
        <w:t>í</w:t>
      </w:r>
      <w:r w:rsidRPr="00D40DBE">
        <w:rPr>
          <w:rFonts w:cs="Calibri"/>
          <w:sz w:val="24"/>
          <w:szCs w:val="24"/>
          <w:lang w:val="pt-PT"/>
        </w:rPr>
        <w:t>a popular</w:t>
      </w:r>
      <w:r w:rsidRPr="00D40DBE">
        <w:rPr>
          <w:rFonts w:cs="Calibri"/>
          <w:sz w:val="24"/>
          <w:szCs w:val="24"/>
        </w:rPr>
        <w:t xml:space="preserve">” </w:t>
      </w:r>
      <w:r w:rsidRPr="00D40DBE">
        <w:rPr>
          <w:rFonts w:cs="Calibri"/>
          <w:sz w:val="24"/>
          <w:szCs w:val="24"/>
          <w:lang w:val="es-ES_tradnl"/>
        </w:rPr>
        <w:t>con sede en el CITRA (CONICET-UMET).</w:t>
      </w:r>
    </w:p>
    <w:p w:rsidR="00152E65" w:rsidRPr="00D40DBE" w:rsidRDefault="00152E65">
      <w:pPr>
        <w:pStyle w:val="Body"/>
        <w:spacing w:line="240" w:lineRule="auto"/>
        <w:jc w:val="both"/>
        <w:rPr>
          <w:rFonts w:cs="Calibri"/>
          <w:sz w:val="24"/>
          <w:szCs w:val="24"/>
        </w:rPr>
        <w:sectPr w:rsidR="00152E65" w:rsidRPr="00D40DBE">
          <w:type w:val="continuous"/>
          <w:pgSz w:w="11900" w:h="16840"/>
          <w:pgMar w:top="1523" w:right="1701" w:bottom="1417" w:left="1701" w:header="568" w:footer="708" w:gutter="0"/>
          <w:cols w:num="2" w:space="720" w:equalWidth="0">
            <w:col w:w="3894" w:space="708"/>
            <w:col w:w="3894" w:space="0"/>
          </w:cols>
        </w:sectPr>
      </w:pPr>
    </w:p>
    <w:p w:rsidR="00152E65" w:rsidRPr="00D40DBE" w:rsidRDefault="000666B4">
      <w:pPr>
        <w:pStyle w:val="Body"/>
        <w:spacing w:line="240" w:lineRule="auto"/>
        <w:jc w:val="both"/>
        <w:rPr>
          <w:rFonts w:cs="Calibri"/>
          <w:b/>
          <w:bCs/>
          <w:sz w:val="24"/>
          <w:szCs w:val="24"/>
        </w:rPr>
      </w:pPr>
      <w:r w:rsidRPr="00D40DBE">
        <w:rPr>
          <w:rFonts w:cs="Calibri"/>
          <w:b/>
          <w:bCs/>
          <w:sz w:val="24"/>
          <w:szCs w:val="24"/>
          <w:lang w:val="es-ES_tradnl"/>
        </w:rPr>
        <w:lastRenderedPageBreak/>
        <w:t xml:space="preserve">Ezequiel </w:t>
      </w:r>
      <w:proofErr w:type="spellStart"/>
      <w:r w:rsidRPr="00D40DBE">
        <w:rPr>
          <w:rFonts w:cs="Calibri"/>
          <w:b/>
          <w:bCs/>
          <w:sz w:val="24"/>
          <w:szCs w:val="24"/>
          <w:lang w:val="es-ES_tradnl"/>
        </w:rPr>
        <w:t>Ipar</w:t>
      </w:r>
      <w:proofErr w:type="spellEnd"/>
    </w:p>
    <w:p w:rsidR="00152E65" w:rsidRPr="00D40DBE" w:rsidRDefault="000666B4" w:rsidP="005A4708">
      <w:pPr>
        <w:pStyle w:val="Body"/>
        <w:spacing w:line="240" w:lineRule="auto"/>
        <w:ind w:left="4678"/>
        <w:jc w:val="both"/>
        <w:rPr>
          <w:rFonts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es-ES_tradnl"/>
        </w:rPr>
        <w:t>Licenciada en Sociología</w:t>
      </w:r>
      <w:r w:rsidRPr="00D40DBE">
        <w:rPr>
          <w:rFonts w:cs="Calibri"/>
          <w:sz w:val="24"/>
          <w:szCs w:val="24"/>
        </w:rPr>
        <w:t xml:space="preserve"> (U</w:t>
      </w:r>
      <w:r w:rsidRPr="00D40DBE">
        <w:rPr>
          <w:rFonts w:cs="Calibri"/>
          <w:sz w:val="24"/>
          <w:szCs w:val="24"/>
          <w:lang w:val="es-ES_tradnl"/>
        </w:rPr>
        <w:t>BA</w:t>
      </w:r>
      <w:r w:rsidRPr="00D40DBE">
        <w:rPr>
          <w:rFonts w:cs="Calibri"/>
          <w:sz w:val="24"/>
          <w:szCs w:val="24"/>
        </w:rPr>
        <w:t xml:space="preserve">), </w:t>
      </w:r>
      <w:r w:rsidRPr="00D40DBE">
        <w:rPr>
          <w:rFonts w:cs="Calibri"/>
          <w:sz w:val="24"/>
          <w:szCs w:val="24"/>
          <w:lang w:val="es-ES_tradnl"/>
        </w:rPr>
        <w:t>Doctor en Ciencias Sociales (UBA) y Doctor en Filosofía</w:t>
      </w:r>
      <w:r w:rsidRPr="00D40DBE">
        <w:rPr>
          <w:rFonts w:cs="Calibri"/>
          <w:sz w:val="24"/>
          <w:szCs w:val="24"/>
        </w:rPr>
        <w:t xml:space="preserve"> (U</w:t>
      </w:r>
      <w:r w:rsidRPr="00D40DBE">
        <w:rPr>
          <w:rFonts w:cs="Calibri"/>
          <w:sz w:val="24"/>
          <w:szCs w:val="24"/>
          <w:lang w:val="es-ES_tradnl"/>
        </w:rPr>
        <w:t xml:space="preserve">SP). Investigador Adjunta CONICET y Profesor </w:t>
      </w:r>
      <w:proofErr w:type="spellStart"/>
      <w:r w:rsidRPr="00D40DBE">
        <w:rPr>
          <w:rFonts w:cs="Calibri"/>
          <w:sz w:val="24"/>
          <w:szCs w:val="24"/>
          <w:lang w:val="es-ES_tradnl"/>
        </w:rPr>
        <w:t>Adjunt</w:t>
      </w:r>
      <w:proofErr w:type="spellEnd"/>
      <w:r w:rsidRPr="00D40DBE">
        <w:rPr>
          <w:rFonts w:cs="Calibri"/>
          <w:sz w:val="24"/>
          <w:szCs w:val="24"/>
          <w:lang w:val="es-ES_tradnl"/>
        </w:rPr>
        <w:t xml:space="preserve"> a Cargo de la materia Historia del Conocimiento Sociológico II. Dirige el proyecto de </w:t>
      </w:r>
      <w:proofErr w:type="spellStart"/>
      <w:r w:rsidRPr="00D40DBE">
        <w:rPr>
          <w:rFonts w:cs="Calibri"/>
          <w:sz w:val="24"/>
          <w:szCs w:val="24"/>
          <w:lang w:val="es-ES_tradnl"/>
        </w:rPr>
        <w:t>investigació</w:t>
      </w:r>
      <w:proofErr w:type="spellEnd"/>
      <w:r w:rsidRPr="00D40DBE">
        <w:rPr>
          <w:rFonts w:cs="Calibri"/>
          <w:sz w:val="24"/>
          <w:szCs w:val="24"/>
        </w:rPr>
        <w:t xml:space="preserve">n </w:t>
      </w:r>
      <w:r w:rsidRPr="00D40DBE">
        <w:rPr>
          <w:rFonts w:cs="Calibri"/>
          <w:sz w:val="24"/>
          <w:szCs w:val="24"/>
          <w:lang w:val="es-ES_tradnl"/>
        </w:rPr>
        <w:t>PIP-Conicet</w:t>
      </w:r>
      <w:r w:rsidRPr="00D40DBE">
        <w:rPr>
          <w:rFonts w:cs="Calibri"/>
          <w:sz w:val="24"/>
          <w:szCs w:val="24"/>
          <w:rtl/>
          <w:lang w:val="ar-SA"/>
        </w:rPr>
        <w:t xml:space="preserve"> “</w:t>
      </w:r>
      <w:r w:rsidRPr="00D40DBE">
        <w:rPr>
          <w:rFonts w:cs="Calibri"/>
          <w:sz w:val="24"/>
          <w:szCs w:val="24"/>
          <w:lang w:val="es-ES_tradnl"/>
        </w:rPr>
        <w:t>Dilemas de la democracia y el capitalismo en Argentina</w:t>
      </w:r>
      <w:r w:rsidRPr="00D40DBE">
        <w:rPr>
          <w:rFonts w:cs="Calibri"/>
          <w:sz w:val="24"/>
          <w:szCs w:val="24"/>
        </w:rPr>
        <w:t xml:space="preserve">” </w:t>
      </w:r>
      <w:r w:rsidRPr="00D40DBE">
        <w:rPr>
          <w:rFonts w:cs="Calibri"/>
          <w:sz w:val="24"/>
          <w:szCs w:val="24"/>
          <w:lang w:val="es-ES_tradnl"/>
        </w:rPr>
        <w:t>con sede en el IIGG</w:t>
      </w:r>
      <w:r w:rsidRPr="00D40DBE">
        <w:rPr>
          <w:rFonts w:cs="Calibri"/>
          <w:sz w:val="24"/>
          <w:szCs w:val="24"/>
        </w:rPr>
        <w:t xml:space="preserve"> (</w:t>
      </w:r>
      <w:r w:rsidRPr="00D40DBE">
        <w:rPr>
          <w:rFonts w:cs="Calibri"/>
          <w:sz w:val="24"/>
          <w:szCs w:val="24"/>
          <w:lang w:val="es-ES_tradnl"/>
        </w:rPr>
        <w:t>UBA</w:t>
      </w:r>
      <w:r w:rsidRPr="00D40DBE">
        <w:rPr>
          <w:rFonts w:cs="Calibri"/>
          <w:sz w:val="24"/>
          <w:szCs w:val="24"/>
        </w:rPr>
        <w:t>).</w:t>
      </w:r>
    </w:p>
    <w:p w:rsidR="00152E65" w:rsidRPr="00D40DBE" w:rsidRDefault="00152E65">
      <w:pPr>
        <w:pStyle w:val="Body"/>
        <w:spacing w:line="240" w:lineRule="auto"/>
        <w:jc w:val="both"/>
        <w:rPr>
          <w:rFonts w:cs="Calibri"/>
        </w:rPr>
      </w:pPr>
    </w:p>
    <w:p w:rsidR="00152E65" w:rsidRPr="00D40DBE" w:rsidRDefault="000666B4">
      <w:pPr>
        <w:pStyle w:val="Body"/>
        <w:spacing w:line="240" w:lineRule="auto"/>
        <w:jc w:val="both"/>
        <w:rPr>
          <w:rFonts w:cs="Calibri"/>
          <w:b/>
          <w:bCs/>
          <w:sz w:val="28"/>
          <w:szCs w:val="28"/>
        </w:rPr>
      </w:pPr>
      <w:proofErr w:type="spellStart"/>
      <w:r w:rsidRPr="00D40DBE">
        <w:rPr>
          <w:rFonts w:cs="Calibri"/>
          <w:b/>
          <w:bCs/>
          <w:sz w:val="28"/>
          <w:szCs w:val="28"/>
          <w:lang w:val="es-ES_tradnl"/>
        </w:rPr>
        <w:t>Fundamentació</w:t>
      </w:r>
      <w:proofErr w:type="spellEnd"/>
      <w:r w:rsidRPr="00D40DBE">
        <w:rPr>
          <w:rFonts w:cs="Calibri"/>
          <w:b/>
          <w:bCs/>
          <w:sz w:val="28"/>
          <w:szCs w:val="28"/>
        </w:rPr>
        <w:t xml:space="preserve">n </w:t>
      </w:r>
    </w:p>
    <w:p w:rsidR="00152E65" w:rsidRPr="00D40DBE" w:rsidRDefault="000666B4">
      <w:pPr>
        <w:pStyle w:val="Body"/>
        <w:spacing w:line="240" w:lineRule="auto"/>
        <w:jc w:val="both"/>
        <w:rPr>
          <w:rFonts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es-ES_tradnl"/>
        </w:rPr>
        <w:t xml:space="preserve">La noción de acción, junto con la de estructura, ha estado en el centro del debate de las ciencias sociales. Controversias en torno a la racionalidad, la subjetividad, el sentido, los actos, sus condicionantes atravesaron el discurso </w:t>
      </w:r>
      <w:proofErr w:type="spellStart"/>
      <w:r w:rsidRPr="00D40DBE">
        <w:rPr>
          <w:rFonts w:cs="Calibri"/>
          <w:sz w:val="24"/>
          <w:szCs w:val="24"/>
          <w:lang w:val="es-ES_tradnl"/>
        </w:rPr>
        <w:t>socioló</w:t>
      </w:r>
      <w:proofErr w:type="spellEnd"/>
      <w:r w:rsidRPr="00D40DBE">
        <w:rPr>
          <w:rFonts w:cs="Calibri"/>
          <w:sz w:val="24"/>
          <w:szCs w:val="24"/>
          <w:lang w:val="it-IT"/>
        </w:rPr>
        <w:t xml:space="preserve">gico. </w:t>
      </w:r>
    </w:p>
    <w:p w:rsidR="00152E65" w:rsidRPr="00D40DBE" w:rsidRDefault="000666B4">
      <w:pPr>
        <w:pStyle w:val="Body"/>
        <w:spacing w:line="240" w:lineRule="auto"/>
        <w:jc w:val="both"/>
        <w:rPr>
          <w:rFonts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es-ES_tradnl"/>
        </w:rPr>
        <w:t>Este Curso se fundamenta en una concepción moderna de la acción, dando por supuesto algunos rasgos, a saber: 1) su car</w:t>
      </w:r>
      <w:r w:rsidRPr="00D40DBE">
        <w:rPr>
          <w:rFonts w:cs="Calibri"/>
          <w:sz w:val="24"/>
          <w:szCs w:val="24"/>
        </w:rPr>
        <w:t>á</w:t>
      </w:r>
      <w:proofErr w:type="spellStart"/>
      <w:r w:rsidRPr="00D40DBE">
        <w:rPr>
          <w:rFonts w:cs="Calibri"/>
          <w:sz w:val="24"/>
          <w:szCs w:val="24"/>
          <w:lang w:val="es-ES_tradnl"/>
        </w:rPr>
        <w:t>cter</w:t>
      </w:r>
      <w:proofErr w:type="spellEnd"/>
      <w:r w:rsidRPr="00D40DBE">
        <w:rPr>
          <w:rFonts w:cs="Calibri"/>
          <w:sz w:val="24"/>
          <w:szCs w:val="24"/>
          <w:lang w:val="es-ES_tradnl"/>
        </w:rPr>
        <w:t xml:space="preserve"> intencional y propio de la voluntad humana -a diferencia de movimientos f</w:t>
      </w:r>
      <w:r w:rsidRPr="00D40DBE">
        <w:rPr>
          <w:rFonts w:cs="Calibri"/>
          <w:sz w:val="24"/>
          <w:szCs w:val="24"/>
        </w:rPr>
        <w:t>í</w:t>
      </w:r>
      <w:proofErr w:type="spellStart"/>
      <w:r w:rsidRPr="00D40DBE">
        <w:rPr>
          <w:rFonts w:cs="Calibri"/>
          <w:sz w:val="24"/>
          <w:szCs w:val="24"/>
          <w:lang w:val="es-ES_tradnl"/>
        </w:rPr>
        <w:t>sicos</w:t>
      </w:r>
      <w:proofErr w:type="spellEnd"/>
      <w:r w:rsidRPr="00D40DBE">
        <w:rPr>
          <w:rFonts w:cs="Calibri"/>
          <w:sz w:val="24"/>
          <w:szCs w:val="24"/>
          <w:lang w:val="es-ES_tradnl"/>
        </w:rPr>
        <w:t xml:space="preserve"> y biológicos-; 2) una racionalidad </w:t>
      </w:r>
      <w:proofErr w:type="spellStart"/>
      <w:r w:rsidRPr="00D40DBE">
        <w:rPr>
          <w:rFonts w:cs="Calibri"/>
          <w:sz w:val="24"/>
          <w:szCs w:val="24"/>
          <w:lang w:val="es-ES_tradnl"/>
        </w:rPr>
        <w:t>com</w:t>
      </w:r>
      <w:proofErr w:type="spellEnd"/>
      <w:r w:rsidRPr="00D40DBE">
        <w:rPr>
          <w:rFonts w:cs="Calibri"/>
          <w:sz w:val="24"/>
          <w:szCs w:val="24"/>
        </w:rPr>
        <w:t>ú</w:t>
      </w:r>
      <w:r w:rsidRPr="00D40DBE">
        <w:rPr>
          <w:rFonts w:cs="Calibri"/>
          <w:sz w:val="24"/>
          <w:szCs w:val="24"/>
          <w:lang w:val="es-ES_tradnl"/>
        </w:rPr>
        <w:t xml:space="preserve">n que permite dilucidar los motivos, circunstancias y expectativas de la acción; 3) la capacidad reflexiva de los agentes sobre su acción; 4) el juego de observador-participante con el que se construye las condiciones de posibilidad de la </w:t>
      </w:r>
      <w:proofErr w:type="spellStart"/>
      <w:r w:rsidRPr="00D40DBE">
        <w:rPr>
          <w:rFonts w:cs="Calibri"/>
          <w:sz w:val="24"/>
          <w:szCs w:val="24"/>
          <w:lang w:val="es-ES_tradnl"/>
        </w:rPr>
        <w:t>acció</w:t>
      </w:r>
      <w:proofErr w:type="spellEnd"/>
      <w:r w:rsidRPr="00D40DBE">
        <w:rPr>
          <w:rFonts w:cs="Calibri"/>
          <w:sz w:val="24"/>
          <w:szCs w:val="24"/>
        </w:rPr>
        <w:t xml:space="preserve">n. </w:t>
      </w:r>
    </w:p>
    <w:p w:rsidR="00D40DBE" w:rsidRPr="00D40DBE" w:rsidRDefault="000666B4">
      <w:pPr>
        <w:pStyle w:val="Body"/>
        <w:spacing w:line="240" w:lineRule="auto"/>
        <w:jc w:val="both"/>
        <w:rPr>
          <w:rFonts w:cs="Calibri"/>
          <w:sz w:val="24"/>
          <w:szCs w:val="24"/>
          <w:lang w:val="es-ES_tradnl"/>
        </w:rPr>
      </w:pPr>
      <w:r w:rsidRPr="00D40DBE">
        <w:rPr>
          <w:rFonts w:cs="Calibri"/>
          <w:sz w:val="24"/>
          <w:szCs w:val="24"/>
          <w:lang w:val="es-ES_tradnl"/>
        </w:rPr>
        <w:t>A partir de esta premisa general, en este Curso se abordar</w:t>
      </w:r>
      <w:r w:rsidRPr="00D40DBE">
        <w:rPr>
          <w:rFonts w:cs="Calibri"/>
          <w:sz w:val="24"/>
          <w:szCs w:val="24"/>
        </w:rPr>
        <w:t xml:space="preserve">á </w:t>
      </w:r>
      <w:r w:rsidRPr="00D40DBE">
        <w:rPr>
          <w:rFonts w:cs="Calibri"/>
          <w:sz w:val="24"/>
          <w:szCs w:val="24"/>
          <w:lang w:val="es-ES_tradnl"/>
        </w:rPr>
        <w:t xml:space="preserve">el problema de la acción en dos registros diferentes. Por un lado, un registro filosófico que busca reconstruir algunos </w:t>
      </w:r>
    </w:p>
    <w:p w:rsidR="00D40DBE" w:rsidRPr="00D40DBE" w:rsidRDefault="00D40DBE">
      <w:pPr>
        <w:pStyle w:val="Body"/>
        <w:spacing w:line="240" w:lineRule="auto"/>
        <w:jc w:val="both"/>
        <w:rPr>
          <w:rFonts w:cs="Calibri"/>
          <w:sz w:val="24"/>
          <w:szCs w:val="24"/>
          <w:lang w:val="es-ES_tradnl"/>
        </w:rPr>
      </w:pPr>
    </w:p>
    <w:p w:rsidR="00D40DBE" w:rsidRPr="00D40DBE" w:rsidRDefault="00D40DBE">
      <w:pPr>
        <w:pStyle w:val="Body"/>
        <w:spacing w:line="240" w:lineRule="auto"/>
        <w:jc w:val="both"/>
        <w:rPr>
          <w:rFonts w:cs="Calibri"/>
          <w:sz w:val="24"/>
          <w:szCs w:val="24"/>
          <w:lang w:val="es-ES_tradnl"/>
        </w:rPr>
      </w:pPr>
    </w:p>
    <w:p w:rsidR="00D40DBE" w:rsidRPr="00D40DBE" w:rsidRDefault="00D40DBE">
      <w:pPr>
        <w:pStyle w:val="Body"/>
        <w:spacing w:line="240" w:lineRule="auto"/>
        <w:jc w:val="both"/>
        <w:rPr>
          <w:rFonts w:cs="Calibri"/>
          <w:sz w:val="24"/>
          <w:szCs w:val="24"/>
          <w:lang w:val="es-ES_tradnl"/>
        </w:rPr>
      </w:pPr>
    </w:p>
    <w:p w:rsidR="00152E65" w:rsidRPr="00D40DBE" w:rsidRDefault="000666B4">
      <w:pPr>
        <w:pStyle w:val="Body"/>
        <w:spacing w:line="240" w:lineRule="auto"/>
        <w:jc w:val="both"/>
        <w:rPr>
          <w:rFonts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es-ES_tradnl"/>
        </w:rPr>
        <w:t xml:space="preserve">de los lineamientos conceptuales fundamentales que </w:t>
      </w:r>
      <w:proofErr w:type="spellStart"/>
      <w:r w:rsidRPr="00D40DBE">
        <w:rPr>
          <w:rFonts w:cs="Calibri"/>
          <w:sz w:val="24"/>
          <w:szCs w:val="24"/>
          <w:lang w:val="es-ES_tradnl"/>
        </w:rPr>
        <w:t>sigui</w:t>
      </w:r>
      <w:proofErr w:type="spellEnd"/>
      <w:r w:rsidRPr="00D40DBE">
        <w:rPr>
          <w:rFonts w:cs="Calibri"/>
          <w:sz w:val="24"/>
          <w:szCs w:val="24"/>
        </w:rPr>
        <w:t xml:space="preserve">ó </w:t>
      </w:r>
      <w:r w:rsidRPr="00D40DBE">
        <w:rPr>
          <w:rFonts w:cs="Calibri"/>
          <w:sz w:val="24"/>
          <w:szCs w:val="24"/>
          <w:lang w:val="fr-FR"/>
        </w:rPr>
        <w:t xml:space="preserve">la </w:t>
      </w:r>
      <w:proofErr w:type="spellStart"/>
      <w:r w:rsidRPr="00D40DBE">
        <w:rPr>
          <w:rFonts w:cs="Calibri"/>
          <w:sz w:val="24"/>
          <w:szCs w:val="24"/>
          <w:lang w:val="fr-FR"/>
        </w:rPr>
        <w:t>teor</w:t>
      </w:r>
      <w:proofErr w:type="spellEnd"/>
      <w:r w:rsidRPr="00D40DBE">
        <w:rPr>
          <w:rFonts w:cs="Calibri"/>
          <w:sz w:val="24"/>
          <w:szCs w:val="24"/>
        </w:rPr>
        <w:t>í</w:t>
      </w:r>
      <w:r w:rsidRPr="00D40DBE">
        <w:rPr>
          <w:rFonts w:cs="Calibri"/>
          <w:sz w:val="24"/>
          <w:szCs w:val="24"/>
          <w:lang w:val="es-ES_tradnl"/>
        </w:rPr>
        <w:t xml:space="preserve">a de la acción en la segunda mitad del siglo XX. Por otro, un registro sociológico, </w:t>
      </w:r>
      <w:proofErr w:type="spellStart"/>
      <w:r w:rsidRPr="00D40DBE">
        <w:rPr>
          <w:rFonts w:cs="Calibri"/>
          <w:sz w:val="24"/>
          <w:szCs w:val="24"/>
          <w:lang w:val="es-ES_tradnl"/>
        </w:rPr>
        <w:t>espec</w:t>
      </w:r>
      <w:proofErr w:type="spellEnd"/>
      <w:r w:rsidRPr="00D40DBE">
        <w:rPr>
          <w:rFonts w:cs="Calibri"/>
          <w:sz w:val="24"/>
          <w:szCs w:val="24"/>
        </w:rPr>
        <w:t>í</w:t>
      </w:r>
      <w:proofErr w:type="spellStart"/>
      <w:r w:rsidRPr="00D40DBE">
        <w:rPr>
          <w:rFonts w:cs="Calibri"/>
          <w:sz w:val="24"/>
          <w:szCs w:val="24"/>
          <w:lang w:val="es-ES_tradnl"/>
        </w:rPr>
        <w:t>ficamente</w:t>
      </w:r>
      <w:proofErr w:type="spellEnd"/>
      <w:r w:rsidRPr="00D40DBE">
        <w:rPr>
          <w:rFonts w:cs="Calibri"/>
          <w:sz w:val="24"/>
          <w:szCs w:val="24"/>
          <w:lang w:val="es-ES_tradnl"/>
        </w:rPr>
        <w:t xml:space="preserve"> propio de la acción colectiva, que apela a discutir algunos problemas </w:t>
      </w:r>
      <w:proofErr w:type="spellStart"/>
      <w:r w:rsidRPr="00D40DBE">
        <w:rPr>
          <w:rFonts w:cs="Calibri"/>
          <w:sz w:val="24"/>
          <w:szCs w:val="24"/>
          <w:lang w:val="es-ES_tradnl"/>
        </w:rPr>
        <w:t>contempor</w:t>
      </w:r>
      <w:proofErr w:type="spellEnd"/>
      <w:r w:rsidRPr="00D40DBE">
        <w:rPr>
          <w:rFonts w:cs="Calibri"/>
          <w:sz w:val="24"/>
          <w:szCs w:val="24"/>
        </w:rPr>
        <w:t>á</w:t>
      </w:r>
      <w:r w:rsidRPr="00D40DBE">
        <w:rPr>
          <w:rFonts w:cs="Calibri"/>
          <w:sz w:val="24"/>
          <w:szCs w:val="24"/>
          <w:lang w:val="es-ES_tradnl"/>
        </w:rPr>
        <w:t xml:space="preserve">neos de las formas gregarias de la </w:t>
      </w:r>
      <w:proofErr w:type="spellStart"/>
      <w:r w:rsidRPr="00D40DBE">
        <w:rPr>
          <w:rFonts w:cs="Calibri"/>
          <w:sz w:val="24"/>
          <w:szCs w:val="24"/>
          <w:lang w:val="es-ES_tradnl"/>
        </w:rPr>
        <w:t>acció</w:t>
      </w:r>
      <w:proofErr w:type="spellEnd"/>
      <w:r w:rsidRPr="00D40DBE">
        <w:rPr>
          <w:rFonts w:cs="Calibri"/>
          <w:sz w:val="24"/>
          <w:szCs w:val="24"/>
        </w:rPr>
        <w:t xml:space="preserve">n. </w:t>
      </w:r>
    </w:p>
    <w:p w:rsidR="00152E65" w:rsidRPr="00D40DBE" w:rsidRDefault="000666B4">
      <w:pPr>
        <w:pStyle w:val="Body"/>
        <w:spacing w:line="240" w:lineRule="auto"/>
        <w:jc w:val="both"/>
        <w:rPr>
          <w:rFonts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es-ES_tradnl"/>
        </w:rPr>
        <w:t xml:space="preserve">Siguiendo esta propuesta, el Curso se </w:t>
      </w:r>
      <w:proofErr w:type="spellStart"/>
      <w:r w:rsidRPr="00D40DBE">
        <w:rPr>
          <w:rFonts w:cs="Calibri"/>
          <w:sz w:val="24"/>
          <w:szCs w:val="24"/>
          <w:lang w:val="es-ES_tradnl"/>
        </w:rPr>
        <w:t>organiz</w:t>
      </w:r>
      <w:proofErr w:type="spellEnd"/>
      <w:r w:rsidRPr="00D40DBE">
        <w:rPr>
          <w:rFonts w:cs="Calibri"/>
          <w:sz w:val="24"/>
          <w:szCs w:val="24"/>
        </w:rPr>
        <w:t xml:space="preserve">ó </w:t>
      </w:r>
      <w:r w:rsidRPr="00D40DBE">
        <w:rPr>
          <w:rFonts w:cs="Calibri"/>
          <w:sz w:val="24"/>
          <w:szCs w:val="24"/>
          <w:lang w:val="es-ES_tradnl"/>
        </w:rPr>
        <w:t>en dos partes. La primera estar</w:t>
      </w:r>
      <w:r w:rsidRPr="00D40DBE">
        <w:rPr>
          <w:rFonts w:cs="Calibri"/>
          <w:sz w:val="24"/>
          <w:szCs w:val="24"/>
        </w:rPr>
        <w:t xml:space="preserve">á </w:t>
      </w:r>
      <w:r w:rsidRPr="00D40DBE">
        <w:rPr>
          <w:rFonts w:cs="Calibri"/>
          <w:sz w:val="24"/>
          <w:szCs w:val="24"/>
          <w:lang w:val="es-ES_tradnl"/>
        </w:rPr>
        <w:t xml:space="preserve">enfocada a la </w:t>
      </w:r>
      <w:proofErr w:type="spellStart"/>
      <w:r w:rsidRPr="00D40DBE">
        <w:rPr>
          <w:rFonts w:cs="Calibri"/>
          <w:sz w:val="24"/>
          <w:szCs w:val="24"/>
          <w:lang w:val="es-ES_tradnl"/>
        </w:rPr>
        <w:t>sociolog</w:t>
      </w:r>
      <w:proofErr w:type="spellEnd"/>
      <w:r w:rsidRPr="00D40DBE">
        <w:rPr>
          <w:rFonts w:cs="Calibri"/>
          <w:sz w:val="24"/>
          <w:szCs w:val="24"/>
        </w:rPr>
        <w:t>í</w:t>
      </w:r>
      <w:r w:rsidRPr="00D40DBE">
        <w:rPr>
          <w:rFonts w:cs="Calibri"/>
          <w:sz w:val="24"/>
          <w:szCs w:val="24"/>
          <w:lang w:val="es-ES_tradnl"/>
        </w:rPr>
        <w:t xml:space="preserve">a de la movilización social, procesos de conformación de actores colectivos y de organización e institucionalización de la acción colectiva. Una segunda parte, consecutiva, se centra en revisar las implicancias del giro </w:t>
      </w:r>
      <w:proofErr w:type="spellStart"/>
      <w:r w:rsidRPr="00D40DBE">
        <w:rPr>
          <w:rFonts w:cs="Calibri"/>
          <w:sz w:val="24"/>
          <w:szCs w:val="24"/>
          <w:lang w:val="es-ES_tradnl"/>
        </w:rPr>
        <w:t>ling</w:t>
      </w:r>
      <w:r w:rsidRPr="00D40DBE">
        <w:rPr>
          <w:rFonts w:cs="Calibri"/>
          <w:sz w:val="24"/>
          <w:szCs w:val="24"/>
        </w:rPr>
        <w:t>üí</w:t>
      </w:r>
      <w:r w:rsidRPr="00D40DBE">
        <w:rPr>
          <w:rFonts w:cs="Calibri"/>
          <w:sz w:val="24"/>
          <w:szCs w:val="24"/>
          <w:lang w:val="es-ES_tradnl"/>
        </w:rPr>
        <w:t>stico</w:t>
      </w:r>
      <w:proofErr w:type="spellEnd"/>
      <w:r w:rsidRPr="00D40DBE">
        <w:rPr>
          <w:rFonts w:cs="Calibri"/>
          <w:sz w:val="24"/>
          <w:szCs w:val="24"/>
          <w:lang w:val="es-ES_tradnl"/>
        </w:rPr>
        <w:t xml:space="preserve"> en las </w:t>
      </w:r>
      <w:proofErr w:type="spellStart"/>
      <w:r w:rsidRPr="00D40DBE">
        <w:rPr>
          <w:rFonts w:cs="Calibri"/>
          <w:sz w:val="24"/>
          <w:szCs w:val="24"/>
          <w:lang w:val="es-ES_tradnl"/>
        </w:rPr>
        <w:t>teor</w:t>
      </w:r>
      <w:proofErr w:type="spellEnd"/>
      <w:r w:rsidRPr="00D40DBE">
        <w:rPr>
          <w:rFonts w:cs="Calibri"/>
          <w:sz w:val="24"/>
          <w:szCs w:val="24"/>
        </w:rPr>
        <w:t>í</w:t>
      </w:r>
      <w:r w:rsidRPr="00D40DBE">
        <w:rPr>
          <w:rFonts w:cs="Calibri"/>
          <w:sz w:val="24"/>
          <w:szCs w:val="24"/>
          <w:lang w:val="pt-PT"/>
        </w:rPr>
        <w:t>as cr</w:t>
      </w:r>
      <w:r w:rsidRPr="00D40DBE">
        <w:rPr>
          <w:rFonts w:cs="Calibri"/>
          <w:sz w:val="24"/>
          <w:szCs w:val="24"/>
        </w:rPr>
        <w:t>í</w:t>
      </w:r>
      <w:r w:rsidRPr="00D40DBE">
        <w:rPr>
          <w:rFonts w:cs="Calibri"/>
          <w:sz w:val="24"/>
          <w:szCs w:val="24"/>
          <w:lang w:val="es-ES_tradnl"/>
        </w:rPr>
        <w:t xml:space="preserve">ticas de la acción, indagando sus repercusiones en la </w:t>
      </w:r>
      <w:proofErr w:type="spellStart"/>
      <w:r w:rsidRPr="00D40DBE">
        <w:rPr>
          <w:rFonts w:cs="Calibri"/>
          <w:sz w:val="24"/>
          <w:szCs w:val="24"/>
          <w:lang w:val="es-ES_tradnl"/>
        </w:rPr>
        <w:t>teor</w:t>
      </w:r>
      <w:proofErr w:type="spellEnd"/>
      <w:r w:rsidRPr="00D40DBE">
        <w:rPr>
          <w:rFonts w:cs="Calibri"/>
          <w:sz w:val="24"/>
          <w:szCs w:val="24"/>
        </w:rPr>
        <w:t>í</w:t>
      </w:r>
      <w:r w:rsidRPr="00D40DBE">
        <w:rPr>
          <w:rFonts w:cs="Calibri"/>
          <w:sz w:val="24"/>
          <w:szCs w:val="24"/>
          <w:lang w:val="es-ES_tradnl"/>
        </w:rPr>
        <w:t xml:space="preserve">a del discurso, la </w:t>
      </w:r>
      <w:proofErr w:type="spellStart"/>
      <w:r w:rsidRPr="00D40DBE">
        <w:rPr>
          <w:rFonts w:cs="Calibri"/>
          <w:sz w:val="24"/>
          <w:szCs w:val="24"/>
          <w:lang w:val="es-ES_tradnl"/>
        </w:rPr>
        <w:t>sociolog</w:t>
      </w:r>
      <w:r w:rsidRPr="00D40DBE">
        <w:rPr>
          <w:rFonts w:cs="Calibri"/>
          <w:sz w:val="24"/>
          <w:szCs w:val="24"/>
        </w:rPr>
        <w:t>ía</w:t>
      </w:r>
      <w:proofErr w:type="spellEnd"/>
      <w:r w:rsidRPr="00D40DBE">
        <w:rPr>
          <w:rFonts w:cs="Calibri"/>
          <w:sz w:val="24"/>
          <w:szCs w:val="24"/>
        </w:rPr>
        <w:t xml:space="preserve"> </w:t>
      </w:r>
      <w:proofErr w:type="spellStart"/>
      <w:r w:rsidRPr="00D40DBE">
        <w:rPr>
          <w:rFonts w:cs="Calibri"/>
          <w:sz w:val="24"/>
          <w:szCs w:val="24"/>
        </w:rPr>
        <w:t>polí</w:t>
      </w:r>
      <w:proofErr w:type="spellEnd"/>
      <w:r w:rsidRPr="00D40DBE">
        <w:rPr>
          <w:rFonts w:cs="Calibri"/>
          <w:sz w:val="24"/>
          <w:szCs w:val="24"/>
          <w:lang w:val="es-ES_tradnl"/>
        </w:rPr>
        <w:t xml:space="preserve">tica y la </w:t>
      </w:r>
      <w:proofErr w:type="spellStart"/>
      <w:r w:rsidRPr="00D40DBE">
        <w:rPr>
          <w:rFonts w:cs="Calibri"/>
          <w:sz w:val="24"/>
          <w:szCs w:val="24"/>
          <w:lang w:val="es-ES_tradnl"/>
        </w:rPr>
        <w:t>filosof</w:t>
      </w:r>
      <w:proofErr w:type="spellEnd"/>
      <w:r w:rsidRPr="00D40DBE">
        <w:rPr>
          <w:rFonts w:cs="Calibri"/>
          <w:sz w:val="24"/>
          <w:szCs w:val="24"/>
        </w:rPr>
        <w:t>í</w:t>
      </w:r>
      <w:r w:rsidRPr="00D40DBE">
        <w:rPr>
          <w:rFonts w:cs="Calibri"/>
          <w:sz w:val="24"/>
          <w:szCs w:val="24"/>
          <w:lang w:val="pt-PT"/>
        </w:rPr>
        <w:t>a moral.</w:t>
      </w:r>
    </w:p>
    <w:p w:rsidR="00152E65" w:rsidRPr="00D40DBE" w:rsidRDefault="00152E65">
      <w:pPr>
        <w:pStyle w:val="Body"/>
        <w:spacing w:line="240" w:lineRule="auto"/>
        <w:jc w:val="both"/>
        <w:rPr>
          <w:rFonts w:cs="Calibri"/>
        </w:rPr>
      </w:pPr>
    </w:p>
    <w:p w:rsidR="00152E65" w:rsidRPr="00D40DBE" w:rsidRDefault="000666B4">
      <w:pPr>
        <w:pStyle w:val="Body"/>
        <w:spacing w:line="240" w:lineRule="auto"/>
        <w:jc w:val="both"/>
        <w:rPr>
          <w:rFonts w:cs="Calibri"/>
          <w:b/>
          <w:bCs/>
          <w:sz w:val="28"/>
          <w:szCs w:val="28"/>
        </w:rPr>
      </w:pPr>
      <w:r w:rsidRPr="00D40DBE">
        <w:rPr>
          <w:rFonts w:cs="Calibri"/>
          <w:b/>
          <w:bCs/>
          <w:sz w:val="28"/>
          <w:szCs w:val="28"/>
          <w:lang w:val="pt-PT"/>
        </w:rPr>
        <w:t>Objetivos</w:t>
      </w:r>
    </w:p>
    <w:p w:rsidR="00152E65" w:rsidRPr="00D40DBE" w:rsidRDefault="000666B4">
      <w:pPr>
        <w:pStyle w:val="Prrafodelista"/>
        <w:numPr>
          <w:ilvl w:val="0"/>
          <w:numId w:val="2"/>
        </w:numPr>
        <w:spacing w:line="240" w:lineRule="auto"/>
        <w:jc w:val="both"/>
        <w:rPr>
          <w:rFonts w:cs="Calibri"/>
          <w:sz w:val="24"/>
          <w:szCs w:val="24"/>
        </w:rPr>
      </w:pPr>
      <w:r w:rsidRPr="00D40DBE">
        <w:rPr>
          <w:rFonts w:cs="Calibri"/>
          <w:sz w:val="24"/>
          <w:szCs w:val="24"/>
        </w:rPr>
        <w:t>Exponer los principales conceptos de las teorías sobre la acción social.</w:t>
      </w:r>
    </w:p>
    <w:p w:rsidR="00152E65" w:rsidRPr="00D40DBE" w:rsidRDefault="000666B4">
      <w:pPr>
        <w:pStyle w:val="Prrafodelista"/>
        <w:numPr>
          <w:ilvl w:val="0"/>
          <w:numId w:val="2"/>
        </w:numPr>
        <w:spacing w:line="240" w:lineRule="auto"/>
        <w:jc w:val="both"/>
        <w:rPr>
          <w:rFonts w:cs="Calibri"/>
          <w:sz w:val="24"/>
          <w:szCs w:val="24"/>
        </w:rPr>
      </w:pPr>
      <w:r w:rsidRPr="00D40DBE">
        <w:rPr>
          <w:rFonts w:cs="Calibri"/>
          <w:sz w:val="24"/>
          <w:szCs w:val="24"/>
        </w:rPr>
        <w:t xml:space="preserve">Desarrollar la capacidad de reflexión crítica sobre las formas de acción y su relación con la construcción de lo social. </w:t>
      </w:r>
    </w:p>
    <w:p w:rsidR="00152E65" w:rsidRPr="00D40DBE" w:rsidRDefault="000666B4">
      <w:pPr>
        <w:pStyle w:val="Prrafodelista"/>
        <w:numPr>
          <w:ilvl w:val="0"/>
          <w:numId w:val="2"/>
        </w:numPr>
        <w:spacing w:line="240" w:lineRule="auto"/>
        <w:jc w:val="both"/>
        <w:rPr>
          <w:rFonts w:cs="Calibri"/>
          <w:sz w:val="24"/>
          <w:szCs w:val="24"/>
        </w:rPr>
      </w:pPr>
      <w:r w:rsidRPr="00D40DBE">
        <w:rPr>
          <w:rFonts w:cs="Calibri"/>
          <w:sz w:val="24"/>
          <w:szCs w:val="24"/>
        </w:rPr>
        <w:t>Dominen la metodología de los estudios sobre acción colectiva y movimientos sociales para desarrollar una investigación empírica.</w:t>
      </w:r>
    </w:p>
    <w:p w:rsidR="00152E65" w:rsidRPr="00D40DBE" w:rsidRDefault="000666B4">
      <w:pPr>
        <w:pStyle w:val="Prrafodelista"/>
        <w:numPr>
          <w:ilvl w:val="0"/>
          <w:numId w:val="2"/>
        </w:numPr>
        <w:spacing w:line="240" w:lineRule="auto"/>
        <w:jc w:val="both"/>
        <w:rPr>
          <w:rFonts w:cs="Calibri"/>
          <w:sz w:val="24"/>
          <w:szCs w:val="24"/>
        </w:rPr>
      </w:pPr>
      <w:r w:rsidRPr="00D40DBE">
        <w:rPr>
          <w:rFonts w:cs="Calibri"/>
          <w:sz w:val="24"/>
          <w:szCs w:val="24"/>
        </w:rPr>
        <w:t>Conozcan los conceptos fundamentales y las controversias que ha suscitado en las ciencias sociales contemporáneas la idea de espacio público político.</w:t>
      </w:r>
    </w:p>
    <w:p w:rsidR="00152E65" w:rsidRPr="00D40DBE" w:rsidRDefault="00152E65">
      <w:pPr>
        <w:pStyle w:val="Body"/>
        <w:spacing w:line="240" w:lineRule="auto"/>
        <w:jc w:val="both"/>
        <w:rPr>
          <w:rFonts w:cs="Calibri"/>
          <w:b/>
          <w:bCs/>
          <w:sz w:val="28"/>
          <w:szCs w:val="28"/>
          <w:lang w:val="es-ES_tradnl"/>
        </w:rPr>
      </w:pPr>
    </w:p>
    <w:p w:rsidR="00152E65" w:rsidRPr="00D40DBE" w:rsidRDefault="000666B4">
      <w:pPr>
        <w:pStyle w:val="Body"/>
        <w:spacing w:line="240" w:lineRule="auto"/>
        <w:jc w:val="both"/>
        <w:rPr>
          <w:rFonts w:cs="Calibri"/>
          <w:b/>
          <w:bCs/>
          <w:sz w:val="28"/>
          <w:szCs w:val="28"/>
        </w:rPr>
      </w:pPr>
      <w:r w:rsidRPr="00D40DBE">
        <w:rPr>
          <w:rFonts w:cs="Calibri"/>
          <w:b/>
          <w:bCs/>
          <w:sz w:val="28"/>
          <w:szCs w:val="28"/>
          <w:lang w:val="pt-PT"/>
        </w:rPr>
        <w:t>Unidades</w:t>
      </w:r>
    </w:p>
    <w:p w:rsidR="00152E65" w:rsidRPr="00D40DBE" w:rsidRDefault="00152E65">
      <w:pPr>
        <w:pStyle w:val="Body"/>
        <w:spacing w:line="276" w:lineRule="auto"/>
        <w:jc w:val="both"/>
        <w:rPr>
          <w:rFonts w:cs="Calibri"/>
          <w:sz w:val="24"/>
          <w:szCs w:val="24"/>
        </w:rPr>
      </w:pP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es-ES_tradnl"/>
        </w:rPr>
        <w:t>Unidad 1. TEORÍAS DE LA ACCIÓN COLECTIVA</w:t>
      </w: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es-ES_tradnl"/>
        </w:rPr>
        <w:t xml:space="preserve">1. 1. El problema de la racionalidad en la acción colectiva. Paradigma estratégico: intereses, incentivos y organización. Estructuras de movilización y de oportunidades </w:t>
      </w:r>
      <w:proofErr w:type="spellStart"/>
      <w:r w:rsidRPr="00D40DBE">
        <w:rPr>
          <w:rFonts w:cs="Calibri"/>
          <w:sz w:val="24"/>
          <w:szCs w:val="24"/>
          <w:lang w:val="es-ES_tradnl"/>
        </w:rPr>
        <w:t>polí</w:t>
      </w:r>
      <w:proofErr w:type="spellEnd"/>
      <w:r w:rsidRPr="00D40DBE">
        <w:rPr>
          <w:rFonts w:cs="Calibri"/>
          <w:sz w:val="24"/>
          <w:szCs w:val="24"/>
          <w:lang w:val="it-IT"/>
        </w:rPr>
        <w:t>tica. Contienda pol</w:t>
      </w:r>
      <w:r w:rsidRPr="00D40DBE">
        <w:rPr>
          <w:rFonts w:cs="Calibri"/>
          <w:sz w:val="24"/>
          <w:szCs w:val="24"/>
          <w:lang w:val="es-ES_tradnl"/>
        </w:rPr>
        <w:t>í</w:t>
      </w:r>
      <w:r w:rsidRPr="00D40DBE">
        <w:rPr>
          <w:rFonts w:cs="Calibri"/>
          <w:sz w:val="24"/>
          <w:szCs w:val="24"/>
          <w:lang w:val="it-IT"/>
        </w:rPr>
        <w:t>tica. La noci</w:t>
      </w:r>
      <w:r w:rsidRPr="00D40DBE">
        <w:rPr>
          <w:rFonts w:cs="Calibri"/>
          <w:sz w:val="24"/>
          <w:szCs w:val="24"/>
          <w:lang w:val="es-ES_tradnl"/>
        </w:rPr>
        <w:t>ó</w:t>
      </w:r>
      <w:r w:rsidRPr="00D40DBE">
        <w:rPr>
          <w:rFonts w:cs="Calibri"/>
          <w:sz w:val="24"/>
          <w:szCs w:val="24"/>
        </w:rPr>
        <w:t xml:space="preserve">n de </w:t>
      </w:r>
      <w:proofErr w:type="spellStart"/>
      <w:r w:rsidRPr="00D40DBE">
        <w:rPr>
          <w:rFonts w:cs="Calibri"/>
          <w:sz w:val="24"/>
          <w:szCs w:val="24"/>
        </w:rPr>
        <w:t>din</w:t>
      </w:r>
      <w:r w:rsidRPr="00D40DBE">
        <w:rPr>
          <w:rFonts w:cs="Calibri"/>
          <w:sz w:val="24"/>
          <w:szCs w:val="24"/>
          <w:lang w:val="es-ES_tradnl"/>
        </w:rPr>
        <w:t>ámica</w:t>
      </w:r>
      <w:proofErr w:type="spellEnd"/>
      <w:r w:rsidRPr="00D40DBE">
        <w:rPr>
          <w:rFonts w:cs="Calibri"/>
          <w:sz w:val="24"/>
          <w:szCs w:val="24"/>
          <w:lang w:val="es-ES_tradnl"/>
        </w:rPr>
        <w:t xml:space="preserve"> de la contienda </w:t>
      </w:r>
      <w:proofErr w:type="spellStart"/>
      <w:r w:rsidRPr="00D40DBE">
        <w:rPr>
          <w:rFonts w:cs="Calibri"/>
          <w:sz w:val="24"/>
          <w:szCs w:val="24"/>
          <w:lang w:val="es-ES_tradnl"/>
        </w:rPr>
        <w:t>polí</w:t>
      </w:r>
      <w:proofErr w:type="spellEnd"/>
      <w:r w:rsidRPr="00D40DBE">
        <w:rPr>
          <w:rFonts w:cs="Calibri"/>
          <w:sz w:val="24"/>
          <w:szCs w:val="24"/>
          <w:lang w:val="it-IT"/>
        </w:rPr>
        <w:t>tica.</w:t>
      </w:r>
    </w:p>
    <w:p w:rsidR="00152E65" w:rsidRPr="00D40DBE" w:rsidRDefault="00152E65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i/>
          <w:iCs/>
          <w:sz w:val="24"/>
          <w:szCs w:val="24"/>
        </w:rPr>
      </w:pPr>
      <w:r w:rsidRPr="00D40DBE">
        <w:rPr>
          <w:rFonts w:cs="Calibri"/>
          <w:sz w:val="24"/>
          <w:szCs w:val="24"/>
        </w:rPr>
        <w:t>1. 2.</w:t>
      </w:r>
      <w:r w:rsidRPr="00D40DBE">
        <w:rPr>
          <w:rFonts w:cs="Calibri"/>
          <w:i/>
          <w:iCs/>
          <w:sz w:val="24"/>
          <w:szCs w:val="24"/>
        </w:rPr>
        <w:t xml:space="preserve"> </w:t>
      </w:r>
      <w:proofErr w:type="spellStart"/>
      <w:r w:rsidRPr="00D40DBE">
        <w:rPr>
          <w:rFonts w:cs="Calibri"/>
          <w:sz w:val="24"/>
          <w:szCs w:val="24"/>
          <w:lang w:val="fr-FR"/>
        </w:rPr>
        <w:t>Sociolog</w:t>
      </w:r>
      <w:r w:rsidRPr="00D40DBE">
        <w:rPr>
          <w:rFonts w:cs="Calibri"/>
          <w:sz w:val="24"/>
          <w:szCs w:val="24"/>
          <w:lang w:val="es-ES_tradnl"/>
        </w:rPr>
        <w:t>ía</w:t>
      </w:r>
      <w:proofErr w:type="spellEnd"/>
      <w:r w:rsidRPr="00D40DBE">
        <w:rPr>
          <w:rFonts w:cs="Calibri"/>
          <w:sz w:val="24"/>
          <w:szCs w:val="24"/>
          <w:lang w:val="es-ES_tradnl"/>
        </w:rPr>
        <w:t xml:space="preserve"> de los movimientos sociales: de los movimientos a otras experiencias colectivas (colectivos, grupos, redes). Racionalidades de la acción colectiva. Arena pública y experiencias de democratización. Vocabularios de motivos y gramáticas de la </w:t>
      </w:r>
      <w:proofErr w:type="spellStart"/>
      <w:r w:rsidRPr="00D40DBE">
        <w:rPr>
          <w:rFonts w:cs="Calibri"/>
          <w:sz w:val="24"/>
          <w:szCs w:val="24"/>
          <w:lang w:val="es-ES_tradnl"/>
        </w:rPr>
        <w:t>acció</w:t>
      </w:r>
      <w:proofErr w:type="spellEnd"/>
      <w:r w:rsidRPr="00D40DBE">
        <w:rPr>
          <w:rFonts w:cs="Calibri"/>
          <w:sz w:val="24"/>
          <w:szCs w:val="24"/>
        </w:rPr>
        <w:t>n colectiva.</w:t>
      </w:r>
    </w:p>
    <w:p w:rsidR="00152E65" w:rsidRPr="00D40DBE" w:rsidRDefault="00152E65">
      <w:pPr>
        <w:pStyle w:val="Body"/>
        <w:spacing w:line="276" w:lineRule="auto"/>
        <w:jc w:val="both"/>
        <w:rPr>
          <w:rFonts w:eastAsia="Verdana" w:cs="Calibri"/>
          <w:i/>
          <w:iCs/>
          <w:sz w:val="24"/>
          <w:szCs w:val="24"/>
        </w:rPr>
      </w:pPr>
    </w:p>
    <w:p w:rsidR="00D40DBE" w:rsidRDefault="00D40DBE">
      <w:pPr>
        <w:pStyle w:val="Body"/>
        <w:spacing w:line="276" w:lineRule="auto"/>
        <w:jc w:val="both"/>
        <w:rPr>
          <w:rFonts w:cs="Calibri"/>
          <w:sz w:val="24"/>
          <w:szCs w:val="24"/>
          <w:lang w:val="es-ES_tradnl"/>
        </w:rPr>
      </w:pPr>
    </w:p>
    <w:p w:rsidR="00D40DBE" w:rsidRDefault="00D40DBE">
      <w:pPr>
        <w:pStyle w:val="Body"/>
        <w:spacing w:line="276" w:lineRule="auto"/>
        <w:jc w:val="both"/>
        <w:rPr>
          <w:rFonts w:cs="Calibri"/>
          <w:sz w:val="24"/>
          <w:szCs w:val="24"/>
          <w:lang w:val="es-ES_tradnl"/>
        </w:rPr>
      </w:pP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es-ES_tradnl"/>
        </w:rPr>
        <w:t xml:space="preserve">1.3. El concepto de manifestación como comportamiento colectivo político. Discusiones con el paradigma funcionalista del comportamiento colectivo. Propuestas multidimensionales de abordaje de la </w:t>
      </w:r>
      <w:proofErr w:type="spellStart"/>
      <w:r w:rsidRPr="00D40DBE">
        <w:rPr>
          <w:rFonts w:cs="Calibri"/>
          <w:sz w:val="24"/>
          <w:szCs w:val="24"/>
          <w:lang w:val="es-ES_tradnl"/>
        </w:rPr>
        <w:t>manifestació</w:t>
      </w:r>
      <w:proofErr w:type="spellEnd"/>
      <w:r w:rsidRPr="00D40DBE">
        <w:rPr>
          <w:rFonts w:cs="Calibri"/>
          <w:sz w:val="24"/>
          <w:szCs w:val="24"/>
          <w:lang w:val="it-IT"/>
        </w:rPr>
        <w:t>n. La discusi</w:t>
      </w:r>
      <w:proofErr w:type="spellStart"/>
      <w:r w:rsidRPr="00D40DBE">
        <w:rPr>
          <w:rFonts w:cs="Calibri"/>
          <w:sz w:val="24"/>
          <w:szCs w:val="24"/>
          <w:lang w:val="es-ES_tradnl"/>
        </w:rPr>
        <w:t>ón</w:t>
      </w:r>
      <w:proofErr w:type="spellEnd"/>
      <w:r w:rsidRPr="00D40DBE">
        <w:rPr>
          <w:rFonts w:cs="Calibri"/>
          <w:sz w:val="24"/>
          <w:szCs w:val="24"/>
          <w:lang w:val="es-ES_tradnl"/>
        </w:rPr>
        <w:t xml:space="preserve"> sobre los repertorios de </w:t>
      </w:r>
      <w:proofErr w:type="spellStart"/>
      <w:r w:rsidRPr="00D40DBE">
        <w:rPr>
          <w:rFonts w:cs="Calibri"/>
          <w:sz w:val="24"/>
          <w:szCs w:val="24"/>
          <w:lang w:val="es-ES_tradnl"/>
        </w:rPr>
        <w:t>acció</w:t>
      </w:r>
      <w:proofErr w:type="spellEnd"/>
      <w:r w:rsidRPr="00D40DBE">
        <w:rPr>
          <w:rFonts w:cs="Calibri"/>
          <w:sz w:val="24"/>
          <w:szCs w:val="24"/>
        </w:rPr>
        <w:t>n.</w:t>
      </w: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  <w:shd w:val="clear" w:color="auto" w:fill="FFFFFF"/>
        </w:rPr>
      </w:pPr>
      <w:r w:rsidRPr="00D40DBE">
        <w:rPr>
          <w:rFonts w:cs="Calibri"/>
          <w:sz w:val="24"/>
          <w:szCs w:val="24"/>
          <w:lang w:val="es-ES_tradnl"/>
        </w:rPr>
        <w:t xml:space="preserve">1.4. La institucionalización como problema </w:t>
      </w:r>
      <w:proofErr w:type="spellStart"/>
      <w:r w:rsidRPr="00D40DBE">
        <w:rPr>
          <w:rFonts w:cs="Calibri"/>
          <w:sz w:val="24"/>
          <w:szCs w:val="24"/>
          <w:lang w:val="es-ES_tradnl"/>
        </w:rPr>
        <w:t>teó</w:t>
      </w:r>
      <w:proofErr w:type="spellEnd"/>
      <w:r w:rsidRPr="00D40DBE">
        <w:rPr>
          <w:rFonts w:cs="Calibri"/>
          <w:sz w:val="24"/>
          <w:szCs w:val="24"/>
          <w:lang w:val="pt-PT"/>
        </w:rPr>
        <w:t>rico. Cooptaci</w:t>
      </w:r>
      <w:r w:rsidRPr="00D40DBE">
        <w:rPr>
          <w:rFonts w:cs="Calibri"/>
          <w:sz w:val="24"/>
          <w:szCs w:val="24"/>
          <w:lang w:val="es-ES_tradnl"/>
        </w:rPr>
        <w:t>ó</w:t>
      </w:r>
      <w:r w:rsidRPr="00D40DBE">
        <w:rPr>
          <w:rFonts w:cs="Calibri"/>
          <w:sz w:val="24"/>
          <w:szCs w:val="24"/>
          <w:lang w:val="fr-FR"/>
        </w:rPr>
        <w:t xml:space="preserve">n, </w:t>
      </w:r>
      <w:proofErr w:type="spellStart"/>
      <w:r w:rsidRPr="00D40DBE">
        <w:rPr>
          <w:rFonts w:cs="Calibri"/>
          <w:sz w:val="24"/>
          <w:szCs w:val="24"/>
          <w:lang w:val="fr-FR"/>
        </w:rPr>
        <w:t>autonom</w:t>
      </w:r>
      <w:proofErr w:type="spellEnd"/>
      <w:r w:rsidRPr="00D40DBE">
        <w:rPr>
          <w:rFonts w:cs="Calibri"/>
          <w:sz w:val="24"/>
          <w:szCs w:val="24"/>
          <w:lang w:val="es-ES_tradnl"/>
        </w:rPr>
        <w:t>í</w:t>
      </w:r>
      <w:r w:rsidRPr="00D40DBE">
        <w:rPr>
          <w:rFonts w:cs="Calibri"/>
          <w:sz w:val="24"/>
          <w:szCs w:val="24"/>
          <w:lang w:val="nl-NL"/>
        </w:rPr>
        <w:t>a, heteronom</w:t>
      </w:r>
      <w:proofErr w:type="spellStart"/>
      <w:r w:rsidRPr="00D40DBE">
        <w:rPr>
          <w:rFonts w:cs="Calibri"/>
          <w:sz w:val="24"/>
          <w:szCs w:val="24"/>
          <w:lang w:val="es-ES_tradnl"/>
        </w:rPr>
        <w:t>ía</w:t>
      </w:r>
      <w:proofErr w:type="spellEnd"/>
      <w:r w:rsidRPr="00D40DBE">
        <w:rPr>
          <w:rFonts w:cs="Calibri"/>
          <w:sz w:val="24"/>
          <w:szCs w:val="24"/>
          <w:lang w:val="es-ES_tradnl"/>
        </w:rPr>
        <w:t xml:space="preserve">. La relación de la movilización y el sistema político. El lugar del Estado como sujeto de la política. La mirada latinoamericana sobre los movimientos sociales. </w:t>
      </w:r>
    </w:p>
    <w:p w:rsidR="00152E65" w:rsidRPr="00D40DBE" w:rsidRDefault="00152E65">
      <w:pPr>
        <w:pStyle w:val="Body"/>
        <w:spacing w:line="276" w:lineRule="auto"/>
        <w:jc w:val="both"/>
        <w:rPr>
          <w:rFonts w:eastAsia="Verdana" w:cs="Calibri"/>
          <w:b/>
          <w:bCs/>
          <w:sz w:val="24"/>
          <w:szCs w:val="24"/>
        </w:rPr>
      </w:pP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es-ES_tradnl"/>
        </w:rPr>
        <w:t xml:space="preserve">Unidad 2. Espacio Público y Discurso </w:t>
      </w:r>
    </w:p>
    <w:p w:rsidR="00152E65" w:rsidRPr="00D40DBE" w:rsidRDefault="00152E65">
      <w:pPr>
        <w:pStyle w:val="Body"/>
        <w:spacing w:line="276" w:lineRule="auto"/>
        <w:jc w:val="both"/>
        <w:rPr>
          <w:rFonts w:eastAsia="Verdana" w:cs="Calibri"/>
          <w:b/>
          <w:bCs/>
          <w:sz w:val="24"/>
          <w:szCs w:val="24"/>
        </w:rPr>
      </w:pP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</w:rPr>
        <w:t>2.1.</w:t>
      </w:r>
      <w:r w:rsidRPr="00D40DBE">
        <w:rPr>
          <w:rFonts w:cs="Calibri"/>
          <w:i/>
          <w:iCs/>
          <w:sz w:val="24"/>
          <w:szCs w:val="24"/>
        </w:rPr>
        <w:t xml:space="preserve"> </w:t>
      </w:r>
      <w:r w:rsidRPr="00D40DBE">
        <w:rPr>
          <w:rFonts w:cs="Calibri"/>
          <w:sz w:val="24"/>
          <w:szCs w:val="24"/>
          <w:lang w:val="it-IT"/>
        </w:rPr>
        <w:t>Giro ling</w:t>
      </w:r>
      <w:proofErr w:type="spellStart"/>
      <w:r w:rsidRPr="00D40DBE">
        <w:rPr>
          <w:rFonts w:cs="Calibri"/>
          <w:sz w:val="24"/>
          <w:szCs w:val="24"/>
          <w:lang w:val="es-ES_tradnl"/>
        </w:rPr>
        <w:t>üístico</w:t>
      </w:r>
      <w:proofErr w:type="spellEnd"/>
      <w:r w:rsidRPr="00D40DBE">
        <w:rPr>
          <w:rFonts w:cs="Calibri"/>
          <w:sz w:val="24"/>
          <w:szCs w:val="24"/>
          <w:lang w:val="es-ES_tradnl"/>
        </w:rPr>
        <w:t xml:space="preserve"> y teoría de la sociedad. Variaciones sobre la </w:t>
      </w:r>
      <w:proofErr w:type="spellStart"/>
      <w:r w:rsidRPr="00D40DBE">
        <w:rPr>
          <w:rFonts w:cs="Calibri"/>
          <w:sz w:val="24"/>
          <w:szCs w:val="24"/>
          <w:lang w:val="es-ES_tradnl"/>
        </w:rPr>
        <w:t>teorí</w:t>
      </w:r>
      <w:proofErr w:type="spellEnd"/>
      <w:r w:rsidRPr="00D40DBE">
        <w:rPr>
          <w:rFonts w:cs="Calibri"/>
          <w:sz w:val="24"/>
          <w:szCs w:val="24"/>
          <w:lang w:val="it-IT"/>
        </w:rPr>
        <w:t>a del significado. La discusi</w:t>
      </w:r>
      <w:r w:rsidRPr="00D40DBE">
        <w:rPr>
          <w:rFonts w:cs="Calibri"/>
          <w:sz w:val="24"/>
          <w:szCs w:val="24"/>
          <w:lang w:val="es-ES_tradnl"/>
        </w:rPr>
        <w:t>ó</w:t>
      </w:r>
      <w:r w:rsidRPr="00D40DBE">
        <w:rPr>
          <w:rFonts w:cs="Calibri"/>
          <w:sz w:val="24"/>
          <w:szCs w:val="24"/>
          <w:lang w:val="it-IT"/>
        </w:rPr>
        <w:t>n epistemol</w:t>
      </w:r>
      <w:proofErr w:type="spellStart"/>
      <w:r w:rsidRPr="00D40DBE">
        <w:rPr>
          <w:rFonts w:cs="Calibri"/>
          <w:sz w:val="24"/>
          <w:szCs w:val="24"/>
          <w:lang w:val="es-ES_tradnl"/>
        </w:rPr>
        <w:t>ógica</w:t>
      </w:r>
      <w:proofErr w:type="spellEnd"/>
      <w:r w:rsidRPr="00D40DBE">
        <w:rPr>
          <w:rFonts w:cs="Calibri"/>
          <w:sz w:val="24"/>
          <w:szCs w:val="24"/>
          <w:lang w:val="es-ES_tradnl"/>
        </w:rPr>
        <w:t xml:space="preserve"> y política en torno al concepto de discurso.</w:t>
      </w:r>
    </w:p>
    <w:p w:rsidR="00152E65" w:rsidRPr="00D40DBE" w:rsidRDefault="00152E65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de-DE"/>
        </w:rPr>
        <w:t>- Habermas, J.</w:t>
      </w:r>
      <w:r w:rsidRPr="00D40DBE">
        <w:rPr>
          <w:rFonts w:cs="Calibri"/>
          <w:sz w:val="24"/>
          <w:szCs w:val="24"/>
          <w:lang w:val="es-ES_tradnl"/>
        </w:rPr>
        <w:t> </w:t>
      </w:r>
      <w:proofErr w:type="spellStart"/>
      <w:r w:rsidRPr="00D40DBE">
        <w:rPr>
          <w:rFonts w:cs="Calibri"/>
          <w:i/>
          <w:iCs/>
          <w:sz w:val="24"/>
          <w:szCs w:val="24"/>
        </w:rPr>
        <w:t>Teor</w:t>
      </w:r>
      <w:r w:rsidRPr="00D40DBE">
        <w:rPr>
          <w:rFonts w:cs="Calibri"/>
          <w:i/>
          <w:iCs/>
          <w:sz w:val="24"/>
          <w:szCs w:val="24"/>
          <w:lang w:val="es-ES_tradnl"/>
        </w:rPr>
        <w:t>ía</w:t>
      </w:r>
      <w:proofErr w:type="spellEnd"/>
      <w:r w:rsidRPr="00D40DBE">
        <w:rPr>
          <w:rFonts w:cs="Calibri"/>
          <w:i/>
          <w:iCs/>
          <w:sz w:val="24"/>
          <w:szCs w:val="24"/>
          <w:lang w:val="es-ES_tradnl"/>
        </w:rPr>
        <w:t xml:space="preserve"> de la Acción Comunicativa, complementos y estudios previos. </w:t>
      </w:r>
      <w:r w:rsidRPr="00D40DBE">
        <w:rPr>
          <w:rFonts w:cs="Calibri"/>
          <w:sz w:val="24"/>
          <w:szCs w:val="24"/>
          <w:lang w:val="es-ES_tradnl"/>
        </w:rPr>
        <w:t xml:space="preserve">Cap. 1 "Lecciones sobre una </w:t>
      </w:r>
      <w:proofErr w:type="spellStart"/>
      <w:r w:rsidRPr="00D40DBE">
        <w:rPr>
          <w:rFonts w:cs="Calibri"/>
          <w:sz w:val="24"/>
          <w:szCs w:val="24"/>
          <w:lang w:val="es-ES_tradnl"/>
        </w:rPr>
        <w:t>fundamentació</w:t>
      </w:r>
      <w:proofErr w:type="spellEnd"/>
      <w:r w:rsidRPr="00D40DBE">
        <w:rPr>
          <w:rFonts w:cs="Calibri"/>
          <w:sz w:val="24"/>
          <w:szCs w:val="24"/>
          <w:lang w:val="fr-FR"/>
        </w:rPr>
        <w:t xml:space="preserve">n de la </w:t>
      </w:r>
      <w:proofErr w:type="spellStart"/>
      <w:r w:rsidRPr="00D40DBE">
        <w:rPr>
          <w:rFonts w:cs="Calibri"/>
          <w:sz w:val="24"/>
          <w:szCs w:val="24"/>
          <w:lang w:val="fr-FR"/>
        </w:rPr>
        <w:t>sociolog</w:t>
      </w:r>
      <w:r w:rsidRPr="00D40DBE">
        <w:rPr>
          <w:rFonts w:cs="Calibri"/>
          <w:sz w:val="24"/>
          <w:szCs w:val="24"/>
          <w:lang w:val="es-ES_tradnl"/>
        </w:rPr>
        <w:t>ía</w:t>
      </w:r>
      <w:proofErr w:type="spellEnd"/>
      <w:r w:rsidRPr="00D40DBE">
        <w:rPr>
          <w:rFonts w:cs="Calibri"/>
          <w:sz w:val="24"/>
          <w:szCs w:val="24"/>
          <w:lang w:val="es-ES_tradnl"/>
        </w:rPr>
        <w:t xml:space="preserve"> en té</w:t>
      </w:r>
      <w:r w:rsidRPr="00D40DBE">
        <w:rPr>
          <w:rFonts w:cs="Calibri"/>
          <w:sz w:val="24"/>
          <w:szCs w:val="24"/>
          <w:lang w:val="pt-PT"/>
        </w:rPr>
        <w:t>rminos de teor</w:t>
      </w:r>
      <w:proofErr w:type="spellStart"/>
      <w:r w:rsidRPr="00D40DBE">
        <w:rPr>
          <w:rFonts w:cs="Calibri"/>
          <w:sz w:val="24"/>
          <w:szCs w:val="24"/>
          <w:lang w:val="es-ES_tradnl"/>
        </w:rPr>
        <w:t>ía</w:t>
      </w:r>
      <w:proofErr w:type="spellEnd"/>
      <w:r w:rsidRPr="00D40DBE">
        <w:rPr>
          <w:rFonts w:cs="Calibri"/>
          <w:sz w:val="24"/>
          <w:szCs w:val="24"/>
          <w:lang w:val="es-ES_tradnl"/>
        </w:rPr>
        <w:t xml:space="preserve"> del lenguaje" (Lecciones 2, 3 y 4).  </w:t>
      </w: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de-DE"/>
        </w:rPr>
        <w:t>- Habermas, J.</w:t>
      </w:r>
      <w:r w:rsidRPr="00D40DBE">
        <w:rPr>
          <w:rFonts w:cs="Calibri"/>
          <w:sz w:val="24"/>
          <w:szCs w:val="24"/>
          <w:lang w:val="es-ES_tradnl"/>
        </w:rPr>
        <w:t> </w:t>
      </w:r>
      <w:r w:rsidRPr="00D40DBE">
        <w:rPr>
          <w:rFonts w:cs="Calibri"/>
          <w:i/>
          <w:iCs/>
          <w:sz w:val="24"/>
          <w:szCs w:val="24"/>
          <w:lang w:val="es-ES_tradnl"/>
        </w:rPr>
        <w:t>El discurso filosófico de la modernidad</w:t>
      </w:r>
      <w:r w:rsidRPr="00D40DBE">
        <w:rPr>
          <w:rFonts w:cs="Calibri"/>
          <w:sz w:val="24"/>
          <w:szCs w:val="24"/>
          <w:lang w:val="es-ES_tradnl"/>
        </w:rPr>
        <w:t>, cap. 7 "Sobrepujamiento de la filosofía primera </w:t>
      </w:r>
      <w:r w:rsidRPr="00D40DBE">
        <w:rPr>
          <w:rFonts w:cs="Calibri"/>
          <w:sz w:val="24"/>
          <w:szCs w:val="24"/>
          <w:lang w:val="pt-PT"/>
        </w:rPr>
        <w:t>temporalizada: cr</w:t>
      </w:r>
      <w:proofErr w:type="spellStart"/>
      <w:r w:rsidRPr="00D40DBE">
        <w:rPr>
          <w:rFonts w:cs="Calibri"/>
          <w:sz w:val="24"/>
          <w:szCs w:val="24"/>
          <w:lang w:val="es-ES_tradnl"/>
        </w:rPr>
        <w:t>ítica</w:t>
      </w:r>
      <w:proofErr w:type="spellEnd"/>
      <w:r w:rsidRPr="00D40DBE">
        <w:rPr>
          <w:rFonts w:cs="Calibri"/>
          <w:sz w:val="24"/>
          <w:szCs w:val="24"/>
          <w:lang w:val="es-ES_tradnl"/>
        </w:rPr>
        <w:t xml:space="preserve"> de </w:t>
      </w:r>
      <w:proofErr w:type="spellStart"/>
      <w:r w:rsidRPr="00D40DBE">
        <w:rPr>
          <w:rFonts w:cs="Calibri"/>
          <w:sz w:val="24"/>
          <w:szCs w:val="24"/>
          <w:lang w:val="es-ES_tradnl"/>
        </w:rPr>
        <w:t>Derrida</w:t>
      </w:r>
      <w:proofErr w:type="spellEnd"/>
      <w:r w:rsidRPr="00D40DBE">
        <w:rPr>
          <w:rFonts w:cs="Calibri"/>
          <w:sz w:val="24"/>
          <w:szCs w:val="24"/>
          <w:lang w:val="es-ES_tradnl"/>
        </w:rPr>
        <w:t xml:space="preserve"> al </w:t>
      </w:r>
      <w:proofErr w:type="spellStart"/>
      <w:r w:rsidRPr="00D40DBE">
        <w:rPr>
          <w:rFonts w:cs="Calibri"/>
          <w:sz w:val="24"/>
          <w:szCs w:val="24"/>
          <w:lang w:val="es-ES_tradnl"/>
        </w:rPr>
        <w:t>falocentrismo</w:t>
      </w:r>
      <w:proofErr w:type="spellEnd"/>
      <w:r w:rsidRPr="00D40DBE">
        <w:rPr>
          <w:rFonts w:cs="Calibri"/>
          <w:sz w:val="24"/>
          <w:szCs w:val="24"/>
          <w:lang w:val="es-ES_tradnl"/>
        </w:rPr>
        <w:t>"; "Excurso sobre la disolución de la diferencia de géneros entre filosofía y literatura".</w:t>
      </w:r>
    </w:p>
    <w:p w:rsidR="00152E65" w:rsidRPr="00D40DBE" w:rsidRDefault="00152E65">
      <w:pPr>
        <w:pStyle w:val="Body"/>
        <w:spacing w:line="276" w:lineRule="auto"/>
        <w:jc w:val="both"/>
        <w:rPr>
          <w:rFonts w:eastAsia="Verdana" w:cs="Calibri"/>
          <w:sz w:val="24"/>
          <w:szCs w:val="24"/>
          <w:shd w:val="clear" w:color="auto" w:fill="FFFF00"/>
        </w:rPr>
      </w:pP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it-IT"/>
        </w:rPr>
        <w:t>2. 2. La teor</w:t>
      </w:r>
      <w:proofErr w:type="spellStart"/>
      <w:r w:rsidRPr="00D40DBE">
        <w:rPr>
          <w:rFonts w:cs="Calibri"/>
          <w:sz w:val="24"/>
          <w:szCs w:val="24"/>
          <w:lang w:val="es-ES_tradnl"/>
        </w:rPr>
        <w:t>ía</w:t>
      </w:r>
      <w:proofErr w:type="spellEnd"/>
      <w:r w:rsidRPr="00D40DBE">
        <w:rPr>
          <w:rFonts w:cs="Calibri"/>
          <w:sz w:val="24"/>
          <w:szCs w:val="24"/>
          <w:lang w:val="es-ES_tradnl"/>
        </w:rPr>
        <w:t xml:space="preserve"> de la acción comunicativa y la teoría de los sistemas como paradigmas rivales para comprender los problemas de la acción en las sociedades modernas. El </w:t>
      </w:r>
      <w:proofErr w:type="spellStart"/>
      <w:r w:rsidRPr="00D40DBE">
        <w:rPr>
          <w:rFonts w:cs="Calibri"/>
          <w:sz w:val="24"/>
          <w:szCs w:val="24"/>
          <w:lang w:val="es-ES_tradnl"/>
        </w:rPr>
        <w:t>diagnó</w:t>
      </w:r>
      <w:proofErr w:type="spellEnd"/>
      <w:r w:rsidRPr="00D40DBE">
        <w:rPr>
          <w:rFonts w:cs="Calibri"/>
          <w:sz w:val="24"/>
          <w:szCs w:val="24"/>
          <w:lang w:val="pt-PT"/>
        </w:rPr>
        <w:t xml:space="preserve">stico de </w:t>
      </w:r>
      <w:r w:rsidRPr="00D40DBE">
        <w:rPr>
          <w:rFonts w:cs="Calibri"/>
          <w:sz w:val="24"/>
          <w:szCs w:val="24"/>
          <w:lang w:val="es-ES_tradnl"/>
        </w:rPr>
        <w:t xml:space="preserve">época de </w:t>
      </w:r>
      <w:proofErr w:type="spellStart"/>
      <w:r w:rsidRPr="00D40DBE">
        <w:rPr>
          <w:rFonts w:cs="Calibri"/>
          <w:sz w:val="24"/>
          <w:szCs w:val="24"/>
          <w:lang w:val="es-ES_tradnl"/>
        </w:rPr>
        <w:t>Habermas</w:t>
      </w:r>
      <w:proofErr w:type="spellEnd"/>
      <w:r w:rsidRPr="00D40DBE">
        <w:rPr>
          <w:rFonts w:cs="Calibri"/>
          <w:sz w:val="24"/>
          <w:szCs w:val="24"/>
          <w:lang w:val="es-ES_tradnl"/>
        </w:rPr>
        <w:t xml:space="preserve"> y las aporías del Estado de Bienestar. El pasaje de la teoría de la </w:t>
      </w:r>
      <w:proofErr w:type="spellStart"/>
      <w:r w:rsidRPr="00D40DBE">
        <w:rPr>
          <w:rFonts w:cs="Calibri"/>
          <w:sz w:val="24"/>
          <w:szCs w:val="24"/>
          <w:lang w:val="es-ES_tradnl"/>
        </w:rPr>
        <w:t>acció</w:t>
      </w:r>
      <w:proofErr w:type="spellEnd"/>
      <w:r w:rsidRPr="00D40DBE">
        <w:rPr>
          <w:rFonts w:cs="Calibri"/>
          <w:sz w:val="24"/>
          <w:szCs w:val="24"/>
          <w:lang w:val="it-IT"/>
        </w:rPr>
        <w:t>n comunicativa a la sociolog</w:t>
      </w:r>
      <w:proofErr w:type="spellStart"/>
      <w:r w:rsidRPr="00D40DBE">
        <w:rPr>
          <w:rFonts w:cs="Calibri"/>
          <w:sz w:val="24"/>
          <w:szCs w:val="24"/>
          <w:lang w:val="es-ES_tradnl"/>
        </w:rPr>
        <w:t>ía</w:t>
      </w:r>
      <w:proofErr w:type="spellEnd"/>
      <w:r w:rsidRPr="00D40DBE">
        <w:rPr>
          <w:rFonts w:cs="Calibri"/>
          <w:sz w:val="24"/>
          <w:szCs w:val="24"/>
          <w:lang w:val="es-ES_tradnl"/>
        </w:rPr>
        <w:t xml:space="preserve"> de la democracia. Conflictos y controversias de la estructura jurídica de las democracias modernas.</w:t>
      </w:r>
    </w:p>
    <w:p w:rsidR="00152E65" w:rsidRPr="00D40DBE" w:rsidRDefault="00152E65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de-DE"/>
        </w:rPr>
        <w:t>- Habermas, J.</w:t>
      </w:r>
      <w:r w:rsidRPr="00D40DBE">
        <w:rPr>
          <w:rFonts w:cs="Calibri"/>
          <w:sz w:val="24"/>
          <w:szCs w:val="24"/>
          <w:lang w:val="es-ES_tradnl"/>
        </w:rPr>
        <w:t> </w:t>
      </w:r>
      <w:proofErr w:type="spellStart"/>
      <w:r w:rsidRPr="00D40DBE">
        <w:rPr>
          <w:rFonts w:cs="Calibri"/>
          <w:i/>
          <w:iCs/>
          <w:sz w:val="24"/>
          <w:szCs w:val="24"/>
        </w:rPr>
        <w:t>Teor</w:t>
      </w:r>
      <w:r w:rsidRPr="00D40DBE">
        <w:rPr>
          <w:rFonts w:cs="Calibri"/>
          <w:i/>
          <w:iCs/>
          <w:sz w:val="24"/>
          <w:szCs w:val="24"/>
          <w:lang w:val="es-ES_tradnl"/>
        </w:rPr>
        <w:t>ía</w:t>
      </w:r>
      <w:proofErr w:type="spellEnd"/>
      <w:r w:rsidRPr="00D40DBE">
        <w:rPr>
          <w:rFonts w:cs="Calibri"/>
          <w:i/>
          <w:iCs/>
          <w:sz w:val="24"/>
          <w:szCs w:val="24"/>
          <w:lang w:val="es-ES_tradnl"/>
        </w:rPr>
        <w:t xml:space="preserve"> de la </w:t>
      </w:r>
      <w:proofErr w:type="spellStart"/>
      <w:r w:rsidRPr="00D40DBE">
        <w:rPr>
          <w:rFonts w:cs="Calibri"/>
          <w:i/>
          <w:iCs/>
          <w:sz w:val="24"/>
          <w:szCs w:val="24"/>
          <w:lang w:val="es-ES_tradnl"/>
        </w:rPr>
        <w:t>Acció</w:t>
      </w:r>
      <w:proofErr w:type="spellEnd"/>
      <w:r w:rsidRPr="00D40DBE">
        <w:rPr>
          <w:rFonts w:cs="Calibri"/>
          <w:i/>
          <w:iCs/>
          <w:sz w:val="24"/>
          <w:szCs w:val="24"/>
          <w:lang w:val="it-IT"/>
        </w:rPr>
        <w:t>n Comunicativa II</w:t>
      </w:r>
      <w:r w:rsidRPr="00D40DBE">
        <w:rPr>
          <w:rFonts w:cs="Calibri"/>
          <w:sz w:val="24"/>
          <w:szCs w:val="24"/>
          <w:lang w:val="es-ES_tradnl"/>
        </w:rPr>
        <w:t xml:space="preserve">, cap. 8 "Consideraciones finales, de Parsons a Marx a </w:t>
      </w:r>
      <w:proofErr w:type="spellStart"/>
      <w:r w:rsidRPr="00D40DBE">
        <w:rPr>
          <w:rFonts w:cs="Calibri"/>
          <w:sz w:val="24"/>
          <w:szCs w:val="24"/>
          <w:lang w:val="es-ES_tradnl"/>
        </w:rPr>
        <w:t>travé</w:t>
      </w:r>
      <w:proofErr w:type="spellEnd"/>
      <w:r w:rsidRPr="00D40DBE">
        <w:rPr>
          <w:rFonts w:cs="Calibri"/>
          <w:sz w:val="24"/>
          <w:szCs w:val="24"/>
          <w:lang w:val="nl-NL"/>
        </w:rPr>
        <w:t>s de Weber".</w:t>
      </w: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de-DE"/>
        </w:rPr>
        <w:t>- Luhmann, N.</w:t>
      </w:r>
      <w:r w:rsidRPr="00D40DBE">
        <w:rPr>
          <w:rFonts w:cs="Calibri"/>
          <w:sz w:val="24"/>
          <w:szCs w:val="24"/>
          <w:lang w:val="es-ES_tradnl"/>
        </w:rPr>
        <w:t> </w:t>
      </w:r>
      <w:r w:rsidRPr="00D40DBE">
        <w:rPr>
          <w:rFonts w:cs="Calibri"/>
          <w:i/>
          <w:iCs/>
          <w:sz w:val="24"/>
          <w:szCs w:val="24"/>
          <w:lang w:val="es-ES_tradnl"/>
        </w:rPr>
        <w:t xml:space="preserve">Sistemas sociales, lineamientos para una </w:t>
      </w:r>
      <w:proofErr w:type="spellStart"/>
      <w:r w:rsidRPr="00D40DBE">
        <w:rPr>
          <w:rFonts w:cs="Calibri"/>
          <w:i/>
          <w:iCs/>
          <w:sz w:val="24"/>
          <w:szCs w:val="24"/>
          <w:lang w:val="es-ES_tradnl"/>
        </w:rPr>
        <w:t>teorí</w:t>
      </w:r>
      <w:proofErr w:type="spellEnd"/>
      <w:r w:rsidRPr="00D40DBE">
        <w:rPr>
          <w:rFonts w:cs="Calibri"/>
          <w:i/>
          <w:iCs/>
          <w:sz w:val="24"/>
          <w:szCs w:val="24"/>
        </w:rPr>
        <w:t>a general</w:t>
      </w:r>
      <w:r w:rsidRPr="00D40DBE">
        <w:rPr>
          <w:rFonts w:cs="Calibri"/>
          <w:sz w:val="24"/>
          <w:szCs w:val="24"/>
          <w:lang w:val="es-ES_tradnl"/>
        </w:rPr>
        <w:t xml:space="preserve">, cap. 4 "Comunicación y </w:t>
      </w:r>
      <w:proofErr w:type="spellStart"/>
      <w:r w:rsidRPr="00D40DBE">
        <w:rPr>
          <w:rFonts w:cs="Calibri"/>
          <w:sz w:val="24"/>
          <w:szCs w:val="24"/>
          <w:lang w:val="es-ES_tradnl"/>
        </w:rPr>
        <w:t>Acció</w:t>
      </w:r>
      <w:proofErr w:type="spellEnd"/>
      <w:r w:rsidRPr="00D40DBE">
        <w:rPr>
          <w:rFonts w:cs="Calibri"/>
          <w:sz w:val="24"/>
          <w:szCs w:val="24"/>
          <w:lang w:val="ru-RU"/>
        </w:rPr>
        <w:t>n".</w:t>
      </w:r>
      <w:r w:rsidRPr="00D40DBE">
        <w:rPr>
          <w:rFonts w:cs="Calibri"/>
          <w:sz w:val="24"/>
          <w:szCs w:val="24"/>
          <w:lang w:val="es-ES_tradnl"/>
        </w:rPr>
        <w:t> </w:t>
      </w:r>
    </w:p>
    <w:p w:rsidR="00D40DBE" w:rsidRDefault="00D40DBE">
      <w:pPr>
        <w:pStyle w:val="Body"/>
        <w:spacing w:line="276" w:lineRule="auto"/>
        <w:jc w:val="both"/>
        <w:rPr>
          <w:rFonts w:cs="Calibri"/>
          <w:sz w:val="24"/>
          <w:szCs w:val="24"/>
          <w:lang w:val="de-DE"/>
        </w:rPr>
      </w:pPr>
    </w:p>
    <w:p w:rsidR="00D40DBE" w:rsidRDefault="00D40DBE">
      <w:pPr>
        <w:pStyle w:val="Body"/>
        <w:spacing w:line="276" w:lineRule="auto"/>
        <w:jc w:val="both"/>
        <w:rPr>
          <w:rFonts w:cs="Calibri"/>
          <w:sz w:val="24"/>
          <w:szCs w:val="24"/>
          <w:lang w:val="de-DE"/>
        </w:rPr>
      </w:pP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de-DE"/>
        </w:rPr>
        <w:t>- Habermas, J.</w:t>
      </w:r>
      <w:r w:rsidRPr="00D40DBE">
        <w:rPr>
          <w:rFonts w:cs="Calibri"/>
          <w:sz w:val="24"/>
          <w:szCs w:val="24"/>
          <w:lang w:val="es-ES_tradnl"/>
        </w:rPr>
        <w:t> </w:t>
      </w:r>
      <w:proofErr w:type="spellStart"/>
      <w:r w:rsidRPr="00D40DBE">
        <w:rPr>
          <w:rFonts w:cs="Calibri"/>
          <w:i/>
          <w:iCs/>
          <w:sz w:val="24"/>
          <w:szCs w:val="24"/>
          <w:lang w:val="es-ES_tradnl"/>
        </w:rPr>
        <w:t>Facticidad</w:t>
      </w:r>
      <w:proofErr w:type="spellEnd"/>
      <w:r w:rsidRPr="00D40DBE">
        <w:rPr>
          <w:rFonts w:cs="Calibri"/>
          <w:i/>
          <w:iCs/>
          <w:sz w:val="24"/>
          <w:szCs w:val="24"/>
          <w:lang w:val="es-ES_tradnl"/>
        </w:rPr>
        <w:t xml:space="preserve"> y validez</w:t>
      </w:r>
      <w:r w:rsidRPr="00D40DBE">
        <w:rPr>
          <w:rFonts w:cs="Calibri"/>
          <w:sz w:val="24"/>
          <w:szCs w:val="24"/>
          <w:lang w:val="es-ES_tradnl"/>
        </w:rPr>
        <w:t xml:space="preserve">, cap. 1 "El derecho como categoría de la mediación social entre </w:t>
      </w:r>
      <w:proofErr w:type="spellStart"/>
      <w:r w:rsidRPr="00D40DBE">
        <w:rPr>
          <w:rFonts w:cs="Calibri"/>
          <w:sz w:val="24"/>
          <w:szCs w:val="24"/>
          <w:lang w:val="es-ES_tradnl"/>
        </w:rPr>
        <w:t>facticidad</w:t>
      </w:r>
      <w:proofErr w:type="spellEnd"/>
      <w:r w:rsidRPr="00D40DBE">
        <w:rPr>
          <w:rFonts w:cs="Calibri"/>
          <w:sz w:val="24"/>
          <w:szCs w:val="24"/>
          <w:lang w:val="es-ES_tradnl"/>
        </w:rPr>
        <w:t xml:space="preserve"> y validez"; cap. 6 "Justicia y legislación, sobre el papel y legitimidad de la jurisprudencia constitucional". </w:t>
      </w:r>
    </w:p>
    <w:p w:rsidR="00152E65" w:rsidRPr="00D40DBE" w:rsidRDefault="00152E65">
      <w:pPr>
        <w:pStyle w:val="Prrafodelista"/>
        <w:ind w:left="0"/>
        <w:jc w:val="both"/>
        <w:rPr>
          <w:rFonts w:eastAsia="Verdana" w:cs="Calibri"/>
          <w:sz w:val="24"/>
          <w:szCs w:val="24"/>
        </w:rPr>
      </w:pPr>
    </w:p>
    <w:p w:rsidR="00152E65" w:rsidRPr="00D40DBE" w:rsidRDefault="000666B4" w:rsidP="00D40DBE">
      <w:pPr>
        <w:pStyle w:val="Prrafodelista"/>
        <w:ind w:left="0"/>
        <w:jc w:val="both"/>
        <w:rPr>
          <w:rFonts w:eastAsia="Verdana" w:cs="Calibri"/>
          <w:i/>
          <w:iCs/>
          <w:sz w:val="24"/>
          <w:szCs w:val="24"/>
        </w:rPr>
      </w:pPr>
      <w:r w:rsidRPr="00D40DBE">
        <w:rPr>
          <w:rFonts w:cs="Calibri"/>
          <w:sz w:val="24"/>
          <w:szCs w:val="24"/>
        </w:rPr>
        <w:t xml:space="preserve">2. 3. La interpretación del último Foucault sobre el espacio público y la tradición crítica de la ilustración. La </w:t>
      </w:r>
      <w:proofErr w:type="spellStart"/>
      <w:r w:rsidRPr="00D40DBE">
        <w:rPr>
          <w:rFonts w:cs="Calibri"/>
          <w:i/>
          <w:iCs/>
          <w:sz w:val="24"/>
          <w:szCs w:val="24"/>
        </w:rPr>
        <w:t>parrhesía</w:t>
      </w:r>
      <w:proofErr w:type="spellEnd"/>
      <w:r w:rsidRPr="00D40DBE">
        <w:rPr>
          <w:rFonts w:cs="Calibri"/>
          <w:sz w:val="24"/>
          <w:szCs w:val="24"/>
        </w:rPr>
        <w:t xml:space="preserve"> y su vínculo con la democracia. El juego político y filosófico de la </w:t>
      </w:r>
      <w:proofErr w:type="spellStart"/>
      <w:r w:rsidRPr="00D40DBE">
        <w:rPr>
          <w:rFonts w:cs="Calibri"/>
          <w:i/>
          <w:iCs/>
          <w:sz w:val="24"/>
          <w:szCs w:val="24"/>
        </w:rPr>
        <w:t>parrhesía</w:t>
      </w:r>
      <w:proofErr w:type="spellEnd"/>
      <w:r w:rsidRPr="00D40DBE">
        <w:rPr>
          <w:rFonts w:cs="Calibri"/>
          <w:sz w:val="24"/>
          <w:szCs w:val="24"/>
        </w:rPr>
        <w:t xml:space="preserve">. </w:t>
      </w: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es-ES_tradnl"/>
        </w:rPr>
        <w:t>-Foucault, M. El gobierno de sí y de los otros; Clase del 5 de enero, Clase 12 de enero, Clase del 2 de Febrero y Clase del 9 de marzo. </w:t>
      </w:r>
    </w:p>
    <w:p w:rsidR="00152E65" w:rsidRPr="00D40DBE" w:rsidRDefault="00152E65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es-ES_tradnl"/>
        </w:rPr>
        <w:t xml:space="preserve">2. 4. Las paradojas de la Democracia procedimental: límites y modos de expansión del poder de la acción comunicativa en los sistemas sociales del capitalismo tardío. </w:t>
      </w:r>
      <w:proofErr w:type="spellStart"/>
      <w:r w:rsidRPr="00D40DBE">
        <w:rPr>
          <w:rFonts w:cs="Calibri"/>
          <w:sz w:val="24"/>
          <w:szCs w:val="24"/>
          <w:lang w:val="es-ES_tradnl"/>
        </w:rPr>
        <w:t>Reconceptualizando</w:t>
      </w:r>
      <w:proofErr w:type="spellEnd"/>
      <w:r w:rsidRPr="00D40DBE">
        <w:rPr>
          <w:rFonts w:cs="Calibri"/>
          <w:sz w:val="24"/>
          <w:szCs w:val="24"/>
          <w:lang w:val="es-ES_tradnl"/>
        </w:rPr>
        <w:t xml:space="preserve"> a la sociedad civil como categoría fundamental de la </w:t>
      </w:r>
      <w:proofErr w:type="spellStart"/>
      <w:r w:rsidRPr="00D40DBE">
        <w:rPr>
          <w:rFonts w:cs="Calibri"/>
          <w:sz w:val="24"/>
          <w:szCs w:val="24"/>
          <w:lang w:val="es-ES_tradnl"/>
        </w:rPr>
        <w:t>acció</w:t>
      </w:r>
      <w:proofErr w:type="spellEnd"/>
      <w:r w:rsidRPr="00D40DBE">
        <w:rPr>
          <w:rFonts w:cs="Calibri"/>
          <w:sz w:val="24"/>
          <w:szCs w:val="24"/>
        </w:rPr>
        <w:t xml:space="preserve">n colectiva. </w:t>
      </w:r>
    </w:p>
    <w:p w:rsidR="00152E65" w:rsidRPr="00D40DBE" w:rsidRDefault="000666B4">
      <w:pPr>
        <w:pStyle w:val="Body"/>
        <w:shd w:val="clear" w:color="auto" w:fill="FFFFFF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b/>
          <w:bCs/>
          <w:sz w:val="24"/>
          <w:szCs w:val="24"/>
          <w:lang w:val="ru-RU"/>
        </w:rPr>
        <w:t xml:space="preserve">- </w:t>
      </w:r>
      <w:r w:rsidRPr="00D40DBE">
        <w:rPr>
          <w:rFonts w:cs="Calibri"/>
          <w:sz w:val="24"/>
          <w:szCs w:val="24"/>
          <w:lang w:val="de-DE"/>
        </w:rPr>
        <w:t>Habermas, J.</w:t>
      </w:r>
      <w:r w:rsidRPr="00D40DBE">
        <w:rPr>
          <w:rFonts w:cs="Calibri"/>
          <w:sz w:val="24"/>
          <w:szCs w:val="24"/>
          <w:lang w:val="es-ES_tradnl"/>
        </w:rPr>
        <w:t> </w:t>
      </w:r>
      <w:proofErr w:type="spellStart"/>
      <w:r w:rsidRPr="00D40DBE">
        <w:rPr>
          <w:rFonts w:cs="Calibri"/>
          <w:i/>
          <w:iCs/>
          <w:sz w:val="24"/>
          <w:szCs w:val="24"/>
          <w:lang w:val="es-ES_tradnl"/>
        </w:rPr>
        <w:t>Facticidad</w:t>
      </w:r>
      <w:proofErr w:type="spellEnd"/>
      <w:r w:rsidRPr="00D40DBE">
        <w:rPr>
          <w:rFonts w:cs="Calibri"/>
          <w:i/>
          <w:iCs/>
          <w:sz w:val="24"/>
          <w:szCs w:val="24"/>
          <w:lang w:val="es-ES_tradnl"/>
        </w:rPr>
        <w:t xml:space="preserve"> y validez</w:t>
      </w:r>
      <w:r w:rsidRPr="00D40DBE">
        <w:rPr>
          <w:rFonts w:cs="Calibri"/>
          <w:sz w:val="24"/>
          <w:szCs w:val="24"/>
          <w:lang w:val="it-IT"/>
        </w:rPr>
        <w:t>, cap. 7 "Pol</w:t>
      </w:r>
      <w:proofErr w:type="spellStart"/>
      <w:r w:rsidRPr="00D40DBE">
        <w:rPr>
          <w:rFonts w:cs="Calibri"/>
          <w:sz w:val="24"/>
          <w:szCs w:val="24"/>
          <w:lang w:val="es-ES_tradnl"/>
        </w:rPr>
        <w:t>ítica</w:t>
      </w:r>
      <w:proofErr w:type="spellEnd"/>
      <w:r w:rsidRPr="00D40DBE">
        <w:rPr>
          <w:rFonts w:cs="Calibri"/>
          <w:sz w:val="24"/>
          <w:szCs w:val="24"/>
          <w:lang w:val="es-ES_tradnl"/>
        </w:rPr>
        <w:t xml:space="preserve"> deliberativa, un concepto procedimental de democracia"; cap. 8 "Sobre el papel de la sociedad civil y de la </w:t>
      </w:r>
      <w:proofErr w:type="spellStart"/>
      <w:r w:rsidRPr="00D40DBE">
        <w:rPr>
          <w:rFonts w:cs="Calibri"/>
          <w:sz w:val="24"/>
          <w:szCs w:val="24"/>
          <w:lang w:val="es-ES_tradnl"/>
        </w:rPr>
        <w:t>opinió</w:t>
      </w:r>
      <w:proofErr w:type="spellEnd"/>
      <w:r w:rsidRPr="00D40DBE">
        <w:rPr>
          <w:rFonts w:cs="Calibri"/>
          <w:sz w:val="24"/>
          <w:szCs w:val="24"/>
        </w:rPr>
        <w:t>n p</w:t>
      </w:r>
      <w:r w:rsidRPr="00D40DBE">
        <w:rPr>
          <w:rFonts w:cs="Calibri"/>
          <w:sz w:val="24"/>
          <w:szCs w:val="24"/>
          <w:lang w:val="es-ES_tradnl"/>
        </w:rPr>
        <w:t>ú</w:t>
      </w:r>
      <w:r w:rsidRPr="00D40DBE">
        <w:rPr>
          <w:rFonts w:cs="Calibri"/>
          <w:sz w:val="24"/>
          <w:szCs w:val="24"/>
          <w:lang w:val="pt-PT"/>
        </w:rPr>
        <w:t>blica</w:t>
      </w:r>
      <w:r w:rsidRPr="00D40DBE">
        <w:rPr>
          <w:rFonts w:cs="Calibri"/>
          <w:sz w:val="24"/>
          <w:szCs w:val="24"/>
          <w:lang w:val="es-ES_tradnl"/>
        </w:rPr>
        <w:t>”</w:t>
      </w:r>
      <w:r w:rsidRPr="00D40DBE">
        <w:rPr>
          <w:rFonts w:cs="Calibri"/>
          <w:sz w:val="24"/>
          <w:szCs w:val="24"/>
        </w:rPr>
        <w:t>.</w:t>
      </w:r>
      <w:r w:rsidRPr="00D40DBE">
        <w:rPr>
          <w:rFonts w:cs="Calibri"/>
          <w:sz w:val="24"/>
          <w:szCs w:val="24"/>
          <w:lang w:val="es-ES_tradnl"/>
        </w:rPr>
        <w:t> </w:t>
      </w:r>
    </w:p>
    <w:p w:rsidR="00152E65" w:rsidRPr="00D40DBE" w:rsidRDefault="00152E65">
      <w:pPr>
        <w:pStyle w:val="Body"/>
        <w:spacing w:line="240" w:lineRule="auto"/>
        <w:jc w:val="both"/>
        <w:rPr>
          <w:rFonts w:cs="Calibri"/>
          <w:b/>
          <w:bCs/>
          <w:sz w:val="24"/>
          <w:szCs w:val="24"/>
        </w:rPr>
      </w:pPr>
    </w:p>
    <w:p w:rsidR="00152E65" w:rsidRPr="00D40DBE" w:rsidRDefault="000666B4">
      <w:pPr>
        <w:pStyle w:val="Body"/>
        <w:spacing w:line="240" w:lineRule="auto"/>
        <w:jc w:val="both"/>
        <w:rPr>
          <w:rFonts w:cs="Calibri"/>
          <w:b/>
          <w:bCs/>
          <w:sz w:val="24"/>
          <w:szCs w:val="24"/>
        </w:rPr>
      </w:pPr>
      <w:r w:rsidRPr="00D40DBE">
        <w:rPr>
          <w:rFonts w:cs="Calibri"/>
          <w:b/>
          <w:bCs/>
          <w:sz w:val="24"/>
          <w:szCs w:val="24"/>
          <w:lang w:val="it-IT"/>
        </w:rPr>
        <w:t>Bibliograf</w:t>
      </w:r>
      <w:proofErr w:type="spellStart"/>
      <w:r w:rsidRPr="00D40DBE">
        <w:rPr>
          <w:rFonts w:cs="Calibri"/>
          <w:b/>
          <w:bCs/>
          <w:sz w:val="24"/>
          <w:szCs w:val="24"/>
        </w:rPr>
        <w:t>ía</w:t>
      </w:r>
      <w:proofErr w:type="spellEnd"/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it-IT"/>
        </w:rPr>
        <w:t>- Cefa</w:t>
      </w:r>
      <w:r w:rsidRPr="00D40DBE">
        <w:rPr>
          <w:rFonts w:cs="Calibri"/>
          <w:sz w:val="24"/>
          <w:szCs w:val="24"/>
          <w:lang w:val="es-ES_tradnl"/>
        </w:rPr>
        <w:t>ï</w:t>
      </w:r>
      <w:r w:rsidRPr="00D40DBE">
        <w:rPr>
          <w:rFonts w:cs="Calibri"/>
          <w:sz w:val="24"/>
          <w:szCs w:val="24"/>
        </w:rPr>
        <w:t xml:space="preserve">, Daniel, </w:t>
      </w:r>
      <w:r w:rsidRPr="00D40DBE">
        <w:rPr>
          <w:rFonts w:cs="Calibri"/>
          <w:sz w:val="24"/>
          <w:szCs w:val="24"/>
          <w:lang w:val="es-ES_tradnl"/>
        </w:rPr>
        <w:t xml:space="preserve">“Diez propuestas para el estudio de las movilizaciones colectivas. De la experiencia al compromiso”, en Revista de </w:t>
      </w:r>
      <w:proofErr w:type="spellStart"/>
      <w:r w:rsidRPr="00D40DBE">
        <w:rPr>
          <w:rFonts w:cs="Calibri"/>
          <w:sz w:val="24"/>
          <w:szCs w:val="24"/>
          <w:lang w:val="es-ES_tradnl"/>
        </w:rPr>
        <w:t>Sociologí</w:t>
      </w:r>
      <w:proofErr w:type="spellEnd"/>
      <w:r w:rsidRPr="00D40DBE">
        <w:rPr>
          <w:rFonts w:cs="Calibri"/>
          <w:sz w:val="24"/>
          <w:szCs w:val="24"/>
          <w:lang w:val="nl-NL"/>
        </w:rPr>
        <w:t>a, N</w:t>
      </w:r>
      <w:r w:rsidRPr="00D40DBE">
        <w:rPr>
          <w:rFonts w:cs="Calibri"/>
          <w:sz w:val="24"/>
          <w:szCs w:val="24"/>
          <w:lang w:val="es-ES_tradnl"/>
        </w:rPr>
        <w:t xml:space="preserve">º </w:t>
      </w:r>
      <w:r w:rsidRPr="00D40DBE">
        <w:rPr>
          <w:rFonts w:cs="Calibri"/>
          <w:sz w:val="24"/>
          <w:szCs w:val="24"/>
        </w:rPr>
        <w:t xml:space="preserve">26, 2011, p. 137-166. </w:t>
      </w: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fr-FR"/>
        </w:rPr>
        <w:t>-</w:t>
      </w:r>
      <w:proofErr w:type="spellStart"/>
      <w:r w:rsidRPr="00D40DBE">
        <w:rPr>
          <w:rFonts w:cs="Calibri"/>
          <w:sz w:val="24"/>
          <w:szCs w:val="24"/>
          <w:lang w:val="fr-FR"/>
        </w:rPr>
        <w:t>Fillieule</w:t>
      </w:r>
      <w:proofErr w:type="spellEnd"/>
      <w:r w:rsidRPr="00D40DBE">
        <w:rPr>
          <w:rFonts w:cs="Calibri"/>
          <w:sz w:val="24"/>
          <w:szCs w:val="24"/>
          <w:lang w:val="fr-FR"/>
        </w:rPr>
        <w:t xml:space="preserve">, Olivier y </w:t>
      </w:r>
      <w:proofErr w:type="spellStart"/>
      <w:r w:rsidRPr="00D40DBE">
        <w:rPr>
          <w:rFonts w:cs="Calibri"/>
          <w:sz w:val="24"/>
          <w:szCs w:val="24"/>
          <w:lang w:val="fr-FR"/>
        </w:rPr>
        <w:t>Tartakowsky</w:t>
      </w:r>
      <w:proofErr w:type="spellEnd"/>
      <w:r w:rsidRPr="00D40DBE">
        <w:rPr>
          <w:rFonts w:cs="Calibri"/>
          <w:sz w:val="24"/>
          <w:szCs w:val="24"/>
          <w:lang w:val="fr-FR"/>
        </w:rPr>
        <w:t xml:space="preserve">, Danielle, </w:t>
      </w:r>
      <w:r w:rsidRPr="00D40DBE">
        <w:rPr>
          <w:rFonts w:cs="Calibri"/>
          <w:i/>
          <w:iCs/>
          <w:sz w:val="24"/>
          <w:szCs w:val="24"/>
          <w:lang w:val="es-ES_tradnl"/>
        </w:rPr>
        <w:t>La manifestación. Cuando la acción colectiva toma las calles</w:t>
      </w:r>
      <w:r w:rsidRPr="00D40DBE">
        <w:rPr>
          <w:rFonts w:cs="Calibri"/>
          <w:sz w:val="24"/>
          <w:szCs w:val="24"/>
          <w:lang w:val="es-ES_tradnl"/>
        </w:rPr>
        <w:t xml:space="preserve">, Siglo XXI, Buenos Aires, 2015. Introducción (23-41) y Caps. 4 (99-128) y 5 (129-156). </w:t>
      </w: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es-ES_tradnl"/>
        </w:rPr>
        <w:t xml:space="preserve">- Foucault, M. </w:t>
      </w:r>
      <w:r w:rsidRPr="00D40DBE">
        <w:rPr>
          <w:rFonts w:cs="Calibri"/>
          <w:i/>
          <w:iCs/>
          <w:sz w:val="24"/>
          <w:szCs w:val="24"/>
          <w:lang w:val="es-ES_tradnl"/>
        </w:rPr>
        <w:t xml:space="preserve">El gobierno de sí y de los otros, </w:t>
      </w:r>
      <w:r w:rsidRPr="00D40DBE">
        <w:rPr>
          <w:rFonts w:cs="Calibri"/>
          <w:sz w:val="24"/>
          <w:szCs w:val="24"/>
          <w:lang w:val="es-ES_tradnl"/>
        </w:rPr>
        <w:t xml:space="preserve">FCE, Buenos Aires, 2009. </w:t>
      </w:r>
    </w:p>
    <w:p w:rsidR="00152E65" w:rsidRPr="00D40DBE" w:rsidRDefault="000666B4" w:rsidP="00D40DBE">
      <w:pPr>
        <w:pStyle w:val="Body"/>
        <w:numPr>
          <w:ilvl w:val="0"/>
          <w:numId w:val="4"/>
        </w:numPr>
        <w:spacing w:line="276" w:lineRule="auto"/>
        <w:jc w:val="both"/>
        <w:rPr>
          <w:rFonts w:cs="Calibri"/>
          <w:sz w:val="24"/>
          <w:szCs w:val="24"/>
          <w:lang w:val="es-ES_tradnl"/>
        </w:rPr>
      </w:pPr>
      <w:proofErr w:type="spellStart"/>
      <w:r w:rsidRPr="00D40DBE">
        <w:rPr>
          <w:rFonts w:cs="Calibri"/>
          <w:sz w:val="24"/>
          <w:szCs w:val="24"/>
          <w:lang w:val="es-ES_tradnl"/>
        </w:rPr>
        <w:t>Garcí</w:t>
      </w:r>
      <w:proofErr w:type="spellEnd"/>
      <w:r w:rsidRPr="00D40DBE">
        <w:rPr>
          <w:rFonts w:cs="Calibri"/>
          <w:sz w:val="24"/>
          <w:szCs w:val="24"/>
          <w:lang w:val="pt-PT"/>
        </w:rPr>
        <w:t xml:space="preserve">a Linera, Alvaro, </w:t>
      </w:r>
      <w:r w:rsidRPr="00D40DBE">
        <w:rPr>
          <w:rFonts w:cs="Calibri"/>
          <w:sz w:val="24"/>
          <w:szCs w:val="24"/>
          <w:lang w:val="es-ES_tradnl"/>
        </w:rPr>
        <w:t xml:space="preserve">“Sindicato, multitud y comunidad. Movimientos sociales y formas de </w:t>
      </w:r>
      <w:proofErr w:type="spellStart"/>
      <w:r w:rsidRPr="00D40DBE">
        <w:rPr>
          <w:rFonts w:cs="Calibri"/>
          <w:sz w:val="24"/>
          <w:szCs w:val="24"/>
          <w:lang w:val="es-ES_tradnl"/>
        </w:rPr>
        <w:t>autonomí</w:t>
      </w:r>
      <w:proofErr w:type="spellEnd"/>
      <w:r w:rsidRPr="00D40DBE">
        <w:rPr>
          <w:rFonts w:cs="Calibri"/>
          <w:sz w:val="24"/>
          <w:szCs w:val="24"/>
        </w:rPr>
        <w:t xml:space="preserve">a </w:t>
      </w:r>
      <w:proofErr w:type="spellStart"/>
      <w:r w:rsidRPr="00D40DBE">
        <w:rPr>
          <w:rFonts w:cs="Calibri"/>
          <w:sz w:val="24"/>
          <w:szCs w:val="24"/>
        </w:rPr>
        <w:t>pol</w:t>
      </w:r>
      <w:r w:rsidRPr="00D40DBE">
        <w:rPr>
          <w:rFonts w:cs="Calibri"/>
          <w:sz w:val="24"/>
          <w:szCs w:val="24"/>
          <w:lang w:val="es-ES_tradnl"/>
        </w:rPr>
        <w:t>ítica</w:t>
      </w:r>
      <w:proofErr w:type="spellEnd"/>
      <w:r w:rsidRPr="00D40DBE">
        <w:rPr>
          <w:rFonts w:cs="Calibri"/>
          <w:sz w:val="24"/>
          <w:szCs w:val="24"/>
          <w:lang w:val="es-ES_tradnl"/>
        </w:rPr>
        <w:t xml:space="preserve"> en Bolivia”, en Á</w:t>
      </w:r>
      <w:r w:rsidRPr="00D40DBE">
        <w:rPr>
          <w:rFonts w:cs="Calibri"/>
          <w:sz w:val="24"/>
          <w:szCs w:val="24"/>
          <w:lang w:val="it-IT"/>
        </w:rPr>
        <w:t>lvaro Garc</w:t>
      </w:r>
      <w:proofErr w:type="spellStart"/>
      <w:r w:rsidRPr="00D40DBE">
        <w:rPr>
          <w:rFonts w:cs="Calibri"/>
          <w:sz w:val="24"/>
          <w:szCs w:val="24"/>
          <w:lang w:val="es-ES_tradnl"/>
        </w:rPr>
        <w:t>ía</w:t>
      </w:r>
      <w:proofErr w:type="spellEnd"/>
      <w:r w:rsidRPr="00D40DBE">
        <w:rPr>
          <w:rFonts w:cs="Calibri"/>
          <w:sz w:val="24"/>
          <w:szCs w:val="24"/>
          <w:lang w:val="es-ES_tradnl"/>
        </w:rPr>
        <w:t xml:space="preserve"> Linera, Felipe Quispe, Raquel Gutiérrez, Raúl Prada y Luis Tapia, Tiempos de rebelión, La Paz, Comuna y Muela del Diablo, 2001.</w:t>
      </w:r>
    </w:p>
    <w:p w:rsidR="00152E65" w:rsidRPr="00D40DBE" w:rsidRDefault="000666B4">
      <w:pPr>
        <w:pStyle w:val="Body"/>
        <w:numPr>
          <w:ilvl w:val="0"/>
          <w:numId w:val="5"/>
        </w:numPr>
        <w:spacing w:line="276" w:lineRule="auto"/>
        <w:jc w:val="both"/>
        <w:rPr>
          <w:rFonts w:cs="Calibri"/>
          <w:sz w:val="24"/>
          <w:szCs w:val="24"/>
          <w:lang w:val="es-ES_tradnl"/>
        </w:rPr>
      </w:pPr>
      <w:proofErr w:type="spellStart"/>
      <w:r w:rsidRPr="00D40DBE">
        <w:rPr>
          <w:rFonts w:cs="Calibri"/>
          <w:sz w:val="24"/>
          <w:szCs w:val="24"/>
          <w:lang w:val="es-ES_tradnl"/>
        </w:rPr>
        <w:t>Habermas</w:t>
      </w:r>
      <w:proofErr w:type="spellEnd"/>
      <w:r w:rsidRPr="00D40DBE">
        <w:rPr>
          <w:rFonts w:cs="Calibri"/>
          <w:sz w:val="24"/>
          <w:szCs w:val="24"/>
          <w:lang w:val="es-ES_tradnl"/>
        </w:rPr>
        <w:t>, J. </w:t>
      </w:r>
      <w:proofErr w:type="spellStart"/>
      <w:r w:rsidRPr="00D40DBE">
        <w:rPr>
          <w:rFonts w:cs="Calibri"/>
          <w:i/>
          <w:iCs/>
          <w:sz w:val="24"/>
          <w:szCs w:val="24"/>
          <w:lang w:val="es-ES_tradnl"/>
        </w:rPr>
        <w:t>Facticidad</w:t>
      </w:r>
      <w:proofErr w:type="spellEnd"/>
      <w:r w:rsidRPr="00D40DBE">
        <w:rPr>
          <w:rFonts w:cs="Calibri"/>
          <w:i/>
          <w:iCs/>
          <w:sz w:val="24"/>
          <w:szCs w:val="24"/>
          <w:lang w:val="es-ES_tradnl"/>
        </w:rPr>
        <w:t xml:space="preserve"> y validez</w:t>
      </w:r>
      <w:r w:rsidRPr="00D40DBE">
        <w:rPr>
          <w:rFonts w:cs="Calibri"/>
          <w:sz w:val="24"/>
          <w:szCs w:val="24"/>
          <w:lang w:val="es-ES_tradnl"/>
        </w:rPr>
        <w:t xml:space="preserve">, </w:t>
      </w:r>
      <w:proofErr w:type="spellStart"/>
      <w:r w:rsidRPr="00D40DBE">
        <w:rPr>
          <w:rFonts w:cs="Calibri"/>
          <w:sz w:val="24"/>
          <w:szCs w:val="24"/>
          <w:lang w:val="es-ES_tradnl"/>
        </w:rPr>
        <w:t>Trotta</w:t>
      </w:r>
      <w:proofErr w:type="spellEnd"/>
      <w:r w:rsidRPr="00D40DBE">
        <w:rPr>
          <w:rFonts w:cs="Calibri"/>
          <w:sz w:val="24"/>
          <w:szCs w:val="24"/>
          <w:lang w:val="es-ES_tradnl"/>
        </w:rPr>
        <w:t>, Madrid, 2005.</w:t>
      </w:r>
    </w:p>
    <w:p w:rsidR="00152E65" w:rsidRPr="00D40DBE" w:rsidRDefault="000666B4">
      <w:pPr>
        <w:pStyle w:val="Body"/>
        <w:numPr>
          <w:ilvl w:val="0"/>
          <w:numId w:val="5"/>
        </w:numPr>
        <w:spacing w:line="276" w:lineRule="auto"/>
        <w:jc w:val="both"/>
        <w:rPr>
          <w:rFonts w:cs="Calibri"/>
          <w:sz w:val="24"/>
          <w:szCs w:val="24"/>
          <w:lang w:val="es-ES_tradnl"/>
        </w:rPr>
      </w:pPr>
      <w:proofErr w:type="spellStart"/>
      <w:r w:rsidRPr="00D40DBE">
        <w:rPr>
          <w:rFonts w:cs="Calibri"/>
          <w:sz w:val="24"/>
          <w:szCs w:val="24"/>
          <w:lang w:val="es-ES_tradnl"/>
        </w:rPr>
        <w:t>Habermas</w:t>
      </w:r>
      <w:proofErr w:type="spellEnd"/>
      <w:r w:rsidRPr="00D40DBE">
        <w:rPr>
          <w:rFonts w:cs="Calibri"/>
          <w:sz w:val="24"/>
          <w:szCs w:val="24"/>
          <w:lang w:val="es-ES_tradnl"/>
        </w:rPr>
        <w:t xml:space="preserve">, </w:t>
      </w:r>
      <w:proofErr w:type="spellStart"/>
      <w:r w:rsidRPr="00D40DBE">
        <w:rPr>
          <w:rFonts w:cs="Calibri"/>
          <w:sz w:val="24"/>
          <w:szCs w:val="24"/>
          <w:lang w:val="es-ES_tradnl"/>
        </w:rPr>
        <w:t>Jürgen</w:t>
      </w:r>
      <w:proofErr w:type="spellEnd"/>
      <w:r w:rsidRPr="00D40DBE">
        <w:rPr>
          <w:rFonts w:cs="Calibri"/>
          <w:sz w:val="24"/>
          <w:szCs w:val="24"/>
          <w:lang w:val="es-ES_tradnl"/>
        </w:rPr>
        <w:t>. Teoría de la acción comunicativa I y II, Taurus, Madrid, 1987.</w:t>
      </w:r>
    </w:p>
    <w:p w:rsidR="00D40DBE" w:rsidRDefault="00D40DBE" w:rsidP="00D40DBE">
      <w:pPr>
        <w:pStyle w:val="Body"/>
        <w:spacing w:line="276" w:lineRule="auto"/>
        <w:ind w:left="174"/>
        <w:jc w:val="both"/>
        <w:rPr>
          <w:rFonts w:cs="Calibri"/>
          <w:sz w:val="24"/>
          <w:szCs w:val="24"/>
          <w:lang w:val="es-ES_tradnl"/>
        </w:rPr>
      </w:pPr>
    </w:p>
    <w:p w:rsidR="00D40DBE" w:rsidRDefault="00D40DBE" w:rsidP="00D40DBE">
      <w:pPr>
        <w:pStyle w:val="Body"/>
        <w:spacing w:line="276" w:lineRule="auto"/>
        <w:ind w:left="174"/>
        <w:jc w:val="both"/>
        <w:rPr>
          <w:rFonts w:cs="Calibri"/>
          <w:sz w:val="24"/>
          <w:szCs w:val="24"/>
          <w:lang w:val="es-ES_tradnl"/>
        </w:rPr>
      </w:pPr>
    </w:p>
    <w:p w:rsidR="00D40DBE" w:rsidRPr="00D40DBE" w:rsidRDefault="00D40DBE" w:rsidP="00D40DBE">
      <w:pPr>
        <w:pStyle w:val="Body"/>
        <w:spacing w:line="276" w:lineRule="auto"/>
        <w:ind w:left="174"/>
        <w:jc w:val="both"/>
        <w:rPr>
          <w:rFonts w:cs="Calibri"/>
          <w:sz w:val="24"/>
          <w:szCs w:val="24"/>
          <w:lang w:val="es-ES_tradnl"/>
        </w:rPr>
      </w:pPr>
    </w:p>
    <w:p w:rsidR="00152E65" w:rsidRPr="00D40DBE" w:rsidRDefault="000666B4">
      <w:pPr>
        <w:pStyle w:val="Body"/>
        <w:numPr>
          <w:ilvl w:val="0"/>
          <w:numId w:val="5"/>
        </w:numPr>
        <w:spacing w:line="276" w:lineRule="auto"/>
        <w:jc w:val="both"/>
        <w:rPr>
          <w:rFonts w:cs="Calibri"/>
          <w:sz w:val="24"/>
          <w:szCs w:val="24"/>
          <w:lang w:val="es-ES_tradnl"/>
        </w:rPr>
      </w:pPr>
      <w:proofErr w:type="spellStart"/>
      <w:r w:rsidRPr="00D40DBE">
        <w:rPr>
          <w:rFonts w:cs="Calibri"/>
          <w:sz w:val="24"/>
          <w:szCs w:val="24"/>
          <w:lang w:val="es-ES_tradnl"/>
        </w:rPr>
        <w:t>Habermas</w:t>
      </w:r>
      <w:proofErr w:type="spellEnd"/>
      <w:r w:rsidRPr="00D40DBE">
        <w:rPr>
          <w:rFonts w:cs="Calibri"/>
          <w:sz w:val="24"/>
          <w:szCs w:val="24"/>
          <w:lang w:val="es-ES_tradnl"/>
        </w:rPr>
        <w:t xml:space="preserve">, </w:t>
      </w:r>
      <w:proofErr w:type="spellStart"/>
      <w:r w:rsidRPr="00D40DBE">
        <w:rPr>
          <w:rFonts w:cs="Calibri"/>
          <w:sz w:val="24"/>
          <w:szCs w:val="24"/>
          <w:lang w:val="es-ES_tradnl"/>
        </w:rPr>
        <w:t>Jürgen</w:t>
      </w:r>
      <w:proofErr w:type="spellEnd"/>
      <w:r w:rsidRPr="00D40DBE">
        <w:rPr>
          <w:rFonts w:cs="Calibri"/>
          <w:sz w:val="24"/>
          <w:szCs w:val="24"/>
          <w:lang w:val="es-ES_tradnl"/>
        </w:rPr>
        <w:t xml:space="preserve">. </w:t>
      </w:r>
      <w:r w:rsidRPr="00D40DBE">
        <w:rPr>
          <w:rFonts w:cs="Calibri"/>
          <w:i/>
          <w:iCs/>
          <w:sz w:val="24"/>
          <w:szCs w:val="24"/>
          <w:lang w:val="es-ES_tradnl"/>
        </w:rPr>
        <w:t xml:space="preserve">Pensamiento </w:t>
      </w:r>
      <w:proofErr w:type="spellStart"/>
      <w:r w:rsidRPr="00D40DBE">
        <w:rPr>
          <w:rFonts w:cs="Calibri"/>
          <w:i/>
          <w:iCs/>
          <w:sz w:val="24"/>
          <w:szCs w:val="24"/>
          <w:lang w:val="es-ES_tradnl"/>
        </w:rPr>
        <w:t>Postmetafísico</w:t>
      </w:r>
      <w:proofErr w:type="spellEnd"/>
      <w:r w:rsidRPr="00D40DBE">
        <w:rPr>
          <w:rFonts w:cs="Calibri"/>
          <w:sz w:val="24"/>
          <w:szCs w:val="24"/>
          <w:lang w:val="es-ES_tradnl"/>
        </w:rPr>
        <w:t>: "Acciones, actos de habla, interacciones lingüísticamente mediadas y mundo de la vida" / "Crítica de la teoría del significado”.</w:t>
      </w:r>
    </w:p>
    <w:p w:rsidR="00152E65" w:rsidRPr="00D40DBE" w:rsidRDefault="000666B4">
      <w:pPr>
        <w:pStyle w:val="Body"/>
        <w:numPr>
          <w:ilvl w:val="0"/>
          <w:numId w:val="5"/>
        </w:numPr>
        <w:spacing w:line="276" w:lineRule="auto"/>
        <w:jc w:val="both"/>
        <w:rPr>
          <w:rFonts w:cs="Calibri"/>
          <w:sz w:val="24"/>
          <w:szCs w:val="24"/>
          <w:lang w:val="es-ES_tradnl"/>
        </w:rPr>
      </w:pPr>
      <w:proofErr w:type="spellStart"/>
      <w:r w:rsidRPr="00D40DBE">
        <w:rPr>
          <w:rFonts w:cs="Calibri"/>
          <w:sz w:val="24"/>
          <w:szCs w:val="24"/>
          <w:lang w:val="es-ES_tradnl"/>
        </w:rPr>
        <w:t>Habermas</w:t>
      </w:r>
      <w:proofErr w:type="spellEnd"/>
      <w:r w:rsidRPr="00D40DBE">
        <w:rPr>
          <w:rFonts w:cs="Calibri"/>
          <w:sz w:val="24"/>
          <w:szCs w:val="24"/>
          <w:lang w:val="es-ES_tradnl"/>
        </w:rPr>
        <w:t>, J. </w:t>
      </w:r>
      <w:r w:rsidRPr="00D40DBE">
        <w:rPr>
          <w:rFonts w:cs="Calibri"/>
          <w:i/>
          <w:iCs/>
          <w:sz w:val="24"/>
          <w:szCs w:val="24"/>
          <w:lang w:val="es-ES_tradnl"/>
        </w:rPr>
        <w:t xml:space="preserve">El discurso filosófico de la modernidad, </w:t>
      </w:r>
      <w:proofErr w:type="spellStart"/>
      <w:r w:rsidRPr="00D40DBE">
        <w:rPr>
          <w:rFonts w:cs="Calibri"/>
          <w:sz w:val="24"/>
          <w:szCs w:val="24"/>
          <w:lang w:val="es-ES_tradnl"/>
        </w:rPr>
        <w:t>Katz</w:t>
      </w:r>
      <w:proofErr w:type="spellEnd"/>
      <w:r w:rsidRPr="00D40DBE">
        <w:rPr>
          <w:rFonts w:cs="Calibri"/>
          <w:sz w:val="24"/>
          <w:szCs w:val="24"/>
          <w:lang w:val="es-ES_tradnl"/>
        </w:rPr>
        <w:t>, Buenos Aires, 2008.</w:t>
      </w: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</w:rPr>
        <w:t xml:space="preserve">- Jenkins, Craig, </w:t>
      </w:r>
      <w:r w:rsidRPr="00D40DBE">
        <w:rPr>
          <w:rFonts w:cs="Calibri"/>
          <w:sz w:val="24"/>
          <w:szCs w:val="24"/>
          <w:lang w:val="es-ES_tradnl"/>
        </w:rPr>
        <w:t>“</w:t>
      </w:r>
      <w:r w:rsidRPr="00D40DBE">
        <w:rPr>
          <w:rFonts w:cs="Calibri"/>
          <w:sz w:val="24"/>
          <w:szCs w:val="24"/>
          <w:lang w:val="it-IT"/>
        </w:rPr>
        <w:t>La teor</w:t>
      </w:r>
      <w:proofErr w:type="spellStart"/>
      <w:r w:rsidRPr="00D40DBE">
        <w:rPr>
          <w:rFonts w:cs="Calibri"/>
          <w:sz w:val="24"/>
          <w:szCs w:val="24"/>
          <w:lang w:val="es-ES_tradnl"/>
        </w:rPr>
        <w:t>ía</w:t>
      </w:r>
      <w:proofErr w:type="spellEnd"/>
      <w:r w:rsidRPr="00D40DBE">
        <w:rPr>
          <w:rFonts w:cs="Calibri"/>
          <w:sz w:val="24"/>
          <w:szCs w:val="24"/>
          <w:lang w:val="es-ES_tradnl"/>
        </w:rPr>
        <w:t xml:space="preserve"> de la movilización de recursos y el estudio de los movimientos sociales”, en Zona Abierta, Nº 69, Madrid, 1994, p. 5-50.</w:t>
      </w: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</w:rPr>
        <w:t xml:space="preserve">- McAdam, Doug, McCarthy, John y Zald, Mayer, </w:t>
      </w:r>
      <w:r w:rsidRPr="00D40DBE">
        <w:rPr>
          <w:rFonts w:cs="Calibri"/>
          <w:i/>
          <w:iCs/>
          <w:sz w:val="24"/>
          <w:szCs w:val="24"/>
          <w:lang w:val="es-ES_tradnl"/>
        </w:rPr>
        <w:t>Movimientos sociales: perspectivas comparadas</w:t>
      </w:r>
      <w:r w:rsidRPr="00D40DBE">
        <w:rPr>
          <w:rFonts w:cs="Calibri"/>
          <w:sz w:val="24"/>
          <w:szCs w:val="24"/>
          <w:lang w:val="es-ES_tradnl"/>
        </w:rPr>
        <w:t xml:space="preserve">, Istmo, Madrid, 1999. </w:t>
      </w:r>
      <w:proofErr w:type="spellStart"/>
      <w:r w:rsidRPr="00D40DBE">
        <w:rPr>
          <w:rFonts w:cs="Calibri"/>
          <w:sz w:val="24"/>
          <w:szCs w:val="24"/>
          <w:lang w:val="es-ES_tradnl"/>
        </w:rPr>
        <w:t>Introducció</w:t>
      </w:r>
      <w:proofErr w:type="spellEnd"/>
      <w:r w:rsidRPr="00D40DBE">
        <w:rPr>
          <w:rFonts w:cs="Calibri"/>
          <w:sz w:val="24"/>
          <w:szCs w:val="24"/>
          <w:lang w:val="de-DE"/>
        </w:rPr>
        <w:t xml:space="preserve">n: </w:t>
      </w:r>
      <w:r w:rsidRPr="00D40DBE">
        <w:rPr>
          <w:rFonts w:cs="Calibri"/>
          <w:sz w:val="24"/>
          <w:szCs w:val="24"/>
          <w:lang w:val="es-ES_tradnl"/>
        </w:rPr>
        <w:t>“Oportunidades, estructuras de movilización y procesos enmarcadores: hacia una perspectiva sintética y comparada de los movimientos sociales”</w:t>
      </w:r>
      <w:r w:rsidRPr="00D40DBE">
        <w:rPr>
          <w:rFonts w:cs="Calibri"/>
          <w:sz w:val="24"/>
          <w:szCs w:val="24"/>
        </w:rPr>
        <w:t>, (21-46).</w:t>
      </w: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</w:rPr>
        <w:t xml:space="preserve">- </w:t>
      </w:r>
      <w:proofErr w:type="spellStart"/>
      <w:r w:rsidRPr="00D40DBE">
        <w:rPr>
          <w:rFonts w:cs="Calibri"/>
          <w:sz w:val="24"/>
          <w:szCs w:val="24"/>
        </w:rPr>
        <w:t>McAdam</w:t>
      </w:r>
      <w:proofErr w:type="spellEnd"/>
      <w:r w:rsidRPr="00D40DBE">
        <w:rPr>
          <w:rFonts w:cs="Calibri"/>
          <w:sz w:val="24"/>
          <w:szCs w:val="24"/>
        </w:rPr>
        <w:t xml:space="preserve">, Doug; </w:t>
      </w:r>
      <w:proofErr w:type="spellStart"/>
      <w:r w:rsidRPr="00D40DBE">
        <w:rPr>
          <w:rFonts w:cs="Calibri"/>
          <w:sz w:val="24"/>
          <w:szCs w:val="24"/>
        </w:rPr>
        <w:t>Sidney</w:t>
      </w:r>
      <w:proofErr w:type="spellEnd"/>
      <w:r w:rsidRPr="00D40DBE">
        <w:rPr>
          <w:rFonts w:cs="Calibri"/>
          <w:sz w:val="24"/>
          <w:szCs w:val="24"/>
        </w:rPr>
        <w:t xml:space="preserve"> </w:t>
      </w:r>
      <w:proofErr w:type="spellStart"/>
      <w:r w:rsidRPr="00D40DBE">
        <w:rPr>
          <w:rFonts w:cs="Calibri"/>
          <w:sz w:val="24"/>
          <w:szCs w:val="24"/>
        </w:rPr>
        <w:t>Tarrow</w:t>
      </w:r>
      <w:proofErr w:type="spellEnd"/>
      <w:r w:rsidRPr="00D40DBE">
        <w:rPr>
          <w:rFonts w:cs="Calibri"/>
          <w:sz w:val="24"/>
          <w:szCs w:val="24"/>
        </w:rPr>
        <w:t xml:space="preserve"> y Charles </w:t>
      </w:r>
      <w:proofErr w:type="spellStart"/>
      <w:r w:rsidRPr="00D40DBE">
        <w:rPr>
          <w:rFonts w:cs="Calibri"/>
          <w:sz w:val="24"/>
          <w:szCs w:val="24"/>
        </w:rPr>
        <w:t>Tilly</w:t>
      </w:r>
      <w:proofErr w:type="spellEnd"/>
      <w:r w:rsidRPr="00D40DBE">
        <w:rPr>
          <w:rFonts w:cs="Calibri"/>
          <w:sz w:val="24"/>
          <w:szCs w:val="24"/>
        </w:rPr>
        <w:t xml:space="preserve">, </w:t>
      </w:r>
      <w:r w:rsidRPr="00D40DBE">
        <w:rPr>
          <w:rFonts w:cs="Calibri"/>
          <w:i/>
          <w:iCs/>
          <w:sz w:val="24"/>
          <w:szCs w:val="24"/>
          <w:lang w:val="de-DE"/>
        </w:rPr>
        <w:t>Din</w:t>
      </w:r>
      <w:proofErr w:type="spellStart"/>
      <w:r w:rsidRPr="00D40DBE">
        <w:rPr>
          <w:rFonts w:cs="Calibri"/>
          <w:i/>
          <w:iCs/>
          <w:sz w:val="24"/>
          <w:szCs w:val="24"/>
          <w:lang w:val="es-ES_tradnl"/>
        </w:rPr>
        <w:t>ámica</w:t>
      </w:r>
      <w:proofErr w:type="spellEnd"/>
      <w:r w:rsidRPr="00D40DBE">
        <w:rPr>
          <w:rFonts w:cs="Calibri"/>
          <w:i/>
          <w:iCs/>
          <w:sz w:val="24"/>
          <w:szCs w:val="24"/>
          <w:lang w:val="es-ES_tradnl"/>
        </w:rPr>
        <w:t xml:space="preserve"> de la contienda </w:t>
      </w:r>
      <w:proofErr w:type="spellStart"/>
      <w:r w:rsidRPr="00D40DBE">
        <w:rPr>
          <w:rFonts w:cs="Calibri"/>
          <w:i/>
          <w:iCs/>
          <w:sz w:val="24"/>
          <w:szCs w:val="24"/>
          <w:lang w:val="es-ES_tradnl"/>
        </w:rPr>
        <w:t>polí</w:t>
      </w:r>
      <w:proofErr w:type="spellEnd"/>
      <w:r w:rsidRPr="00D40DBE">
        <w:rPr>
          <w:rFonts w:cs="Calibri"/>
          <w:i/>
          <w:iCs/>
          <w:sz w:val="24"/>
          <w:szCs w:val="24"/>
          <w:lang w:val="it-IT"/>
        </w:rPr>
        <w:t>tica</w:t>
      </w:r>
      <w:r w:rsidRPr="00D40DBE">
        <w:rPr>
          <w:rFonts w:cs="Calibri"/>
          <w:sz w:val="24"/>
          <w:szCs w:val="24"/>
          <w:lang w:val="es-ES_tradnl"/>
        </w:rPr>
        <w:t>, Hacer Editorial, Barcelona, 2005. Capítulos 1 (3-40) y 2 (41-77).</w:t>
      </w: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es-ES_tradnl"/>
        </w:rPr>
        <w:t>- Melucci, Alberto, "Asumir un compromiso: identidad y movilización en los movimientos sociales", en Zona -Abierta Nº 69, Madrid, 1994, p. 153-178.</w:t>
      </w: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</w:rPr>
        <w:t>- Oferl</w:t>
      </w:r>
      <w:r w:rsidRPr="00D40DBE">
        <w:rPr>
          <w:rFonts w:cs="Calibri"/>
          <w:sz w:val="24"/>
          <w:szCs w:val="24"/>
          <w:lang w:val="es-ES_tradnl"/>
        </w:rPr>
        <w:t>é</w:t>
      </w:r>
      <w:r w:rsidRPr="00D40DBE">
        <w:rPr>
          <w:rFonts w:cs="Calibri"/>
          <w:sz w:val="24"/>
          <w:szCs w:val="24"/>
          <w:lang w:val="de-DE"/>
        </w:rPr>
        <w:t xml:space="preserve">, Michel, </w:t>
      </w:r>
      <w:r w:rsidRPr="00D40DBE">
        <w:rPr>
          <w:rFonts w:cs="Calibri"/>
          <w:i/>
          <w:iCs/>
          <w:sz w:val="24"/>
          <w:szCs w:val="24"/>
          <w:lang w:val="de-DE"/>
        </w:rPr>
        <w:t>Per</w:t>
      </w:r>
      <w:proofErr w:type="spellStart"/>
      <w:r w:rsidRPr="00D40DBE">
        <w:rPr>
          <w:rFonts w:cs="Calibri"/>
          <w:i/>
          <w:iCs/>
          <w:sz w:val="24"/>
          <w:szCs w:val="24"/>
          <w:lang w:val="es-ES_tradnl"/>
        </w:rPr>
        <w:t>ímetros</w:t>
      </w:r>
      <w:proofErr w:type="spellEnd"/>
      <w:r w:rsidRPr="00D40DBE">
        <w:rPr>
          <w:rFonts w:cs="Calibri"/>
          <w:i/>
          <w:iCs/>
          <w:sz w:val="24"/>
          <w:szCs w:val="24"/>
          <w:lang w:val="es-ES_tradnl"/>
        </w:rPr>
        <w:t xml:space="preserve"> de lo político: contribuciones a una socio-historia de la </w:t>
      </w:r>
      <w:proofErr w:type="spellStart"/>
      <w:r w:rsidRPr="00D40DBE">
        <w:rPr>
          <w:rFonts w:cs="Calibri"/>
          <w:i/>
          <w:iCs/>
          <w:sz w:val="24"/>
          <w:szCs w:val="24"/>
          <w:lang w:val="es-ES_tradnl"/>
        </w:rPr>
        <w:t>polí</w:t>
      </w:r>
      <w:proofErr w:type="spellEnd"/>
      <w:r w:rsidRPr="00D40DBE">
        <w:rPr>
          <w:rFonts w:cs="Calibri"/>
          <w:i/>
          <w:iCs/>
          <w:sz w:val="24"/>
          <w:szCs w:val="24"/>
          <w:lang w:val="it-IT"/>
        </w:rPr>
        <w:t>tica</w:t>
      </w:r>
      <w:r w:rsidRPr="00D40DBE">
        <w:rPr>
          <w:rFonts w:cs="Calibri"/>
          <w:sz w:val="24"/>
          <w:szCs w:val="24"/>
          <w:lang w:val="pt-PT"/>
        </w:rPr>
        <w:t xml:space="preserve">, Editorial Antropofagia, Buenos Aires, 2011, p. 93-114. </w:t>
      </w: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</w:rPr>
        <w:t xml:space="preserve">- </w:t>
      </w:r>
      <w:proofErr w:type="spellStart"/>
      <w:r w:rsidRPr="00D40DBE">
        <w:rPr>
          <w:rFonts w:cs="Calibri"/>
          <w:sz w:val="24"/>
          <w:szCs w:val="24"/>
        </w:rPr>
        <w:t>Smelser</w:t>
      </w:r>
      <w:proofErr w:type="spellEnd"/>
      <w:r w:rsidRPr="00D40DBE">
        <w:rPr>
          <w:rFonts w:cs="Calibri"/>
          <w:sz w:val="24"/>
          <w:szCs w:val="24"/>
        </w:rPr>
        <w:t xml:space="preserve">, Neil, </w:t>
      </w:r>
      <w:proofErr w:type="spellStart"/>
      <w:r w:rsidRPr="00D40DBE">
        <w:rPr>
          <w:rFonts w:cs="Calibri"/>
          <w:i/>
          <w:iCs/>
          <w:sz w:val="24"/>
          <w:szCs w:val="24"/>
        </w:rPr>
        <w:t>Teor</w:t>
      </w:r>
      <w:r w:rsidRPr="00D40DBE">
        <w:rPr>
          <w:rFonts w:cs="Calibri"/>
          <w:i/>
          <w:iCs/>
          <w:sz w:val="24"/>
          <w:szCs w:val="24"/>
          <w:lang w:val="es-ES_tradnl"/>
        </w:rPr>
        <w:t>ía</w:t>
      </w:r>
      <w:proofErr w:type="spellEnd"/>
      <w:r w:rsidRPr="00D40DBE">
        <w:rPr>
          <w:rFonts w:cs="Calibri"/>
          <w:i/>
          <w:iCs/>
          <w:sz w:val="24"/>
          <w:szCs w:val="24"/>
          <w:lang w:val="es-ES_tradnl"/>
        </w:rPr>
        <w:t xml:space="preserve"> del comportamiento colectivo</w:t>
      </w:r>
      <w:r w:rsidRPr="00D40DBE">
        <w:rPr>
          <w:rFonts w:cs="Calibri"/>
          <w:sz w:val="24"/>
          <w:szCs w:val="24"/>
          <w:lang w:val="it-IT"/>
        </w:rPr>
        <w:t>, Fondo de Cultura Econ</w:t>
      </w:r>
      <w:r w:rsidRPr="00D40DBE">
        <w:rPr>
          <w:rFonts w:cs="Calibri"/>
          <w:sz w:val="24"/>
          <w:szCs w:val="24"/>
          <w:lang w:val="es-ES_tradnl"/>
        </w:rPr>
        <w:t>ó</w:t>
      </w:r>
      <w:r w:rsidRPr="00D40DBE">
        <w:rPr>
          <w:rFonts w:cs="Calibri"/>
          <w:sz w:val="24"/>
          <w:szCs w:val="24"/>
          <w:lang w:val="it-IT"/>
        </w:rPr>
        <w:t>mica, M</w:t>
      </w:r>
      <w:r w:rsidRPr="00D40DBE">
        <w:rPr>
          <w:rFonts w:cs="Calibri"/>
          <w:sz w:val="24"/>
          <w:szCs w:val="24"/>
          <w:lang w:val="es-ES_tradnl"/>
        </w:rPr>
        <w:t>é</w:t>
      </w:r>
      <w:r w:rsidRPr="00D40DBE">
        <w:rPr>
          <w:rFonts w:cs="Calibri"/>
          <w:sz w:val="24"/>
          <w:szCs w:val="24"/>
          <w:lang w:val="pt-PT"/>
        </w:rPr>
        <w:t>xico, p. 13-34.</w:t>
      </w: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</w:rPr>
        <w:t xml:space="preserve">- Tapia, Luis, </w:t>
      </w:r>
      <w:r w:rsidRPr="00D40DBE">
        <w:rPr>
          <w:rFonts w:cs="Calibri"/>
          <w:sz w:val="24"/>
          <w:szCs w:val="24"/>
          <w:lang w:val="es-ES_tradnl"/>
        </w:rPr>
        <w:t xml:space="preserve">“Movimientos sociales, movimientos societales y los no lugares de la </w:t>
      </w:r>
      <w:proofErr w:type="spellStart"/>
      <w:r w:rsidRPr="00D40DBE">
        <w:rPr>
          <w:rFonts w:cs="Calibri"/>
          <w:sz w:val="24"/>
          <w:szCs w:val="24"/>
          <w:lang w:val="es-ES_tradnl"/>
        </w:rPr>
        <w:t>polí</w:t>
      </w:r>
      <w:proofErr w:type="spellEnd"/>
      <w:r w:rsidRPr="00D40DBE">
        <w:rPr>
          <w:rFonts w:cs="Calibri"/>
          <w:sz w:val="24"/>
          <w:szCs w:val="24"/>
          <w:lang w:val="it-IT"/>
        </w:rPr>
        <w:t>tica</w:t>
      </w:r>
      <w:r w:rsidRPr="00D40DBE">
        <w:rPr>
          <w:rFonts w:cs="Calibri"/>
          <w:sz w:val="24"/>
          <w:szCs w:val="24"/>
          <w:lang w:val="es-ES_tradnl"/>
        </w:rPr>
        <w:t xml:space="preserve">”, en Cuadernos del Pensamiento </w:t>
      </w:r>
      <w:proofErr w:type="spellStart"/>
      <w:r w:rsidRPr="00D40DBE">
        <w:rPr>
          <w:rFonts w:cs="Calibri"/>
          <w:sz w:val="24"/>
          <w:szCs w:val="24"/>
          <w:lang w:val="es-ES_tradnl"/>
        </w:rPr>
        <w:t>Crí</w:t>
      </w:r>
      <w:proofErr w:type="spellEnd"/>
      <w:r w:rsidRPr="00D40DBE">
        <w:rPr>
          <w:rFonts w:cs="Calibri"/>
          <w:sz w:val="24"/>
          <w:szCs w:val="24"/>
          <w:lang w:val="it-IT"/>
        </w:rPr>
        <w:t>tico Latinoamericano, N</w:t>
      </w:r>
      <w:r w:rsidRPr="00D40DBE">
        <w:rPr>
          <w:rFonts w:cs="Calibri"/>
          <w:sz w:val="24"/>
          <w:szCs w:val="24"/>
          <w:lang w:val="es-ES_tradnl"/>
        </w:rPr>
        <w:t xml:space="preserve">º </w:t>
      </w:r>
      <w:r w:rsidRPr="00D40DBE">
        <w:rPr>
          <w:rFonts w:cs="Calibri"/>
          <w:sz w:val="24"/>
          <w:szCs w:val="24"/>
          <w:lang w:val="pt-PT"/>
        </w:rPr>
        <w:t>11, CLACSO, 2009.</w:t>
      </w: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b/>
          <w:bCs/>
          <w:sz w:val="24"/>
          <w:szCs w:val="24"/>
        </w:rPr>
      </w:pPr>
      <w:r w:rsidRPr="00D40DBE">
        <w:rPr>
          <w:rFonts w:cs="Calibri"/>
          <w:sz w:val="24"/>
          <w:szCs w:val="24"/>
        </w:rPr>
        <w:t xml:space="preserve">- Tapia, Luis, </w:t>
      </w:r>
      <w:r w:rsidRPr="00D40DBE">
        <w:rPr>
          <w:rFonts w:cs="Calibri"/>
          <w:sz w:val="24"/>
          <w:szCs w:val="24"/>
          <w:lang w:val="es-ES_tradnl"/>
        </w:rPr>
        <w:t xml:space="preserve">“El Estado en condiciones de abigarramiento” en </w:t>
      </w:r>
      <w:proofErr w:type="spellStart"/>
      <w:r w:rsidRPr="00D40DBE">
        <w:rPr>
          <w:rFonts w:cs="Calibri"/>
          <w:sz w:val="24"/>
          <w:szCs w:val="24"/>
          <w:lang w:val="es-ES_tradnl"/>
        </w:rPr>
        <w:t>Garcí</w:t>
      </w:r>
      <w:proofErr w:type="spellEnd"/>
      <w:r w:rsidRPr="00D40DBE">
        <w:rPr>
          <w:rFonts w:cs="Calibri"/>
          <w:sz w:val="24"/>
          <w:szCs w:val="24"/>
          <w:lang w:val="it-IT"/>
        </w:rPr>
        <w:t xml:space="preserve">a Linera </w:t>
      </w:r>
      <w:r w:rsidRPr="00D40DBE">
        <w:rPr>
          <w:rFonts w:cs="Calibri"/>
          <w:sz w:val="24"/>
          <w:szCs w:val="24"/>
          <w:lang w:val="es-ES_tradnl"/>
        </w:rPr>
        <w:t>Á</w:t>
      </w:r>
      <w:r w:rsidRPr="00D40DBE">
        <w:rPr>
          <w:rFonts w:cs="Calibri"/>
          <w:sz w:val="24"/>
          <w:szCs w:val="24"/>
          <w:lang w:val="pt-PT"/>
        </w:rPr>
        <w:t>lvaro, Prada Ra</w:t>
      </w:r>
      <w:proofErr w:type="spellStart"/>
      <w:r w:rsidRPr="00D40DBE">
        <w:rPr>
          <w:rFonts w:cs="Calibri"/>
          <w:sz w:val="24"/>
          <w:szCs w:val="24"/>
          <w:lang w:val="es-ES_tradnl"/>
        </w:rPr>
        <w:t>úl</w:t>
      </w:r>
      <w:proofErr w:type="spellEnd"/>
      <w:r w:rsidRPr="00D40DBE">
        <w:rPr>
          <w:rFonts w:cs="Calibri"/>
          <w:sz w:val="24"/>
          <w:szCs w:val="24"/>
          <w:lang w:val="es-ES_tradnl"/>
        </w:rPr>
        <w:t>, Tapia Luis y Vega Camacho Oscar El Estado. Campo de lucha, Muela del Diablo Ediciones, Comuna y CLACSO, La Paz, 2010, p: 95-125.</w:t>
      </w: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</w:rPr>
        <w:t xml:space="preserve">- Trom, Daniel, </w:t>
      </w:r>
      <w:r w:rsidRPr="00D40DBE">
        <w:rPr>
          <w:rFonts w:cs="Calibri"/>
          <w:sz w:val="24"/>
          <w:szCs w:val="24"/>
          <w:lang w:val="es-ES_tradnl"/>
        </w:rPr>
        <w:t>“</w:t>
      </w:r>
      <w:r w:rsidRPr="00D40DBE">
        <w:rPr>
          <w:rFonts w:cs="Calibri"/>
          <w:sz w:val="24"/>
          <w:szCs w:val="24"/>
        </w:rPr>
        <w:t>Gram</w:t>
      </w:r>
      <w:r w:rsidRPr="00D40DBE">
        <w:rPr>
          <w:rFonts w:cs="Calibri"/>
          <w:sz w:val="24"/>
          <w:szCs w:val="24"/>
          <w:lang w:val="es-ES_tradnl"/>
        </w:rPr>
        <w:t>ática de la movilización y vocabularios de motivos” en Natalucci Ana (ed.),</w:t>
      </w:r>
      <w:r w:rsidRPr="00D40DBE">
        <w:rPr>
          <w:rFonts w:cs="Calibri"/>
          <w:i/>
          <w:iCs/>
          <w:sz w:val="24"/>
          <w:szCs w:val="24"/>
          <w:lang w:val="es-ES_tradnl"/>
        </w:rPr>
        <w:t xml:space="preserve"> Sujetos, movimientos y memorias. Sobre los relatos del pasado y los modos de </w:t>
      </w:r>
      <w:proofErr w:type="spellStart"/>
      <w:r w:rsidRPr="00D40DBE">
        <w:rPr>
          <w:rFonts w:cs="Calibri"/>
          <w:i/>
          <w:iCs/>
          <w:sz w:val="24"/>
          <w:szCs w:val="24"/>
          <w:lang w:val="es-ES_tradnl"/>
        </w:rPr>
        <w:t>confrontació</w:t>
      </w:r>
      <w:proofErr w:type="spellEnd"/>
      <w:r w:rsidRPr="00D40DBE">
        <w:rPr>
          <w:rFonts w:cs="Calibri"/>
          <w:i/>
          <w:iCs/>
          <w:sz w:val="24"/>
          <w:szCs w:val="24"/>
          <w:lang w:val="it-IT"/>
        </w:rPr>
        <w:t>n contempor</w:t>
      </w:r>
      <w:proofErr w:type="spellStart"/>
      <w:r w:rsidRPr="00D40DBE">
        <w:rPr>
          <w:rFonts w:cs="Calibri"/>
          <w:i/>
          <w:iCs/>
          <w:sz w:val="24"/>
          <w:szCs w:val="24"/>
          <w:lang w:val="es-ES_tradnl"/>
        </w:rPr>
        <w:t>áneos</w:t>
      </w:r>
      <w:proofErr w:type="spellEnd"/>
      <w:r w:rsidRPr="00D40DBE">
        <w:rPr>
          <w:rFonts w:cs="Calibri"/>
          <w:i/>
          <w:iCs/>
          <w:sz w:val="24"/>
          <w:szCs w:val="24"/>
          <w:lang w:val="es-ES_tradnl"/>
        </w:rPr>
        <w:t xml:space="preserve">, </w:t>
      </w:r>
      <w:r w:rsidRPr="00D40DBE">
        <w:rPr>
          <w:rFonts w:cs="Calibri"/>
          <w:sz w:val="24"/>
          <w:szCs w:val="24"/>
          <w:lang w:val="it-IT"/>
        </w:rPr>
        <w:t>Al Margen, La Plata, 2008, p. 21-48.</w:t>
      </w:r>
    </w:p>
    <w:p w:rsidR="00152E65" w:rsidRPr="00D40DBE" w:rsidRDefault="00152E65">
      <w:pPr>
        <w:pStyle w:val="Body"/>
        <w:spacing w:line="240" w:lineRule="auto"/>
        <w:jc w:val="both"/>
        <w:rPr>
          <w:rFonts w:cs="Calibri"/>
          <w:b/>
          <w:bCs/>
          <w:sz w:val="24"/>
          <w:szCs w:val="24"/>
        </w:rPr>
      </w:pPr>
    </w:p>
    <w:p w:rsidR="00152E65" w:rsidRPr="00D40DBE" w:rsidRDefault="000666B4">
      <w:pPr>
        <w:pStyle w:val="Body"/>
        <w:spacing w:line="240" w:lineRule="auto"/>
        <w:jc w:val="both"/>
        <w:rPr>
          <w:rFonts w:cs="Calibri"/>
          <w:b/>
          <w:bCs/>
          <w:sz w:val="24"/>
          <w:szCs w:val="24"/>
        </w:rPr>
      </w:pPr>
      <w:proofErr w:type="spellStart"/>
      <w:r w:rsidRPr="00D40DBE">
        <w:rPr>
          <w:rFonts w:cs="Calibri"/>
          <w:b/>
          <w:bCs/>
          <w:sz w:val="24"/>
          <w:szCs w:val="24"/>
          <w:lang w:val="es-ES_tradnl"/>
        </w:rPr>
        <w:t>Metodolog</w:t>
      </w:r>
      <w:proofErr w:type="spellEnd"/>
      <w:r w:rsidRPr="00D40DBE">
        <w:rPr>
          <w:rFonts w:cs="Calibri"/>
          <w:b/>
          <w:bCs/>
          <w:sz w:val="24"/>
          <w:szCs w:val="24"/>
        </w:rPr>
        <w:t>í</w:t>
      </w:r>
      <w:proofErr w:type="spellStart"/>
      <w:r w:rsidRPr="00D40DBE">
        <w:rPr>
          <w:rFonts w:cs="Calibri"/>
          <w:b/>
          <w:bCs/>
          <w:sz w:val="24"/>
          <w:szCs w:val="24"/>
          <w:lang w:val="es-ES_tradnl"/>
        </w:rPr>
        <w:t>a</w:t>
      </w:r>
      <w:proofErr w:type="spellEnd"/>
      <w:r w:rsidRPr="00D40DBE">
        <w:rPr>
          <w:rFonts w:cs="Calibri"/>
          <w:b/>
          <w:bCs/>
          <w:sz w:val="24"/>
          <w:szCs w:val="24"/>
          <w:lang w:val="es-ES_tradnl"/>
        </w:rPr>
        <w:t xml:space="preserve"> de cursada y </w:t>
      </w:r>
      <w:proofErr w:type="spellStart"/>
      <w:r w:rsidRPr="00D40DBE">
        <w:rPr>
          <w:rFonts w:cs="Calibri"/>
          <w:b/>
          <w:bCs/>
          <w:sz w:val="24"/>
          <w:szCs w:val="24"/>
          <w:lang w:val="es-ES_tradnl"/>
        </w:rPr>
        <w:t>evaluació</w:t>
      </w:r>
      <w:proofErr w:type="spellEnd"/>
      <w:r w:rsidRPr="00D40DBE">
        <w:rPr>
          <w:rFonts w:cs="Calibri"/>
          <w:b/>
          <w:bCs/>
          <w:sz w:val="24"/>
          <w:szCs w:val="24"/>
        </w:rPr>
        <w:t>n</w:t>
      </w: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es-ES_tradnl"/>
        </w:rPr>
        <w:t xml:space="preserve">Las clases serán de tipo expositivas por parte del docente de los contenidos teóricos que propone el Curso. Asimismo, se promoverá el debate y la </w:t>
      </w:r>
      <w:proofErr w:type="spellStart"/>
      <w:r w:rsidRPr="00D40DBE">
        <w:rPr>
          <w:rFonts w:cs="Calibri"/>
          <w:sz w:val="24"/>
          <w:szCs w:val="24"/>
          <w:lang w:val="es-ES_tradnl"/>
        </w:rPr>
        <w:t>reflexió</w:t>
      </w:r>
      <w:proofErr w:type="spellEnd"/>
      <w:r w:rsidRPr="00D40DBE">
        <w:rPr>
          <w:rFonts w:cs="Calibri"/>
          <w:sz w:val="24"/>
          <w:szCs w:val="24"/>
        </w:rPr>
        <w:t xml:space="preserve">n </w:t>
      </w:r>
      <w:proofErr w:type="spellStart"/>
      <w:r w:rsidRPr="00D40DBE">
        <w:rPr>
          <w:rFonts w:cs="Calibri"/>
          <w:sz w:val="24"/>
          <w:szCs w:val="24"/>
        </w:rPr>
        <w:t>cr</w:t>
      </w:r>
      <w:r w:rsidRPr="00D40DBE">
        <w:rPr>
          <w:rFonts w:cs="Calibri"/>
          <w:sz w:val="24"/>
          <w:szCs w:val="24"/>
          <w:lang w:val="es-ES_tradnl"/>
        </w:rPr>
        <w:t>ítica</w:t>
      </w:r>
      <w:proofErr w:type="spellEnd"/>
      <w:r w:rsidRPr="00D40DBE">
        <w:rPr>
          <w:rFonts w:cs="Calibri"/>
          <w:sz w:val="24"/>
          <w:szCs w:val="24"/>
          <w:lang w:val="es-ES_tradnl"/>
        </w:rPr>
        <w:t xml:space="preserve"> sobre las distintas investigaciones consideradas. </w:t>
      </w:r>
    </w:p>
    <w:p w:rsidR="00152E65" w:rsidRPr="00D40DBE" w:rsidRDefault="00152E65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</w:p>
    <w:p w:rsidR="00D40DBE" w:rsidRDefault="00D40DBE">
      <w:pPr>
        <w:pStyle w:val="Body"/>
        <w:spacing w:line="276" w:lineRule="auto"/>
        <w:jc w:val="both"/>
        <w:rPr>
          <w:rFonts w:cs="Calibri"/>
          <w:sz w:val="24"/>
          <w:szCs w:val="24"/>
          <w:lang w:val="es-ES_tradnl"/>
        </w:rPr>
      </w:pPr>
    </w:p>
    <w:p w:rsidR="00D40DBE" w:rsidRDefault="00D40DBE">
      <w:pPr>
        <w:pStyle w:val="Body"/>
        <w:spacing w:line="276" w:lineRule="auto"/>
        <w:jc w:val="both"/>
        <w:rPr>
          <w:rFonts w:cs="Calibri"/>
          <w:sz w:val="24"/>
          <w:szCs w:val="24"/>
          <w:lang w:val="es-ES_tradnl"/>
        </w:rPr>
      </w:pPr>
    </w:p>
    <w:p w:rsidR="00D40DBE" w:rsidRDefault="00D40DBE">
      <w:pPr>
        <w:pStyle w:val="Body"/>
        <w:spacing w:line="276" w:lineRule="auto"/>
        <w:jc w:val="both"/>
        <w:rPr>
          <w:rFonts w:cs="Calibri"/>
          <w:sz w:val="24"/>
          <w:szCs w:val="24"/>
          <w:lang w:val="es-ES_tradnl"/>
        </w:rPr>
      </w:pP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es-ES_tradnl"/>
        </w:rPr>
        <w:t xml:space="preserve">Para la aprobación del Curso, los estudiantes pueden elegir entre dos opciones de </w:t>
      </w:r>
      <w:proofErr w:type="spellStart"/>
      <w:r w:rsidRPr="00D40DBE">
        <w:rPr>
          <w:rFonts w:cs="Calibri"/>
          <w:sz w:val="24"/>
          <w:szCs w:val="24"/>
          <w:lang w:val="es-ES_tradnl"/>
        </w:rPr>
        <w:t>evaluació</w:t>
      </w:r>
      <w:proofErr w:type="spellEnd"/>
      <w:r w:rsidRPr="00D40DBE">
        <w:rPr>
          <w:rFonts w:cs="Calibri"/>
          <w:sz w:val="24"/>
          <w:szCs w:val="24"/>
        </w:rPr>
        <w:t xml:space="preserve">n. </w:t>
      </w: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es-ES_tradnl"/>
        </w:rPr>
        <w:t xml:space="preserve">En cualquiera de las dos opciones, la fecha de entrega es fijada por la Secretaría de Estudios Avanzados. </w:t>
      </w: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es-ES_tradnl"/>
        </w:rPr>
        <w:t xml:space="preserve">La escala de aprobación es entre 6 y 10. </w:t>
      </w:r>
    </w:p>
    <w:p w:rsidR="00152E65" w:rsidRPr="00D40DBE" w:rsidRDefault="00152E65">
      <w:pPr>
        <w:pStyle w:val="Body"/>
        <w:spacing w:line="276" w:lineRule="auto"/>
        <w:jc w:val="both"/>
        <w:rPr>
          <w:rFonts w:eastAsia="Verdana" w:cs="Calibri"/>
          <w:b/>
          <w:bCs/>
          <w:sz w:val="24"/>
          <w:szCs w:val="24"/>
        </w:rPr>
      </w:pP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i/>
          <w:iCs/>
          <w:sz w:val="24"/>
          <w:szCs w:val="24"/>
        </w:rPr>
      </w:pPr>
      <w:r w:rsidRPr="00D40DBE">
        <w:rPr>
          <w:rFonts w:cs="Calibri"/>
          <w:i/>
          <w:iCs/>
          <w:sz w:val="24"/>
          <w:szCs w:val="24"/>
          <w:lang w:val="es-ES_tradnl"/>
        </w:rPr>
        <w:t xml:space="preserve">Primera </w:t>
      </w:r>
      <w:proofErr w:type="spellStart"/>
      <w:r w:rsidRPr="00D40DBE">
        <w:rPr>
          <w:rFonts w:cs="Calibri"/>
          <w:i/>
          <w:iCs/>
          <w:sz w:val="24"/>
          <w:szCs w:val="24"/>
          <w:lang w:val="es-ES_tradnl"/>
        </w:rPr>
        <w:t>opció</w:t>
      </w:r>
      <w:proofErr w:type="spellEnd"/>
      <w:r w:rsidRPr="00D40DBE">
        <w:rPr>
          <w:rFonts w:cs="Calibri"/>
          <w:i/>
          <w:iCs/>
          <w:sz w:val="24"/>
          <w:szCs w:val="24"/>
        </w:rPr>
        <w:t>n</w:t>
      </w: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es-ES_tradnl"/>
        </w:rPr>
        <w:t>Presentación de un informe monográfico, donde se problematice alguno de los temas propuestos en las unidades del programa.</w:t>
      </w: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es-ES_tradnl"/>
        </w:rPr>
        <w:t>El informe debe organizarse siguiendo el siguiente esquema: Introducción, un desarrollo y un apartado de reflexiones finales.</w:t>
      </w: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es-ES_tradnl"/>
        </w:rPr>
        <w:t xml:space="preserve">Respecto de su presentación, debe elaborarse en letra Times New </w:t>
      </w:r>
      <w:proofErr w:type="spellStart"/>
      <w:r w:rsidRPr="00D40DBE">
        <w:rPr>
          <w:rFonts w:cs="Calibri"/>
          <w:sz w:val="24"/>
          <w:szCs w:val="24"/>
          <w:lang w:val="es-ES_tradnl"/>
        </w:rPr>
        <w:t>Roman</w:t>
      </w:r>
      <w:proofErr w:type="spellEnd"/>
      <w:r w:rsidRPr="00D40DBE">
        <w:rPr>
          <w:rFonts w:cs="Calibri"/>
          <w:sz w:val="24"/>
          <w:szCs w:val="24"/>
          <w:lang w:val="es-ES_tradnl"/>
        </w:rPr>
        <w:t xml:space="preserve">, letra 12, interlineado 1,5, con </w:t>
      </w:r>
      <w:proofErr w:type="spellStart"/>
      <w:r w:rsidRPr="00D40DBE">
        <w:rPr>
          <w:rFonts w:cs="Calibri"/>
          <w:sz w:val="24"/>
          <w:szCs w:val="24"/>
          <w:lang w:val="es-ES_tradnl"/>
        </w:rPr>
        <w:t>má</w:t>
      </w:r>
      <w:r w:rsidRPr="00D40DBE">
        <w:rPr>
          <w:rFonts w:cs="Calibri"/>
          <w:sz w:val="24"/>
          <w:szCs w:val="24"/>
        </w:rPr>
        <w:t>rgenes</w:t>
      </w:r>
      <w:proofErr w:type="spellEnd"/>
      <w:r w:rsidRPr="00D40DBE">
        <w:rPr>
          <w:rFonts w:cs="Calibri"/>
          <w:sz w:val="24"/>
          <w:szCs w:val="24"/>
        </w:rPr>
        <w:t xml:space="preserve"> normales. </w:t>
      </w: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es-ES_tradnl"/>
        </w:rPr>
        <w:t xml:space="preserve">La </w:t>
      </w:r>
      <w:proofErr w:type="spellStart"/>
      <w:r w:rsidRPr="00D40DBE">
        <w:rPr>
          <w:rFonts w:cs="Calibri"/>
          <w:sz w:val="24"/>
          <w:szCs w:val="24"/>
          <w:lang w:val="es-ES_tradnl"/>
        </w:rPr>
        <w:t>extensió</w:t>
      </w:r>
      <w:proofErr w:type="spellEnd"/>
      <w:r w:rsidRPr="00D40DBE">
        <w:rPr>
          <w:rFonts w:cs="Calibri"/>
          <w:sz w:val="24"/>
          <w:szCs w:val="24"/>
        </w:rPr>
        <w:t>n m</w:t>
      </w:r>
      <w:proofErr w:type="spellStart"/>
      <w:r w:rsidRPr="00D40DBE">
        <w:rPr>
          <w:rFonts w:cs="Calibri"/>
          <w:sz w:val="24"/>
          <w:szCs w:val="24"/>
          <w:lang w:val="es-ES_tradnl"/>
        </w:rPr>
        <w:t>áxima</w:t>
      </w:r>
      <w:proofErr w:type="spellEnd"/>
      <w:r w:rsidRPr="00D40DBE">
        <w:rPr>
          <w:rFonts w:cs="Calibri"/>
          <w:sz w:val="24"/>
          <w:szCs w:val="24"/>
          <w:lang w:val="es-ES_tradnl"/>
        </w:rPr>
        <w:t xml:space="preserve"> es de 15 páginas, con bibliografía incluida. </w:t>
      </w:r>
    </w:p>
    <w:p w:rsidR="00152E65" w:rsidRPr="00D40DBE" w:rsidRDefault="00152E65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i/>
          <w:iCs/>
          <w:sz w:val="24"/>
          <w:szCs w:val="24"/>
        </w:rPr>
      </w:pPr>
      <w:r w:rsidRPr="00D40DBE">
        <w:rPr>
          <w:rFonts w:cs="Calibri"/>
          <w:i/>
          <w:iCs/>
          <w:sz w:val="24"/>
          <w:szCs w:val="24"/>
          <w:lang w:val="es-ES_tradnl"/>
        </w:rPr>
        <w:t xml:space="preserve">Segunda </w:t>
      </w:r>
      <w:proofErr w:type="spellStart"/>
      <w:r w:rsidRPr="00D40DBE">
        <w:rPr>
          <w:rFonts w:cs="Calibri"/>
          <w:i/>
          <w:iCs/>
          <w:sz w:val="24"/>
          <w:szCs w:val="24"/>
          <w:lang w:val="es-ES_tradnl"/>
        </w:rPr>
        <w:t>opció</w:t>
      </w:r>
      <w:proofErr w:type="spellEnd"/>
      <w:r w:rsidRPr="00D40DBE">
        <w:rPr>
          <w:rFonts w:cs="Calibri"/>
          <w:i/>
          <w:iCs/>
          <w:sz w:val="24"/>
          <w:szCs w:val="24"/>
        </w:rPr>
        <w:t>n</w:t>
      </w: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es-ES_tradnl"/>
        </w:rPr>
        <w:t xml:space="preserve">Responder dos consignas del listado correspondientes al mismo bloque, sea de acción colectiva o </w:t>
      </w:r>
      <w:proofErr w:type="spellStart"/>
      <w:r w:rsidRPr="00D40DBE">
        <w:rPr>
          <w:rFonts w:cs="Calibri"/>
          <w:sz w:val="24"/>
          <w:szCs w:val="24"/>
          <w:lang w:val="es-ES_tradnl"/>
        </w:rPr>
        <w:t>teorí</w:t>
      </w:r>
      <w:proofErr w:type="spellEnd"/>
      <w:r w:rsidRPr="00D40DBE">
        <w:rPr>
          <w:rFonts w:cs="Calibri"/>
          <w:sz w:val="24"/>
          <w:szCs w:val="24"/>
          <w:lang w:val="pt-PT"/>
        </w:rPr>
        <w:t xml:space="preserve">a social. </w:t>
      </w: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es-ES_tradnl"/>
        </w:rPr>
        <w:t xml:space="preserve">La </w:t>
      </w:r>
      <w:r w:rsidR="008153BE">
        <w:rPr>
          <w:rFonts w:cs="Calibri"/>
          <w:sz w:val="24"/>
          <w:szCs w:val="24"/>
          <w:lang w:val="es-ES_tradnl"/>
        </w:rPr>
        <w:t>extensión</w:t>
      </w:r>
      <w:r w:rsidR="008153BE">
        <w:rPr>
          <w:rFonts w:cs="Calibri"/>
          <w:sz w:val="24"/>
          <w:szCs w:val="24"/>
        </w:rPr>
        <w:t xml:space="preserve"> </w:t>
      </w:r>
      <w:r w:rsidR="008153BE" w:rsidRPr="00D40DBE">
        <w:rPr>
          <w:rFonts w:cs="Calibri"/>
          <w:sz w:val="24"/>
          <w:szCs w:val="24"/>
          <w:lang w:val="es-ES_tradnl"/>
        </w:rPr>
        <w:t>máxima</w:t>
      </w:r>
      <w:r w:rsidRPr="00D40DBE">
        <w:rPr>
          <w:rFonts w:cs="Calibri"/>
          <w:sz w:val="24"/>
          <w:szCs w:val="24"/>
          <w:lang w:val="es-ES_tradnl"/>
        </w:rPr>
        <w:t xml:space="preserve"> del trabajo es de 6 </w:t>
      </w:r>
      <w:proofErr w:type="spellStart"/>
      <w:r w:rsidRPr="00D40DBE">
        <w:rPr>
          <w:rFonts w:cs="Calibri"/>
          <w:sz w:val="24"/>
          <w:szCs w:val="24"/>
          <w:lang w:val="es-ES_tradnl"/>
        </w:rPr>
        <w:t>p</w:t>
      </w:r>
      <w:bookmarkStart w:id="0" w:name="_GoBack"/>
      <w:bookmarkEnd w:id="0"/>
      <w:r w:rsidRPr="00D40DBE">
        <w:rPr>
          <w:rFonts w:cs="Calibri"/>
          <w:sz w:val="24"/>
          <w:szCs w:val="24"/>
          <w:lang w:val="es-ES_tradnl"/>
        </w:rPr>
        <w:t>á</w:t>
      </w:r>
      <w:proofErr w:type="spellEnd"/>
      <w:r w:rsidRPr="00D40DBE">
        <w:rPr>
          <w:rFonts w:cs="Calibri"/>
          <w:sz w:val="24"/>
          <w:szCs w:val="24"/>
          <w:lang w:val="pt-PT"/>
        </w:rPr>
        <w:t>ginas, a raz</w:t>
      </w:r>
      <w:r w:rsidRPr="00D40DBE">
        <w:rPr>
          <w:rFonts w:cs="Calibri"/>
          <w:sz w:val="24"/>
          <w:szCs w:val="24"/>
          <w:lang w:val="es-ES_tradnl"/>
        </w:rPr>
        <w:t>ó</w:t>
      </w:r>
      <w:r w:rsidRPr="00D40DBE">
        <w:rPr>
          <w:rFonts w:cs="Calibri"/>
          <w:sz w:val="24"/>
          <w:szCs w:val="24"/>
          <w:lang w:val="fr-FR"/>
        </w:rPr>
        <w:t>n de 3 p</w:t>
      </w:r>
      <w:proofErr w:type="spellStart"/>
      <w:r w:rsidRPr="00D40DBE">
        <w:rPr>
          <w:rFonts w:cs="Calibri"/>
          <w:sz w:val="24"/>
          <w:szCs w:val="24"/>
          <w:lang w:val="es-ES_tradnl"/>
        </w:rPr>
        <w:t>áginas</w:t>
      </w:r>
      <w:proofErr w:type="spellEnd"/>
      <w:r w:rsidRPr="00D40DBE">
        <w:rPr>
          <w:rFonts w:cs="Calibri"/>
          <w:sz w:val="24"/>
          <w:szCs w:val="24"/>
          <w:lang w:val="es-ES_tradnl"/>
        </w:rPr>
        <w:t xml:space="preserve"> por pregunta. </w:t>
      </w: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es-ES_tradnl"/>
        </w:rPr>
        <w:t xml:space="preserve">La presentación debe elaborarse en letra Times New </w:t>
      </w:r>
      <w:proofErr w:type="spellStart"/>
      <w:r w:rsidRPr="00D40DBE">
        <w:rPr>
          <w:rFonts w:cs="Calibri"/>
          <w:sz w:val="24"/>
          <w:szCs w:val="24"/>
          <w:lang w:val="es-ES_tradnl"/>
        </w:rPr>
        <w:t>Roman</w:t>
      </w:r>
      <w:proofErr w:type="spellEnd"/>
      <w:r w:rsidRPr="00D40DBE">
        <w:rPr>
          <w:rFonts w:cs="Calibri"/>
          <w:sz w:val="24"/>
          <w:szCs w:val="24"/>
          <w:lang w:val="es-ES_tradnl"/>
        </w:rPr>
        <w:t xml:space="preserve">, letra 12, interlineado 1,5, con </w:t>
      </w:r>
      <w:proofErr w:type="spellStart"/>
      <w:r w:rsidRPr="00D40DBE">
        <w:rPr>
          <w:rFonts w:cs="Calibri"/>
          <w:sz w:val="24"/>
          <w:szCs w:val="24"/>
          <w:lang w:val="es-ES_tradnl"/>
        </w:rPr>
        <w:t>má</w:t>
      </w:r>
      <w:r w:rsidRPr="00D40DBE">
        <w:rPr>
          <w:rFonts w:cs="Calibri"/>
          <w:sz w:val="24"/>
          <w:szCs w:val="24"/>
        </w:rPr>
        <w:t>rgenes</w:t>
      </w:r>
      <w:proofErr w:type="spellEnd"/>
      <w:r w:rsidRPr="00D40DBE">
        <w:rPr>
          <w:rFonts w:cs="Calibri"/>
          <w:sz w:val="24"/>
          <w:szCs w:val="24"/>
        </w:rPr>
        <w:t xml:space="preserve"> normales.</w:t>
      </w:r>
    </w:p>
    <w:p w:rsidR="00152E65" w:rsidRPr="00D40DBE" w:rsidRDefault="000666B4">
      <w:pPr>
        <w:pStyle w:val="Body"/>
        <w:spacing w:line="276" w:lineRule="auto"/>
        <w:jc w:val="both"/>
        <w:rPr>
          <w:rFonts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es-ES_tradnl"/>
        </w:rPr>
        <w:t>En caso de optar por esta opción, el listado de consignas se entregará en la ú</w:t>
      </w:r>
      <w:r w:rsidRPr="00D40DBE">
        <w:rPr>
          <w:rFonts w:cs="Calibri"/>
          <w:sz w:val="24"/>
          <w:szCs w:val="24"/>
        </w:rPr>
        <w:t xml:space="preserve">ltima clase. </w:t>
      </w:r>
    </w:p>
    <w:sectPr w:rsidR="00152E65" w:rsidRPr="00D40DBE">
      <w:type w:val="continuous"/>
      <w:pgSz w:w="11900" w:h="16840"/>
      <w:pgMar w:top="1523" w:right="1701" w:bottom="1417" w:left="1701" w:header="56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B4" w:rsidRDefault="000666B4">
      <w:r>
        <w:separator/>
      </w:r>
    </w:p>
  </w:endnote>
  <w:endnote w:type="continuationSeparator" w:id="0">
    <w:p w:rsidR="000666B4" w:rsidRDefault="0006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65" w:rsidRDefault="00152E6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B4" w:rsidRDefault="000666B4">
      <w:r>
        <w:separator/>
      </w:r>
    </w:p>
  </w:footnote>
  <w:footnote w:type="continuationSeparator" w:id="0">
    <w:p w:rsidR="000666B4" w:rsidRDefault="00066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65" w:rsidRDefault="000666B4">
    <w:pPr>
      <w:pStyle w:val="Body"/>
      <w:tabs>
        <w:tab w:val="center" w:pos="4252"/>
        <w:tab w:val="right" w:pos="8478"/>
      </w:tabs>
      <w:spacing w:after="0" w:line="240" w:lineRule="auto"/>
    </w:pPr>
    <w:r>
      <w:rPr>
        <w:noProof/>
        <w:lang w:val="es-ES" w:eastAsia="es-ES"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266701</wp:posOffset>
          </wp:positionH>
          <wp:positionV relativeFrom="page">
            <wp:posOffset>438149</wp:posOffset>
          </wp:positionV>
          <wp:extent cx="7089141" cy="760266"/>
          <wp:effectExtent l="0" t="0" r="0" b="0"/>
          <wp:wrapNone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141" cy="7602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65" w:rsidRDefault="000666B4">
    <w:pPr>
      <w:pStyle w:val="HeaderFooter"/>
    </w:pPr>
    <w:r>
      <w:rPr>
        <w:noProof/>
        <w:lang w:val="es-ES" w:eastAsia="es-ES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266701</wp:posOffset>
          </wp:positionH>
          <wp:positionV relativeFrom="page">
            <wp:posOffset>438149</wp:posOffset>
          </wp:positionV>
          <wp:extent cx="7089141" cy="760266"/>
          <wp:effectExtent l="0" t="0" r="0" b="0"/>
          <wp:wrapNone/>
          <wp:docPr id="1073741826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 descr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141" cy="7602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5A03"/>
    <w:multiLevelType w:val="hybridMultilevel"/>
    <w:tmpl w:val="5E507D9C"/>
    <w:numStyleLink w:val="ImportedStyle1"/>
  </w:abstractNum>
  <w:abstractNum w:abstractNumId="1">
    <w:nsid w:val="288372F2"/>
    <w:multiLevelType w:val="hybridMultilevel"/>
    <w:tmpl w:val="B2E8E972"/>
    <w:numStyleLink w:val="Bullets"/>
  </w:abstractNum>
  <w:abstractNum w:abstractNumId="2">
    <w:nsid w:val="5789698A"/>
    <w:multiLevelType w:val="hybridMultilevel"/>
    <w:tmpl w:val="5E507D9C"/>
    <w:styleLink w:val="ImportedStyle1"/>
    <w:lvl w:ilvl="0" w:tplc="2AF442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166B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24463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E0E6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34254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1E6F2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52CB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6EF92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F0E2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3A67A6C"/>
    <w:multiLevelType w:val="hybridMultilevel"/>
    <w:tmpl w:val="B2E8E972"/>
    <w:styleLink w:val="Bullets"/>
    <w:lvl w:ilvl="0" w:tplc="5FAA5E1E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CA9A9A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54545C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0C7100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1A2F62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1C6B76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883F88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0E8D64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0816A4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lvl w:ilvl="0" w:tplc="D9E6D424">
        <w:start w:val="1"/>
        <w:numFmt w:val="bullet"/>
        <w:lvlText w:val="-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647654">
        <w:start w:val="1"/>
        <w:numFmt w:val="bullet"/>
        <w:lvlText w:val="-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064E82">
        <w:start w:val="1"/>
        <w:numFmt w:val="bullet"/>
        <w:lvlText w:val="-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7C5012">
        <w:start w:val="1"/>
        <w:numFmt w:val="bullet"/>
        <w:lvlText w:val="-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CF0F950">
        <w:start w:val="1"/>
        <w:numFmt w:val="bullet"/>
        <w:lvlText w:val="-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5C29BA">
        <w:start w:val="1"/>
        <w:numFmt w:val="bullet"/>
        <w:lvlText w:val="-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BE7380">
        <w:start w:val="1"/>
        <w:numFmt w:val="bullet"/>
        <w:lvlText w:val="-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DE6BBB2">
        <w:start w:val="1"/>
        <w:numFmt w:val="bullet"/>
        <w:lvlText w:val="-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B6BFB6">
        <w:start w:val="1"/>
        <w:numFmt w:val="bullet"/>
        <w:lvlText w:val="-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65"/>
    <w:rsid w:val="000666B4"/>
    <w:rsid w:val="00152E65"/>
    <w:rsid w:val="005A4708"/>
    <w:rsid w:val="008153BE"/>
    <w:rsid w:val="00D4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AR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AR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1625</Words>
  <Characters>8938</Characters>
  <Application>Microsoft Office Word</Application>
  <DocSecurity>0</DocSecurity>
  <Lines>74</Lines>
  <Paragraphs>21</Paragraphs>
  <ScaleCrop>false</ScaleCrop>
  <Company/>
  <LinksUpToDate>false</LinksUpToDate>
  <CharactersWithSpaces>10542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GISELLE ESTER MORANA</cp:lastModifiedBy>
  <cp:revision>4</cp:revision>
  <dcterms:created xsi:type="dcterms:W3CDTF">2020-03-04T11:19:00Z</dcterms:created>
  <dcterms:modified xsi:type="dcterms:W3CDTF">2020-03-12T17:27:00Z</dcterms:modified>
</cp:coreProperties>
</file>