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56" w:rsidRDefault="00B161A9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901065</wp:posOffset>
            </wp:positionH>
            <wp:positionV relativeFrom="page">
              <wp:posOffset>901065</wp:posOffset>
            </wp:positionV>
            <wp:extent cx="623570" cy="627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360" w:lineRule="exact"/>
        <w:rPr>
          <w:sz w:val="24"/>
          <w:szCs w:val="24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UNIVERSIDAD DE BUENOS AIRES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FACULTAD DE CIENCIAS SOCIALES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MAESTRÍA EN PERIODISMO</w:t>
      </w: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352" w:lineRule="exact"/>
        <w:rPr>
          <w:sz w:val="24"/>
          <w:szCs w:val="24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SEMINARIO OPINIÓN PÚBLICA</w:t>
      </w:r>
    </w:p>
    <w:p w:rsidR="00900E56" w:rsidRDefault="00900E56">
      <w:pPr>
        <w:spacing w:line="276" w:lineRule="exact"/>
        <w:rPr>
          <w:sz w:val="24"/>
          <w:szCs w:val="24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PROFESORA: DRA. MÓNICA PETRACCI</w:t>
      </w: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353" w:lineRule="exact"/>
        <w:rPr>
          <w:sz w:val="24"/>
          <w:szCs w:val="24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Cursada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Carga horaria: </w:t>
      </w:r>
      <w:r>
        <w:rPr>
          <w:rFonts w:ascii="Arial" w:eastAsia="Arial" w:hAnsi="Arial" w:cs="Arial"/>
          <w:sz w:val="24"/>
          <w:szCs w:val="24"/>
        </w:rPr>
        <w:t>48 horas (teóricas: 32 horas; prácticas: 16 horas)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Asistencia</w:t>
      </w:r>
      <w:r>
        <w:rPr>
          <w:rFonts w:ascii="Arial" w:eastAsia="Arial" w:hAnsi="Arial" w:cs="Arial"/>
          <w:sz w:val="24"/>
          <w:szCs w:val="24"/>
        </w:rPr>
        <w:t>: 75%</w:t>
      </w:r>
    </w:p>
    <w:p w:rsidR="00900E56" w:rsidRDefault="00900E56">
      <w:pPr>
        <w:spacing w:line="11" w:lineRule="exact"/>
        <w:rPr>
          <w:sz w:val="24"/>
          <w:szCs w:val="24"/>
        </w:rPr>
      </w:pPr>
    </w:p>
    <w:p w:rsidR="00900E56" w:rsidRDefault="00B161A9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Modalidad de </w:t>
      </w:r>
      <w:r>
        <w:rPr>
          <w:rFonts w:ascii="Arial" w:eastAsia="Arial" w:hAnsi="Arial" w:cs="Arial"/>
          <w:b/>
          <w:bCs/>
          <w:sz w:val="24"/>
          <w:szCs w:val="24"/>
        </w:rPr>
        <w:t>trabajo</w:t>
      </w:r>
      <w:r>
        <w:rPr>
          <w:rFonts w:ascii="Arial" w:eastAsia="Arial" w:hAnsi="Arial" w:cs="Arial"/>
          <w:sz w:val="24"/>
          <w:szCs w:val="24"/>
        </w:rPr>
        <w:t>. Se trata de un seminario teórico-práctico. Cada encuentro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comprenderá: la exposición de la docente; la participación de los.as maestrandos a través de la exposición individual y/o grupal de textos seleccionados de la bibliografía en base a pregunt</w:t>
      </w:r>
      <w:r>
        <w:rPr>
          <w:rFonts w:ascii="Arial" w:eastAsia="Arial" w:hAnsi="Arial" w:cs="Arial"/>
          <w:sz w:val="24"/>
          <w:szCs w:val="24"/>
        </w:rPr>
        <w:t>as anticipadas; y un debate abierto destinado a concluir o bien a abrir interrogantes sobre los objetivos de cada módulo.</w:t>
      </w:r>
    </w:p>
    <w:p w:rsidR="00900E56" w:rsidRDefault="00900E56">
      <w:pPr>
        <w:spacing w:line="12" w:lineRule="exact"/>
        <w:rPr>
          <w:sz w:val="24"/>
          <w:szCs w:val="24"/>
        </w:r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Evaluación final</w:t>
      </w:r>
      <w:r>
        <w:rPr>
          <w:rFonts w:ascii="Arial" w:eastAsia="Arial" w:hAnsi="Arial" w:cs="Arial"/>
          <w:sz w:val="24"/>
          <w:szCs w:val="24"/>
        </w:rPr>
        <w:t>. La evaluación final del Seminario consiste en la exposición oral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 de un tema (a elección de un listado de</w:t>
      </w:r>
      <w:r>
        <w:rPr>
          <w:rFonts w:ascii="Arial" w:eastAsia="Arial" w:hAnsi="Arial" w:cs="Arial"/>
          <w:sz w:val="24"/>
          <w:szCs w:val="24"/>
        </w:rPr>
        <w:t xml:space="preserve"> temas sugeridos) que incluya al menos cinco textos (a elección) de la bibliografía y un trabajo escrito. Los detalles de esta evaluación se desarrollan más adelante.</w:t>
      </w: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353" w:lineRule="exact"/>
        <w:rPr>
          <w:sz w:val="24"/>
          <w:szCs w:val="24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Fundamentación</w:t>
      </w:r>
    </w:p>
    <w:p w:rsidR="00900E56" w:rsidRDefault="00900E56">
      <w:pPr>
        <w:spacing w:line="11" w:lineRule="exact"/>
        <w:rPr>
          <w:sz w:val="24"/>
          <w:szCs w:val="24"/>
        </w:rPr>
      </w:pPr>
    </w:p>
    <w:p w:rsidR="00900E56" w:rsidRDefault="00B161A9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El lugar de la opinión pública es central en las democracias. El </w:t>
      </w:r>
      <w:r>
        <w:rPr>
          <w:rFonts w:ascii="Arial" w:eastAsia="Arial" w:hAnsi="Arial" w:cs="Arial"/>
          <w:sz w:val="24"/>
          <w:szCs w:val="24"/>
        </w:rPr>
        <w:t>estudio de temas tales como la historia de la opinión pública y los desarrollos institucionales a los que su crecimiento dio lugar, las teorías desde las cuales interpretarla, la rigurosidad de los diseños de investigación para conocer los estados de la op</w:t>
      </w:r>
      <w:r>
        <w:rPr>
          <w:rFonts w:ascii="Arial" w:eastAsia="Arial" w:hAnsi="Arial" w:cs="Arial"/>
          <w:sz w:val="24"/>
          <w:szCs w:val="24"/>
        </w:rPr>
        <w:t xml:space="preserve">inión pública, los climas de opinión en épocas preelectorales y los relacionados con el proceso de las políticas públicas –que ponen en juego los efectos predictivo y legitimador respectivamente de los sondeos de opinión– es un área de conocimiento activa </w:t>
      </w:r>
      <w:r>
        <w:rPr>
          <w:rFonts w:ascii="Arial" w:eastAsia="Arial" w:hAnsi="Arial" w:cs="Arial"/>
          <w:sz w:val="24"/>
          <w:szCs w:val="24"/>
        </w:rPr>
        <w:t>en el campo de las cieencias sociales.</w:t>
      </w:r>
    </w:p>
    <w:p w:rsidR="00900E56" w:rsidRDefault="00900E56">
      <w:pPr>
        <w:spacing w:line="295" w:lineRule="exact"/>
        <w:rPr>
          <w:sz w:val="24"/>
          <w:szCs w:val="24"/>
        </w:r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literatura es recurrente en señalar que, en tanto concepto, la opinión pública es un concepto polisémico y un objeto de estudio “enigmático", que se ubica en el cruce de una complejidad de fenómenos, desde la form</w:t>
      </w:r>
      <w:r>
        <w:rPr>
          <w:rFonts w:ascii="Arial" w:eastAsia="Arial" w:hAnsi="Arial" w:cs="Arial"/>
          <w:sz w:val="24"/>
          <w:szCs w:val="24"/>
        </w:rPr>
        <w:t>ación del espacio público hasta la dinámica de los procesos políticos.</w:t>
      </w:r>
    </w:p>
    <w:p w:rsidR="00900E56" w:rsidRDefault="00900E56">
      <w:pPr>
        <w:spacing w:line="290" w:lineRule="exact"/>
        <w:rPr>
          <w:sz w:val="24"/>
          <w:szCs w:val="24"/>
        </w:rPr>
      </w:pPr>
    </w:p>
    <w:p w:rsidR="00900E56" w:rsidRDefault="00B161A9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formación y la dinámica de la opinión pública ha mantenido una íntima conexión con los procesos de toma de decisiones, debate e influencia de los medios de comunicación y si bien es</w:t>
      </w:r>
      <w:r>
        <w:rPr>
          <w:rFonts w:ascii="Arial" w:eastAsia="Arial" w:hAnsi="Arial" w:cs="Arial"/>
          <w:sz w:val="24"/>
          <w:szCs w:val="24"/>
        </w:rPr>
        <w:t xml:space="preserve"> cierto que esa conexión perdura, a ella se añade la influencia de las Nuevas Tecnologías de la Información y la Comunicación (NTIC) en tanto rasgo típico de los procesos sociales contemporáneos. En ese sentido, la opinión pública es un concepto comunicaci</w:t>
      </w:r>
      <w:r>
        <w:rPr>
          <w:rFonts w:ascii="Arial" w:eastAsia="Arial" w:hAnsi="Arial" w:cs="Arial"/>
          <w:sz w:val="24"/>
          <w:szCs w:val="24"/>
        </w:rPr>
        <w:t>onal inseparable, a su vez, de los procesos comunicativos por los cuales se constituyen los públicos y dentro de los cuales se forman las opiniones sobre cuestiones públicas. En la observación de</w:t>
      </w:r>
    </w:p>
    <w:p w:rsidR="00900E56" w:rsidRDefault="00900E56">
      <w:pPr>
        <w:spacing w:line="200" w:lineRule="exact"/>
        <w:rPr>
          <w:sz w:val="24"/>
          <w:szCs w:val="24"/>
        </w:rPr>
      </w:pPr>
    </w:p>
    <w:p w:rsidR="00900E56" w:rsidRDefault="00900E56">
      <w:pPr>
        <w:spacing w:line="335" w:lineRule="exact"/>
        <w:rPr>
          <w:sz w:val="24"/>
          <w:szCs w:val="24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</w:t>
      </w:r>
    </w:p>
    <w:p w:rsidR="00900E56" w:rsidRDefault="00900E56">
      <w:pPr>
        <w:sectPr w:rsidR="00900E56">
          <w:pgSz w:w="11900" w:h="16841"/>
          <w:pgMar w:top="1440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spacing w:line="238" w:lineRule="auto"/>
        <w:ind w:left="1"/>
        <w:jc w:val="both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24"/>
          <w:szCs w:val="24"/>
        </w:rPr>
        <w:lastRenderedPageBreak/>
        <w:t>esos procesos, el investigador.a d</w:t>
      </w:r>
      <w:r>
        <w:rPr>
          <w:rFonts w:ascii="Arial" w:eastAsia="Arial" w:hAnsi="Arial" w:cs="Arial"/>
          <w:sz w:val="24"/>
          <w:szCs w:val="24"/>
        </w:rPr>
        <w:t>e opinión pública se enfrentará tanto con escenarios públicos macrosociales como con la necesidad de hacer referencia a fenómenos individuales, a saber: la atención prestada a los asuntos públicos; la determinación de los temas personal o socialmente relev</w:t>
      </w:r>
      <w:r>
        <w:rPr>
          <w:rFonts w:ascii="Arial" w:eastAsia="Arial" w:hAnsi="Arial" w:cs="Arial"/>
          <w:sz w:val="24"/>
          <w:szCs w:val="24"/>
        </w:rPr>
        <w:t>antes para cada persona; la adquisición de información, la formación de opiniones y la traducción de estas opiniones en comportamientos.</w:t>
      </w:r>
    </w:p>
    <w:p w:rsidR="00900E56" w:rsidRDefault="00900E56">
      <w:pPr>
        <w:spacing w:line="290" w:lineRule="exact"/>
        <w:rPr>
          <w:sz w:val="20"/>
          <w:szCs w:val="20"/>
        </w:rPr>
      </w:pPr>
    </w:p>
    <w:p w:rsidR="00900E56" w:rsidRDefault="00B161A9">
      <w:pPr>
        <w:spacing w:line="239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inclusión del tema en un Seminario de la Maestría en Periodismo de la Facultad de Ciencias Sociales se justifica po</w:t>
      </w:r>
      <w:r>
        <w:rPr>
          <w:rFonts w:ascii="Arial" w:eastAsia="Arial" w:hAnsi="Arial" w:cs="Arial"/>
          <w:sz w:val="24"/>
          <w:szCs w:val="24"/>
        </w:rPr>
        <w:t>r varios motivos: teórica y conceptualmente (por la conexión de la opinión pública con el espacio público y la comunicación); empíricamente (porque los resultados de los sondeos, si bien no son el único indicador de la opinión pública, se han convertido en</w:t>
      </w:r>
      <w:r>
        <w:rPr>
          <w:rFonts w:ascii="Arial" w:eastAsia="Arial" w:hAnsi="Arial" w:cs="Arial"/>
          <w:sz w:val="24"/>
          <w:szCs w:val="24"/>
        </w:rPr>
        <w:t xml:space="preserve"> un género de los medios de comunicación) y operativamente (porque el conocimiento del relevamiento y la sistematización de datos son un aporte para consolidar la formación periodística en lo que refiere a la gestión de un medio de comunicación y la genera</w:t>
      </w:r>
      <w:r>
        <w:rPr>
          <w:rFonts w:ascii="Arial" w:eastAsia="Arial" w:hAnsi="Arial" w:cs="Arial"/>
          <w:sz w:val="24"/>
          <w:szCs w:val="24"/>
        </w:rPr>
        <w:t>ción de proyectos innovadores).</w:t>
      </w:r>
    </w:p>
    <w:p w:rsidR="00900E56" w:rsidRDefault="00900E56">
      <w:pPr>
        <w:spacing w:line="287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El Seminario cuyos objetivos y contenidos se desarrollan en los siguientes sendos apartados apunta a la formación de los.as maestrandos en los niveles conceptual y práctico a través del manejo de conceptos y técnicas en el </w:t>
      </w:r>
      <w:r>
        <w:rPr>
          <w:rFonts w:ascii="Arial" w:eastAsia="Arial" w:hAnsi="Arial" w:cs="Arial"/>
          <w:sz w:val="24"/>
          <w:szCs w:val="24"/>
        </w:rPr>
        <w:t xml:space="preserve">campo de la opinión pública, entendido como un campo inter y transdisciplinario que permite comprender y gestionar la complejidad de los medios de comunicación y las nuevas tecnologías en las sociedades contemporáneas a través de una formación de posgrado </w:t>
      </w:r>
      <w:r>
        <w:rPr>
          <w:rFonts w:ascii="Arial" w:eastAsia="Arial" w:hAnsi="Arial" w:cs="Arial"/>
          <w:sz w:val="24"/>
          <w:szCs w:val="24"/>
        </w:rPr>
        <w:t>que enfatice rigurosamente la dimensión profesional.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8" w:lineRule="exact"/>
        <w:rPr>
          <w:sz w:val="20"/>
          <w:szCs w:val="20"/>
        </w:rPr>
      </w:pP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Objetivos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El objetivo principal del Seminario es presentar la producción teórica y empírica en el campo de la opinión pública y destacar los debates epistemológicos, teóricos y metodológicos </w:t>
      </w:r>
      <w:r>
        <w:rPr>
          <w:rFonts w:ascii="Arial" w:eastAsia="Arial" w:hAnsi="Arial" w:cs="Arial"/>
          <w:sz w:val="24"/>
          <w:szCs w:val="24"/>
        </w:rPr>
        <w:t>contemporáneos. Esos aspectos dan lugar a la reflexión y la discusión del pasaje recorrido por esta noción desde su origen hasta su emplazamiento actual en el cruce de la sociología, la política, la comunicación y, especialmente la comunicación política.</w:t>
      </w:r>
    </w:p>
    <w:p w:rsidR="00900E56" w:rsidRDefault="00900E56">
      <w:pPr>
        <w:spacing w:line="277" w:lineRule="exact"/>
        <w:rPr>
          <w:sz w:val="20"/>
          <w:szCs w:val="20"/>
        </w:rPr>
      </w:pP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Los objetivos específicos son los siguientes:</w:t>
      </w: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 Actualizar el debate de la opinión pública en cuanto a autores y temas;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.. Actualizar y sistematizar los estudios de investigación empírica sobre opinión pública;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numPr>
          <w:ilvl w:val="0"/>
          <w:numId w:val="1"/>
        </w:numPr>
        <w:tabs>
          <w:tab w:val="left" w:pos="328"/>
        </w:tabs>
        <w:spacing w:line="235" w:lineRule="auto"/>
        <w:ind w:left="1" w:hanging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Ejercitar las lecturas sobre opinión </w:t>
      </w:r>
      <w:r>
        <w:rPr>
          <w:rFonts w:ascii="Arial" w:eastAsia="Arial" w:hAnsi="Arial" w:cs="Arial"/>
          <w:sz w:val="24"/>
          <w:szCs w:val="24"/>
        </w:rPr>
        <w:t>pública en distintos tipos de publicaciones de investigación y periodísticas;</w:t>
      </w:r>
    </w:p>
    <w:p w:rsidR="00900E56" w:rsidRDefault="00900E56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900E56" w:rsidRDefault="00B161A9">
      <w:pPr>
        <w:spacing w:line="235" w:lineRule="auto"/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…. Ejercitar el relevamiento y la sistematización de datos para la gestión de un medio de comunicación.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3" w:lineRule="exact"/>
        <w:rPr>
          <w:sz w:val="20"/>
          <w:szCs w:val="20"/>
        </w:rPr>
      </w:pP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Contenido de las clases</w:t>
      </w:r>
    </w:p>
    <w:p w:rsidR="00900E56" w:rsidRDefault="00900E56">
      <w:pPr>
        <w:spacing w:line="276" w:lineRule="exact"/>
        <w:rPr>
          <w:sz w:val="20"/>
          <w:szCs w:val="20"/>
        </w:rPr>
      </w:pP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1: Opinión pública, medios de comunicac</w:t>
      </w:r>
      <w:r>
        <w:rPr>
          <w:rFonts w:ascii="Arial" w:eastAsia="Arial" w:hAnsi="Arial" w:cs="Arial"/>
          <w:b/>
          <w:bCs/>
          <w:sz w:val="24"/>
          <w:szCs w:val="24"/>
        </w:rPr>
        <w:t>ión y sondeos de opinión:</w:t>
      </w: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términos de una discusión vigente</w:t>
      </w:r>
    </w:p>
    <w:p w:rsidR="00900E56" w:rsidRDefault="00B161A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Clase 1</w:t>
      </w:r>
    </w:p>
    <w:p w:rsidR="00900E56" w:rsidRDefault="00900E56">
      <w:pPr>
        <w:sectPr w:rsidR="00900E56">
          <w:pgSz w:w="11900" w:h="16841"/>
          <w:pgMar w:top="1428" w:right="1419" w:bottom="146" w:left="1419" w:header="0" w:footer="0" w:gutter="0"/>
          <w:cols w:space="720" w:equalWidth="0">
            <w:col w:w="9061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7" w:lineRule="exact"/>
        <w:rPr>
          <w:sz w:val="20"/>
          <w:szCs w:val="20"/>
        </w:rPr>
      </w:pPr>
    </w:p>
    <w:p w:rsidR="00900E56" w:rsidRDefault="00B161A9">
      <w:pPr>
        <w:ind w:left="8961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:rsidR="00900E56" w:rsidRDefault="00900E56">
      <w:pPr>
        <w:sectPr w:rsidR="00900E56">
          <w:type w:val="continuous"/>
          <w:pgSz w:w="11900" w:h="16841"/>
          <w:pgMar w:top="1428" w:right="1419" w:bottom="146" w:left="1419" w:header="0" w:footer="0" w:gutter="0"/>
          <w:cols w:space="720" w:equalWidth="0">
            <w:col w:w="9061"/>
          </w:cols>
        </w:sect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Objetivo. </w:t>
      </w:r>
      <w:r>
        <w:rPr>
          <w:rFonts w:ascii="Arial" w:eastAsia="Arial" w:hAnsi="Arial" w:cs="Arial"/>
          <w:sz w:val="24"/>
          <w:szCs w:val="24"/>
        </w:rPr>
        <w:t>Acceder al concepto de opinión pública en su origen (ligado a los inicios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la democracia moderna y la expresión de las ideas</w:t>
      </w:r>
      <w:r>
        <w:rPr>
          <w:rFonts w:ascii="Arial" w:eastAsia="Arial" w:hAnsi="Arial" w:cs="Arial"/>
          <w:sz w:val="24"/>
          <w:szCs w:val="24"/>
        </w:rPr>
        <w:t xml:space="preserve"> en el espacio público) y su actualidad (ligada a los sondeos) a través del siguiente recorrido temático introductorio al Seminario: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El lugar común en la bibliografía sobre la dificultad para definir el concepto de opinión pública como puerta de entrada a</w:t>
      </w:r>
      <w:r>
        <w:rPr>
          <w:rFonts w:ascii="Arial" w:eastAsia="Arial" w:hAnsi="Arial" w:cs="Arial"/>
          <w:sz w:val="24"/>
          <w:szCs w:val="24"/>
        </w:rPr>
        <w:t xml:space="preserve"> los enfoques de autores que pensaron sobre la opinión pública;</w:t>
      </w:r>
    </w:p>
    <w:p w:rsidR="00900E56" w:rsidRDefault="00900E56">
      <w:pPr>
        <w:spacing w:line="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¿Estabilidad o volatilidad de la opinión pública?;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Las tensiones que sondeos y encuestas provocan al concepto de opinión pública; Opinión pública, espacio público y redes sociales.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Contenid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o. </w:t>
      </w:r>
      <w:r>
        <w:rPr>
          <w:rFonts w:ascii="Arial" w:eastAsia="Arial" w:hAnsi="Arial" w:cs="Arial"/>
          <w:sz w:val="24"/>
          <w:szCs w:val="24"/>
        </w:rPr>
        <w:t>Versará sobre la presentación del contenido general del Seminario, 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dinámica de las clases y la evaluación final y sobre el contenido del Módulo 1 explicitado previamente. No es obligatoria la lectura de textos para la clase 1.</w:t>
      </w:r>
    </w:p>
    <w:p w:rsidR="00900E56" w:rsidRDefault="00900E56">
      <w:pPr>
        <w:spacing w:line="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Bibliografía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tabs>
          <w:tab w:val="left" w:pos="260"/>
        </w:tabs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  <w:t>Adamo,</w:t>
      </w:r>
      <w:r>
        <w:rPr>
          <w:rFonts w:ascii="Arial" w:eastAsia="Arial" w:hAnsi="Arial" w:cs="Arial"/>
          <w:sz w:val="24"/>
          <w:szCs w:val="24"/>
        </w:rPr>
        <w:t xml:space="preserve"> O., García Beaudoux, V. y Freidenberg, F. 2000. </w:t>
      </w:r>
      <w:r>
        <w:rPr>
          <w:rFonts w:ascii="Arial" w:eastAsia="Arial" w:hAnsi="Arial" w:cs="Arial"/>
          <w:i/>
          <w:iCs/>
          <w:sz w:val="24"/>
          <w:szCs w:val="24"/>
        </w:rPr>
        <w:t>Medios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comunicación, efectos políticos y opinión pública. Una imagen ¿vale más que mil palabras? </w:t>
      </w:r>
      <w:r>
        <w:rPr>
          <w:rFonts w:ascii="Arial" w:eastAsia="Arial" w:hAnsi="Arial" w:cs="Arial"/>
          <w:sz w:val="24"/>
          <w:szCs w:val="24"/>
        </w:rPr>
        <w:t>Buenos Aires: Editorial de Belgrano. Páginas 69-98.</w:t>
      </w:r>
    </w:p>
    <w:p w:rsidR="00900E56" w:rsidRDefault="00900E56">
      <w:pPr>
        <w:spacing w:line="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Price, V. [1988]/ 1994. </w:t>
      </w:r>
      <w:r>
        <w:rPr>
          <w:rFonts w:ascii="Arial" w:eastAsia="Arial" w:hAnsi="Arial" w:cs="Arial"/>
          <w:i/>
          <w:iCs/>
          <w:sz w:val="24"/>
          <w:szCs w:val="24"/>
        </w:rPr>
        <w:t>La opinión pública</w:t>
      </w:r>
      <w:r>
        <w:rPr>
          <w:rFonts w:ascii="Arial" w:eastAsia="Arial" w:hAnsi="Arial" w:cs="Arial"/>
          <w:sz w:val="24"/>
          <w:szCs w:val="24"/>
        </w:rPr>
        <w:t xml:space="preserve">. Buenos </w:t>
      </w:r>
      <w:r>
        <w:rPr>
          <w:rFonts w:ascii="Arial" w:eastAsia="Arial" w:hAnsi="Arial" w:cs="Arial"/>
          <w:sz w:val="24"/>
          <w:szCs w:val="24"/>
        </w:rPr>
        <w:t>Aires: Paidós Comunicación.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Bourdieu, P. 1972. “La opinión pública no existe”, </w:t>
      </w:r>
      <w:r>
        <w:rPr>
          <w:rFonts w:ascii="Arial" w:eastAsia="Arial" w:hAnsi="Arial" w:cs="Arial"/>
          <w:i/>
          <w:iCs/>
          <w:sz w:val="24"/>
          <w:szCs w:val="24"/>
        </w:rPr>
        <w:t>Voces y Culturas</w:t>
      </w:r>
      <w:r>
        <w:rPr>
          <w:rFonts w:ascii="Arial" w:eastAsia="Arial" w:hAnsi="Arial" w:cs="Arial"/>
          <w:sz w:val="24"/>
          <w:szCs w:val="24"/>
        </w:rPr>
        <w:t>, nº 10: 137-146.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Conferencia dictada en Noroit, Arras, enero de 1972.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Adrogué, G. 1996. “El debate sobre las propiedades de la opinión pública en Estados Unido</w:t>
      </w:r>
      <w:r>
        <w:rPr>
          <w:rFonts w:ascii="Arial" w:eastAsia="Arial" w:hAnsi="Arial" w:cs="Arial"/>
          <w:sz w:val="24"/>
          <w:szCs w:val="24"/>
        </w:rPr>
        <w:t xml:space="preserve">s”, revista </w:t>
      </w:r>
      <w:r>
        <w:rPr>
          <w:rFonts w:ascii="Arial" w:eastAsia="Arial" w:hAnsi="Arial" w:cs="Arial"/>
          <w:i/>
          <w:iCs/>
          <w:sz w:val="24"/>
          <w:szCs w:val="24"/>
        </w:rPr>
        <w:t>Sociedad</w:t>
      </w:r>
      <w:r>
        <w:rPr>
          <w:rFonts w:ascii="Arial" w:eastAsia="Arial" w:hAnsi="Arial" w:cs="Arial"/>
          <w:sz w:val="24"/>
          <w:szCs w:val="24"/>
        </w:rPr>
        <w:t xml:space="preserve"> N° 10, noviembre de 1996, 143-159.</w:t>
      </w:r>
    </w:p>
    <w:p w:rsidR="00900E56" w:rsidRDefault="00900E56">
      <w:pPr>
        <w:spacing w:line="288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Sibilia, P. 2009. </w:t>
      </w:r>
      <w:r>
        <w:rPr>
          <w:rFonts w:ascii="Arial" w:eastAsia="Arial" w:hAnsi="Arial" w:cs="Arial"/>
          <w:i/>
          <w:iCs/>
          <w:sz w:val="24"/>
          <w:szCs w:val="24"/>
        </w:rPr>
        <w:t>La intimidad como espectáculo</w:t>
      </w:r>
      <w:r>
        <w:rPr>
          <w:rFonts w:ascii="Arial" w:eastAsia="Arial" w:hAnsi="Arial" w:cs="Arial"/>
          <w:sz w:val="24"/>
          <w:szCs w:val="24"/>
        </w:rPr>
        <w:t>. Buenos Aires: Fondo de Cultura Económica.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Calvo, E. 2015. </w:t>
      </w:r>
      <w:r>
        <w:rPr>
          <w:rFonts w:ascii="Arial" w:eastAsia="Arial" w:hAnsi="Arial" w:cs="Arial"/>
          <w:i/>
          <w:iCs/>
          <w:sz w:val="24"/>
          <w:szCs w:val="24"/>
        </w:rPr>
        <w:t>Anatomía política de Twitter en Argentina</w:t>
      </w:r>
      <w:r>
        <w:rPr>
          <w:rFonts w:ascii="Arial" w:eastAsia="Arial" w:hAnsi="Arial" w:cs="Arial"/>
          <w:sz w:val="24"/>
          <w:szCs w:val="24"/>
        </w:rPr>
        <w:t xml:space="preserve">. - 1a ed. - Ciudad Autónoma de Buenos Aires : </w:t>
      </w:r>
      <w:r>
        <w:rPr>
          <w:rFonts w:ascii="Arial" w:eastAsia="Arial" w:hAnsi="Arial" w:cs="Arial"/>
          <w:sz w:val="24"/>
          <w:szCs w:val="24"/>
        </w:rPr>
        <w:t>Capital Intelectual.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6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right="40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2: Las teorías sobre opinión pública Clases 2, 3, 4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Objetivo. </w:t>
      </w:r>
      <w:r>
        <w:rPr>
          <w:rFonts w:ascii="Arial" w:eastAsia="Arial" w:hAnsi="Arial" w:cs="Arial"/>
          <w:sz w:val="24"/>
          <w:szCs w:val="24"/>
        </w:rPr>
        <w:t>Conocer los enfoques sobre la opinión pública a partir de una selección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autores clásicos y recientes, e indagar las posiciones de esos autores sobre la relación</w:t>
      </w:r>
      <w:r>
        <w:rPr>
          <w:rFonts w:ascii="Arial" w:eastAsia="Arial" w:hAnsi="Arial" w:cs="Arial"/>
          <w:sz w:val="24"/>
          <w:szCs w:val="24"/>
        </w:rPr>
        <w:t xml:space="preserve"> opinión pública, comunicación y lugar del periodista, sondeos y encuestas a través de los siguientes temas: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Dos  modos  de  comprender  la  relación  entre  opinión  pública  y  teoría  social  (J.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Habermas, E. Noelle-Neumann).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reflexión de V. Price s</w:t>
      </w:r>
      <w:r>
        <w:rPr>
          <w:rFonts w:ascii="Arial" w:eastAsia="Arial" w:hAnsi="Arial" w:cs="Arial"/>
          <w:sz w:val="24"/>
          <w:szCs w:val="24"/>
        </w:rPr>
        <w:t>obre el carácter comunicacional de la opinión pública.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producción de una selección de autores locales: Catterbeg, Muraro, Mora y Araujo, Cheresky, Vommaro.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right="1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Contenido. </w:t>
      </w:r>
      <w:r>
        <w:rPr>
          <w:rFonts w:ascii="Arial" w:eastAsia="Arial" w:hAnsi="Arial" w:cs="Arial"/>
          <w:sz w:val="24"/>
          <w:szCs w:val="24"/>
        </w:rPr>
        <w:t>Presentación de cada autor.a y bibliografía para cada autor.a.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Bibliografía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Petracci, M. [2003]/2019. “Pensar la opinión pública”. </w:t>
      </w:r>
      <w:r>
        <w:rPr>
          <w:rFonts w:ascii="Arial" w:eastAsia="Arial" w:hAnsi="Arial" w:cs="Arial"/>
          <w:i/>
          <w:iCs/>
          <w:sz w:val="24"/>
          <w:szCs w:val="24"/>
        </w:rPr>
        <w:t>Zigurat, revista de la Carrera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de Ciencias de la Comunicación</w:t>
      </w:r>
      <w:r>
        <w:rPr>
          <w:rFonts w:ascii="Arial" w:eastAsia="Arial" w:hAnsi="Arial" w:cs="Arial"/>
          <w:sz w:val="24"/>
          <w:szCs w:val="24"/>
        </w:rPr>
        <w:t>, Facultad de Ciencias Sociales, UBA, Buenos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Aires, número 4, noviembre 2003: 8-18. Actualización 2019 (en preparación)</w:t>
      </w:r>
    </w:p>
    <w:p w:rsidR="00900E56" w:rsidRDefault="00900E56">
      <w:pPr>
        <w:spacing w:line="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Miralles, A.M. 2001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iCs/>
          <w:sz w:val="24"/>
          <w:szCs w:val="24"/>
        </w:rPr>
        <w:t>Periodismo, opinión pública y agenda ciudadana.</w:t>
      </w:r>
      <w:r>
        <w:rPr>
          <w:rFonts w:ascii="Arial" w:eastAsia="Arial" w:hAnsi="Arial" w:cs="Arial"/>
          <w:sz w:val="24"/>
          <w:szCs w:val="24"/>
        </w:rPr>
        <w:t xml:space="preserve"> Buenos Aires: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Editorial Norma.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Monzón, C. 1996. </w:t>
      </w:r>
      <w:r>
        <w:rPr>
          <w:rFonts w:ascii="Arial" w:eastAsia="Arial" w:hAnsi="Arial" w:cs="Arial"/>
          <w:i/>
          <w:iCs/>
          <w:sz w:val="24"/>
          <w:szCs w:val="24"/>
        </w:rPr>
        <w:t>Opinión pública, comunicación y política. La formación del espacio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público</w:t>
      </w:r>
      <w:r>
        <w:rPr>
          <w:rFonts w:ascii="Arial" w:eastAsia="Arial" w:hAnsi="Arial" w:cs="Arial"/>
          <w:sz w:val="24"/>
          <w:szCs w:val="24"/>
        </w:rPr>
        <w:t>. Madrid: Tecnos.</w:t>
      </w:r>
    </w:p>
    <w:p w:rsidR="00900E56" w:rsidRDefault="00900E56">
      <w:pPr>
        <w:sectPr w:rsidR="00900E56"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8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:rsidR="00900E56" w:rsidRDefault="00900E56">
      <w:pPr>
        <w:sectPr w:rsidR="00900E56">
          <w:type w:val="continuous"/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sz w:val="24"/>
          <w:szCs w:val="24"/>
        </w:rPr>
        <w:lastRenderedPageBreak/>
        <w:t xml:space="preserve">Habermas, J. </w:t>
      </w:r>
      <w:r>
        <w:rPr>
          <w:rFonts w:ascii="Arial" w:eastAsia="Arial" w:hAnsi="Arial" w:cs="Arial"/>
          <w:sz w:val="24"/>
          <w:szCs w:val="24"/>
        </w:rPr>
        <w:t xml:space="preserve">1981. </w:t>
      </w:r>
      <w:r>
        <w:rPr>
          <w:rFonts w:ascii="Arial" w:eastAsia="Arial" w:hAnsi="Arial" w:cs="Arial"/>
          <w:i/>
          <w:iCs/>
          <w:sz w:val="24"/>
          <w:szCs w:val="24"/>
        </w:rPr>
        <w:t>Historia y crítica de la opinión pública.</w:t>
      </w:r>
      <w:r>
        <w:rPr>
          <w:rFonts w:ascii="Arial" w:eastAsia="Arial" w:hAnsi="Arial" w:cs="Arial"/>
          <w:sz w:val="24"/>
          <w:szCs w:val="24"/>
        </w:rPr>
        <w:t xml:space="preserve"> Barcelona: Gustavo Gilli.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Capítulo VII: Sobre el concepto de opinión pública.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Habermas, J. 1998. </w:t>
      </w:r>
      <w:r>
        <w:rPr>
          <w:rFonts w:ascii="Arial" w:eastAsia="Arial" w:hAnsi="Arial" w:cs="Arial"/>
          <w:i/>
          <w:iCs/>
          <w:sz w:val="24"/>
          <w:szCs w:val="24"/>
        </w:rPr>
        <w:t>Facticidad y validez.</w:t>
      </w:r>
      <w:r>
        <w:rPr>
          <w:rFonts w:ascii="Arial" w:eastAsia="Arial" w:hAnsi="Arial" w:cs="Arial"/>
          <w:sz w:val="24"/>
          <w:szCs w:val="24"/>
        </w:rPr>
        <w:t xml:space="preserve"> Madrid: Trotta.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Boladeras Cucurella, M. 2001. “La opinión pública en Habermas”, </w:t>
      </w:r>
      <w:r>
        <w:rPr>
          <w:rFonts w:ascii="Arial" w:eastAsia="Arial" w:hAnsi="Arial" w:cs="Arial"/>
          <w:i/>
          <w:iCs/>
          <w:sz w:val="24"/>
          <w:szCs w:val="24"/>
        </w:rPr>
        <w:t>Análisi</w:t>
      </w:r>
      <w:r>
        <w:rPr>
          <w:rFonts w:ascii="Arial" w:eastAsia="Arial" w:hAnsi="Arial" w:cs="Arial"/>
          <w:sz w:val="24"/>
          <w:szCs w:val="24"/>
        </w:rPr>
        <w:t xml:space="preserve"> 26: 51-70, Barcelona</w:t>
      </w:r>
      <w:r>
        <w:rPr>
          <w:rFonts w:ascii="Arial" w:eastAsia="Arial" w:hAnsi="Arial" w:cs="Arial"/>
          <w:i/>
          <w:iCs/>
          <w:sz w:val="24"/>
          <w:szCs w:val="24"/>
        </w:rPr>
        <w:t>.</w:t>
      </w:r>
    </w:p>
    <w:p w:rsidR="00900E56" w:rsidRDefault="00900E56">
      <w:pPr>
        <w:spacing w:line="277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Noelle-Neumann, E. [1984]/1993. </w:t>
      </w:r>
      <w:r>
        <w:rPr>
          <w:rFonts w:ascii="Arial" w:eastAsia="Arial" w:hAnsi="Arial" w:cs="Arial"/>
          <w:i/>
          <w:iCs/>
          <w:sz w:val="24"/>
          <w:szCs w:val="24"/>
        </w:rPr>
        <w:t>La espiral del silencio</w:t>
      </w:r>
      <w:r>
        <w:rPr>
          <w:rFonts w:ascii="Arial" w:eastAsia="Arial" w:hAnsi="Arial" w:cs="Arial"/>
          <w:sz w:val="24"/>
          <w:szCs w:val="24"/>
        </w:rPr>
        <w:t>. Opinión pública: nuestra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piel social. Buenos Aires: Paidós Comunicación. (Páginas 17-95; 255-296)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Noelle-Neumann, E. 1989. “La opinión pública, entre la apatía y la movilización: la espiral del silencio”. En: D´Almeida, N. 2012. </w:t>
      </w:r>
      <w:r>
        <w:rPr>
          <w:rFonts w:ascii="Arial" w:eastAsia="Arial" w:hAnsi="Arial" w:cs="Arial"/>
          <w:i/>
          <w:iCs/>
          <w:sz w:val="24"/>
          <w:szCs w:val="24"/>
        </w:rPr>
        <w:t>La opinión pública</w:t>
      </w:r>
      <w:r>
        <w:rPr>
          <w:rFonts w:ascii="Arial" w:eastAsia="Arial" w:hAnsi="Arial" w:cs="Arial"/>
          <w:sz w:val="24"/>
          <w:szCs w:val="24"/>
        </w:rPr>
        <w:t>. Buenos Aires: La Crujía.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Glynn, C.J. y Mc Leod, J. 1984. “Public opinion do jour: An examination of the </w:t>
      </w:r>
      <w:r>
        <w:rPr>
          <w:rFonts w:ascii="Arial" w:eastAsia="Arial" w:hAnsi="Arial" w:cs="Arial"/>
          <w:sz w:val="24"/>
          <w:szCs w:val="24"/>
        </w:rPr>
        <w:t xml:space="preserve">spiral of silence”, </w:t>
      </w:r>
      <w:r>
        <w:rPr>
          <w:rFonts w:ascii="Arial" w:eastAsia="Arial" w:hAnsi="Arial" w:cs="Arial"/>
          <w:i/>
          <w:iCs/>
          <w:sz w:val="24"/>
          <w:szCs w:val="24"/>
        </w:rPr>
        <w:t>Public Opinion Quarterly</w:t>
      </w:r>
      <w:r>
        <w:rPr>
          <w:rFonts w:ascii="Arial" w:eastAsia="Arial" w:hAnsi="Arial" w:cs="Arial"/>
          <w:sz w:val="24"/>
          <w:szCs w:val="24"/>
        </w:rPr>
        <w:t>, 48, 731-740.</w:t>
      </w:r>
    </w:p>
    <w:p w:rsidR="00900E56" w:rsidRDefault="00900E56">
      <w:pPr>
        <w:spacing w:line="277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Price, V. [1988]/ 1994. </w:t>
      </w:r>
      <w:r>
        <w:rPr>
          <w:rFonts w:ascii="Arial" w:eastAsia="Arial" w:hAnsi="Arial" w:cs="Arial"/>
          <w:i/>
          <w:iCs/>
          <w:sz w:val="24"/>
          <w:szCs w:val="24"/>
        </w:rPr>
        <w:t>La opinión pública</w:t>
      </w:r>
      <w:r>
        <w:rPr>
          <w:rFonts w:ascii="Arial" w:eastAsia="Arial" w:hAnsi="Arial" w:cs="Arial"/>
          <w:sz w:val="24"/>
          <w:szCs w:val="24"/>
        </w:rPr>
        <w:t>. Buenos Aires: Paidós Comunicación.</w:t>
      </w:r>
    </w:p>
    <w:p w:rsidR="00900E56" w:rsidRDefault="00900E56">
      <w:pPr>
        <w:spacing w:line="276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Sartori, G. 1998. </w:t>
      </w:r>
      <w:r>
        <w:rPr>
          <w:rFonts w:ascii="Arial" w:eastAsia="Arial" w:hAnsi="Arial" w:cs="Arial"/>
          <w:i/>
          <w:iCs/>
          <w:sz w:val="24"/>
          <w:szCs w:val="24"/>
        </w:rPr>
        <w:t>Homo Videns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iCs/>
          <w:sz w:val="24"/>
          <w:szCs w:val="24"/>
        </w:rPr>
        <w:t>La sociedad teledirigida</w:t>
      </w:r>
      <w:r>
        <w:rPr>
          <w:rFonts w:ascii="Arial" w:eastAsia="Arial" w:hAnsi="Arial" w:cs="Arial"/>
          <w:sz w:val="24"/>
          <w:szCs w:val="24"/>
        </w:rPr>
        <w:t>. Madrid: Editorial Taurus.</w:t>
      </w:r>
    </w:p>
    <w:p w:rsidR="00900E56" w:rsidRDefault="00900E56">
      <w:pPr>
        <w:spacing w:line="287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Catterberg, E. 1989. </w:t>
      </w:r>
      <w:r>
        <w:rPr>
          <w:rFonts w:ascii="Arial" w:eastAsia="Arial" w:hAnsi="Arial" w:cs="Arial"/>
          <w:i/>
          <w:iCs/>
          <w:sz w:val="24"/>
          <w:szCs w:val="24"/>
        </w:rPr>
        <w:t>Los argenti</w:t>
      </w:r>
      <w:r>
        <w:rPr>
          <w:rFonts w:ascii="Arial" w:eastAsia="Arial" w:hAnsi="Arial" w:cs="Arial"/>
          <w:i/>
          <w:iCs/>
          <w:sz w:val="24"/>
          <w:szCs w:val="24"/>
        </w:rPr>
        <w:t>nos frente a la política. Cultura política y opinión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pública en la transición argentina a la democracia</w:t>
      </w:r>
      <w:r>
        <w:rPr>
          <w:rFonts w:ascii="Arial" w:eastAsia="Arial" w:hAnsi="Arial" w:cs="Arial"/>
          <w:sz w:val="24"/>
          <w:szCs w:val="24"/>
        </w:rPr>
        <w:t>. Buenos Aires: Planeta.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(Páginas 11-74).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Muraro, H. 1997. </w:t>
      </w:r>
      <w:r>
        <w:rPr>
          <w:rFonts w:ascii="Arial" w:eastAsia="Arial" w:hAnsi="Arial" w:cs="Arial"/>
          <w:i/>
          <w:iCs/>
          <w:sz w:val="24"/>
          <w:szCs w:val="24"/>
        </w:rPr>
        <w:t>Políticos, periodistas y ciudadanos.</w:t>
      </w:r>
      <w:r>
        <w:rPr>
          <w:rFonts w:ascii="Arial" w:eastAsia="Arial" w:hAnsi="Arial" w:cs="Arial"/>
          <w:sz w:val="24"/>
          <w:szCs w:val="24"/>
        </w:rPr>
        <w:t xml:space="preserve"> Buenos Aires: Fondo de Cultura Económica. (Páginas 63-12</w:t>
      </w:r>
      <w:r>
        <w:rPr>
          <w:rFonts w:ascii="Arial" w:eastAsia="Arial" w:hAnsi="Arial" w:cs="Arial"/>
          <w:sz w:val="24"/>
          <w:szCs w:val="24"/>
        </w:rPr>
        <w:t>6).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Mora y Araujo, M. 2005. </w:t>
      </w:r>
      <w:r>
        <w:rPr>
          <w:rFonts w:ascii="Arial" w:eastAsia="Arial" w:hAnsi="Arial" w:cs="Arial"/>
          <w:i/>
          <w:iCs/>
          <w:sz w:val="24"/>
          <w:szCs w:val="24"/>
        </w:rPr>
        <w:t>El Poder de la Conversación.</w:t>
      </w:r>
      <w:r>
        <w:rPr>
          <w:rFonts w:ascii="Arial" w:eastAsia="Arial" w:hAnsi="Arial" w:cs="Arial"/>
          <w:sz w:val="24"/>
          <w:szCs w:val="24"/>
        </w:rPr>
        <w:t xml:space="preserve"> Dos tomos. Buenos Aires: La Crujía.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7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Cheresky, I. 2008. </w:t>
      </w:r>
      <w:r>
        <w:rPr>
          <w:rFonts w:ascii="Arial" w:eastAsia="Arial" w:hAnsi="Arial" w:cs="Arial"/>
          <w:i/>
          <w:iCs/>
          <w:sz w:val="24"/>
          <w:szCs w:val="24"/>
        </w:rPr>
        <w:t>Poder presidencial, opinión pública y exclusión social</w:t>
      </w:r>
      <w:r>
        <w:rPr>
          <w:rFonts w:ascii="Arial" w:eastAsia="Arial" w:hAnsi="Arial" w:cs="Arial"/>
          <w:sz w:val="24"/>
          <w:szCs w:val="24"/>
        </w:rPr>
        <w:t>. Buenos Aires: CLACSO Coediciones. Cuadernos Argentinos Manantial. (Páginas 103-147)</w:t>
      </w:r>
    </w:p>
    <w:p w:rsidR="00900E56" w:rsidRDefault="00B161A9">
      <w:pPr>
        <w:tabs>
          <w:tab w:val="left" w:pos="1080"/>
          <w:tab w:val="left" w:pos="2240"/>
          <w:tab w:val="left" w:pos="2660"/>
          <w:tab w:val="left" w:pos="3440"/>
          <w:tab w:val="left" w:pos="4880"/>
          <w:tab w:val="left" w:pos="5180"/>
          <w:tab w:val="left" w:pos="6360"/>
          <w:tab w:val="left" w:pos="7140"/>
          <w:tab w:val="left" w:pos="8260"/>
        </w:tabs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Vázquez</w:t>
      </w:r>
      <w:r>
        <w:rPr>
          <w:rFonts w:ascii="Arial" w:eastAsia="Arial" w:hAnsi="Arial" w:cs="Arial"/>
          <w:sz w:val="24"/>
          <w:szCs w:val="24"/>
        </w:rPr>
        <w:tab/>
        <w:t>Valencia,</w:t>
      </w:r>
      <w:r>
        <w:rPr>
          <w:rFonts w:ascii="Arial" w:eastAsia="Arial" w:hAnsi="Arial" w:cs="Arial"/>
          <w:sz w:val="24"/>
          <w:szCs w:val="24"/>
        </w:rPr>
        <w:tab/>
        <w:t>D.</w:t>
      </w:r>
      <w:r>
        <w:rPr>
          <w:rFonts w:ascii="Arial" w:eastAsia="Arial" w:hAnsi="Arial" w:cs="Arial"/>
          <w:sz w:val="24"/>
          <w:szCs w:val="24"/>
        </w:rPr>
        <w:tab/>
        <w:t>2012.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Democracia</w:t>
      </w:r>
      <w:r>
        <w:rPr>
          <w:rFonts w:ascii="Arial" w:eastAsia="Arial" w:hAnsi="Arial" w:cs="Arial"/>
          <w:i/>
          <w:iCs/>
          <w:sz w:val="24"/>
          <w:szCs w:val="24"/>
        </w:rPr>
        <w:tab/>
        <w:t>y</w:t>
      </w:r>
      <w:r>
        <w:rPr>
          <w:rFonts w:ascii="Arial" w:eastAsia="Arial" w:hAnsi="Arial" w:cs="Arial"/>
          <w:i/>
          <w:iCs/>
          <w:sz w:val="24"/>
          <w:szCs w:val="24"/>
        </w:rPr>
        <w:tab/>
        <w:t>mercado:</w:t>
      </w:r>
      <w:r>
        <w:rPr>
          <w:rFonts w:ascii="Arial" w:eastAsia="Arial" w:hAnsi="Arial" w:cs="Arial"/>
          <w:i/>
          <w:iCs/>
          <w:sz w:val="24"/>
          <w:szCs w:val="24"/>
        </w:rPr>
        <w:tab/>
        <w:t>viejas</w:t>
      </w:r>
      <w:r>
        <w:rPr>
          <w:rFonts w:ascii="Arial" w:eastAsia="Arial" w:hAnsi="Arial" w:cs="Arial"/>
          <w:i/>
          <w:iCs/>
          <w:sz w:val="24"/>
          <w:szCs w:val="24"/>
        </w:rPr>
        <w:tab/>
        <w:t>disputas,</w:t>
      </w:r>
      <w:r>
        <w:rPr>
          <w:rFonts w:ascii="Arial" w:eastAsia="Arial" w:hAnsi="Arial" w:cs="Arial"/>
          <w:i/>
          <w:iCs/>
          <w:sz w:val="24"/>
          <w:szCs w:val="24"/>
        </w:rPr>
        <w:tab/>
        <w:t>nuevas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soluciones : el caso argentino</w:t>
      </w:r>
      <w:r>
        <w:rPr>
          <w:rFonts w:ascii="Arial" w:eastAsia="Arial" w:hAnsi="Arial" w:cs="Arial"/>
          <w:sz w:val="24"/>
          <w:szCs w:val="24"/>
        </w:rPr>
        <w:t>. Flacso México.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Vommaro, G. 2008. </w:t>
      </w:r>
      <w:r>
        <w:rPr>
          <w:rFonts w:ascii="Arial" w:eastAsia="Arial" w:hAnsi="Arial" w:cs="Arial"/>
          <w:i/>
          <w:iCs/>
          <w:sz w:val="24"/>
          <w:szCs w:val="24"/>
        </w:rPr>
        <w:t>“Lo que quiere la gente”. Los sondeos de opinión y el espacio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la comunicación política en Argentina (1983-1999)</w:t>
      </w:r>
      <w:r>
        <w:rPr>
          <w:rFonts w:ascii="Arial" w:eastAsia="Arial" w:hAnsi="Arial" w:cs="Arial"/>
          <w:sz w:val="24"/>
          <w:szCs w:val="24"/>
        </w:rPr>
        <w:t>. B</w:t>
      </w:r>
      <w:r>
        <w:rPr>
          <w:rFonts w:ascii="Arial" w:eastAsia="Arial" w:hAnsi="Arial" w:cs="Arial"/>
          <w:sz w:val="24"/>
          <w:szCs w:val="24"/>
        </w:rPr>
        <w:t>uenos Aires: Prometeo-Universidad Nacional de General Sarmiento. (Páginas 15-118).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3: Enfoques sobre opinión pública aplicados a la producción en el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campo de la opinión pública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Clases 5, 6 y 7(prácticas)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eastAsia="Arial" w:hAnsi="Arial" w:cs="Arial"/>
          <w:sz w:val="24"/>
          <w:szCs w:val="24"/>
        </w:rPr>
        <w:t>discutir la producción sobre opi</w:t>
      </w:r>
      <w:r>
        <w:rPr>
          <w:rFonts w:ascii="Arial" w:eastAsia="Arial" w:hAnsi="Arial" w:cs="Arial"/>
          <w:sz w:val="24"/>
          <w:szCs w:val="24"/>
        </w:rPr>
        <w:t>nión pública académica y en medios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comunicación a partir de una selección de artículos.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Contenido: </w:t>
      </w:r>
      <w:r>
        <w:rPr>
          <w:rFonts w:ascii="Arial" w:eastAsia="Arial" w:hAnsi="Arial" w:cs="Arial"/>
          <w:sz w:val="24"/>
          <w:szCs w:val="24"/>
        </w:rPr>
        <w:t>se trabajará cada artículo a partir de una Guía de Discusión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Enfoques preparada especialmente.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Bibliografía: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Abundis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Luna, F., Penagos Vásquez, D., Vera Mendoza, J. 2016. "El voto antisistémico de las elecciones 2015 en México: un nuevo reto metodológico". </w:t>
      </w:r>
      <w:r>
        <w:rPr>
          <w:rFonts w:ascii="Arial" w:eastAsia="Arial" w:hAnsi="Arial" w:cs="Arial"/>
          <w:i/>
          <w:iCs/>
          <w:sz w:val="24"/>
          <w:szCs w:val="24"/>
        </w:rPr>
        <w:t>Revista Latinoamericana de Opinión Pública</w:t>
      </w:r>
      <w:r>
        <w:rPr>
          <w:rFonts w:ascii="Arial" w:eastAsia="Arial" w:hAnsi="Arial" w:cs="Arial"/>
          <w:sz w:val="24"/>
          <w:szCs w:val="24"/>
        </w:rPr>
        <w:t>. Número 6 Año 2016. WAPOR Buenos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Aires.</w:t>
      </w:r>
    </w:p>
    <w:p w:rsidR="00900E56" w:rsidRDefault="00900E56">
      <w:pPr>
        <w:spacing w:line="276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Alonso González, M. 2016. "Opini</w:t>
      </w:r>
      <w:r>
        <w:rPr>
          <w:rFonts w:ascii="Arial" w:eastAsia="Arial" w:hAnsi="Arial" w:cs="Arial"/>
          <w:sz w:val="24"/>
          <w:szCs w:val="24"/>
        </w:rPr>
        <w:t xml:space="preserve">ón pública y web 2.0. Las redes digitalizan el barómetro político en España". </w:t>
      </w:r>
      <w:r>
        <w:rPr>
          <w:rFonts w:ascii="Arial" w:eastAsia="Arial" w:hAnsi="Arial" w:cs="Arial"/>
          <w:i/>
          <w:iCs/>
          <w:sz w:val="24"/>
          <w:szCs w:val="24"/>
        </w:rPr>
        <w:t>Revista Mexicana de Opinión Pública</w:t>
      </w:r>
      <w:r>
        <w:rPr>
          <w:rFonts w:ascii="Arial" w:eastAsia="Arial" w:hAnsi="Arial" w:cs="Arial"/>
          <w:sz w:val="24"/>
          <w:szCs w:val="24"/>
        </w:rPr>
        <w:t>, julio - diciembre de 2016, ISSN 1870-7300, pp. 95 – 113</w:t>
      </w:r>
    </w:p>
    <w:p w:rsidR="00900E56" w:rsidRDefault="00900E56">
      <w:pPr>
        <w:sectPr w:rsidR="00900E56">
          <w:pgSz w:w="11900" w:h="16841"/>
          <w:pgMar w:top="141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84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:rsidR="00900E56" w:rsidRDefault="00900E56">
      <w:pPr>
        <w:sectPr w:rsidR="00900E56">
          <w:type w:val="continuous"/>
          <w:pgSz w:w="11900" w:h="16841"/>
          <w:pgMar w:top="141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spacing w:line="237" w:lineRule="auto"/>
        <w:jc w:val="right"/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sz w:val="24"/>
          <w:szCs w:val="24"/>
        </w:rPr>
        <w:lastRenderedPageBreak/>
        <w:t xml:space="preserve">Basabé  Serrano,  S.  2017.  "Las </w:t>
      </w:r>
      <w:r>
        <w:rPr>
          <w:rFonts w:ascii="Arial" w:eastAsia="Arial" w:hAnsi="Arial" w:cs="Arial"/>
          <w:sz w:val="24"/>
          <w:szCs w:val="24"/>
        </w:rPr>
        <w:t xml:space="preserve"> distintas  caras  del  presidencialismo:  debate conceptual y evidencia empírica en dieciocho países de América Latina". </w:t>
      </w:r>
      <w:r>
        <w:rPr>
          <w:rFonts w:ascii="Arial" w:eastAsia="Arial" w:hAnsi="Arial" w:cs="Arial"/>
          <w:i/>
          <w:iCs/>
          <w:sz w:val="24"/>
          <w:szCs w:val="24"/>
        </w:rPr>
        <w:t>Reis.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Rev.Esp.Investig.Sociol</w:t>
      </w:r>
      <w:r>
        <w:rPr>
          <w:rFonts w:ascii="Arial" w:eastAsia="Arial" w:hAnsi="Arial" w:cs="Arial"/>
          <w:sz w:val="24"/>
          <w:szCs w:val="24"/>
        </w:rPr>
        <w:t>. ISSN-L: 0210-5233. Nº 157, Enero - Marzo 2017, pp. 3-22.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Berganza, R., Lavín, E., Piñeiro-Laval, V. 20</w:t>
      </w:r>
      <w:r>
        <w:rPr>
          <w:rFonts w:ascii="Arial" w:eastAsia="Arial" w:hAnsi="Arial" w:cs="Arial"/>
          <w:sz w:val="24"/>
          <w:szCs w:val="24"/>
        </w:rPr>
        <w:t xml:space="preserve">17. “La percepción de los periodistas españoles acerca de sus roles profesionales”. </w:t>
      </w:r>
      <w:r>
        <w:rPr>
          <w:rFonts w:ascii="Arial" w:eastAsia="Arial" w:hAnsi="Arial" w:cs="Arial"/>
          <w:i/>
          <w:iCs/>
          <w:sz w:val="24"/>
          <w:szCs w:val="24"/>
        </w:rPr>
        <w:t>COMUNICAR</w:t>
      </w:r>
      <w:r>
        <w:rPr>
          <w:rFonts w:ascii="Arial" w:eastAsia="Arial" w:hAnsi="Arial" w:cs="Arial"/>
          <w:sz w:val="24"/>
          <w:szCs w:val="24"/>
        </w:rPr>
        <w:t>, 51 (2017-2); e-ISSN: 1988-3293; Preprint. DOI: 10.3916/C51-2017-08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Cantor,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G. 2013. “¿Quién está en contra de la inmigración en la Argentina contemporánea? Inte</w:t>
      </w:r>
      <w:r>
        <w:rPr>
          <w:rFonts w:ascii="Arial" w:eastAsia="Arial" w:hAnsi="Arial" w:cs="Arial"/>
          <w:sz w:val="24"/>
          <w:szCs w:val="24"/>
        </w:rPr>
        <w:t xml:space="preserve">reses y valores en las actitudes de la población hacia la inmigración". </w:t>
      </w:r>
      <w:r>
        <w:rPr>
          <w:rFonts w:ascii="Arial" w:eastAsia="Arial" w:hAnsi="Arial" w:cs="Arial"/>
          <w:i/>
          <w:iCs/>
          <w:sz w:val="24"/>
          <w:szCs w:val="24"/>
        </w:rPr>
        <w:t>Revista Latinoamericana de Opinión Pública</w:t>
      </w:r>
      <w:r>
        <w:rPr>
          <w:rFonts w:ascii="Arial" w:eastAsia="Arial" w:hAnsi="Arial" w:cs="Arial"/>
          <w:sz w:val="24"/>
          <w:szCs w:val="24"/>
        </w:rPr>
        <w:t>. Número 3 Año 2013. WAPOR Buenos Aires.</w:t>
      </w:r>
    </w:p>
    <w:p w:rsidR="00900E56" w:rsidRDefault="00900E56">
      <w:pPr>
        <w:spacing w:line="276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Del Rosal, R. y Heredia Cerro,A. 2018. “Actitudes de los españoles ante la eutanasia y el suicidio m</w:t>
      </w:r>
      <w:r>
        <w:rPr>
          <w:rFonts w:ascii="Arial" w:eastAsia="Arial" w:hAnsi="Arial" w:cs="Arial"/>
          <w:sz w:val="24"/>
          <w:szCs w:val="24"/>
        </w:rPr>
        <w:t xml:space="preserve">édicamente asistido”. </w:t>
      </w:r>
      <w:r>
        <w:rPr>
          <w:rFonts w:ascii="Arial" w:eastAsia="Arial" w:hAnsi="Arial" w:cs="Arial"/>
          <w:i/>
          <w:iCs/>
          <w:sz w:val="24"/>
          <w:szCs w:val="24"/>
        </w:rPr>
        <w:t>Rev.Esp.Investig.Sociol.</w:t>
      </w:r>
      <w:r>
        <w:rPr>
          <w:rFonts w:ascii="Arial" w:eastAsia="Arial" w:hAnsi="Arial" w:cs="Arial"/>
          <w:sz w:val="24"/>
          <w:szCs w:val="24"/>
        </w:rPr>
        <w:t xml:space="preserve"> ISSN-L: 0210-5233. Nº 161, Enero - Marzo 2018, pp. 103-120.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7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del Tronco Paganelli, J., Flores Ivich, G., y Madrigal Ramírez, A. 2015. "La utilidad de las encuestas en la predicción del voto. La segunda vuelta </w:t>
      </w:r>
      <w:r>
        <w:rPr>
          <w:rFonts w:ascii="Arial" w:eastAsia="Arial" w:hAnsi="Arial" w:cs="Arial"/>
          <w:sz w:val="24"/>
          <w:szCs w:val="24"/>
        </w:rPr>
        <w:t xml:space="preserve">de Argentina 2015". </w:t>
      </w:r>
      <w:r>
        <w:rPr>
          <w:rFonts w:ascii="Arial" w:eastAsia="Arial" w:hAnsi="Arial" w:cs="Arial"/>
          <w:i/>
          <w:iCs/>
          <w:sz w:val="24"/>
          <w:szCs w:val="24"/>
        </w:rPr>
        <w:t>Revista Mexicana de Opinión Pública</w:t>
      </w:r>
      <w:r>
        <w:rPr>
          <w:rFonts w:ascii="Arial" w:eastAsia="Arial" w:hAnsi="Arial" w:cs="Arial"/>
          <w:sz w:val="24"/>
          <w:szCs w:val="24"/>
        </w:rPr>
        <w:t>, julio - diciembre de 2016, ISSN 1870-7300,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pp. 73 – 92.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66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4: La investigación empírica y los hallazgos en el campo de la opinión pública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Clases 8, 9 y 10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Objetivo. </w:t>
      </w:r>
      <w:r>
        <w:rPr>
          <w:rFonts w:ascii="Arial" w:eastAsia="Arial" w:hAnsi="Arial" w:cs="Arial"/>
          <w:sz w:val="24"/>
          <w:szCs w:val="24"/>
        </w:rPr>
        <w:t xml:space="preserve">Presentar diseños de </w:t>
      </w:r>
      <w:r>
        <w:rPr>
          <w:rFonts w:ascii="Arial" w:eastAsia="Arial" w:hAnsi="Arial" w:cs="Arial"/>
          <w:sz w:val="24"/>
          <w:szCs w:val="24"/>
        </w:rPr>
        <w:t>estudios de opinión pública cuantitativos (encuestas)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y cualitativos a través de los siguientes temas: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Paradigmas. Metodología, técnicas y aspectos operativos de la investigación. Etapas de la investigación. Estudios cuantitativos y cualitativos. Diseño y</w:t>
      </w:r>
      <w:r>
        <w:rPr>
          <w:rFonts w:ascii="Arial" w:eastAsia="Arial" w:hAnsi="Arial" w:cs="Arial"/>
          <w:sz w:val="24"/>
          <w:szCs w:val="24"/>
        </w:rPr>
        <w:t xml:space="preserve"> aplicación de cuestionarios, entrevistas y grupos focales. Muestras. Errores de muestreo y confiabilidad de la muestra. Cuestiones éticas. Fichas técnicas. Análisis cuantitativo y cualitativo. Limitaciones del análisis estadístico. Publicación de resultad</w:t>
      </w:r>
      <w:r>
        <w:rPr>
          <w:rFonts w:ascii="Arial" w:eastAsia="Arial" w:hAnsi="Arial" w:cs="Arial"/>
          <w:sz w:val="24"/>
          <w:szCs w:val="24"/>
        </w:rPr>
        <w:t>os: informes, artículos académicos, artículos periodísticos de la prensa escrita, publicaciones en medios audiovisuales e Internet.</w:t>
      </w:r>
    </w:p>
    <w:p w:rsidR="00900E56" w:rsidRDefault="00900E56">
      <w:pPr>
        <w:spacing w:line="17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Contenido. </w:t>
      </w:r>
      <w:r>
        <w:rPr>
          <w:rFonts w:ascii="Arial" w:eastAsia="Arial" w:hAnsi="Arial" w:cs="Arial"/>
          <w:sz w:val="24"/>
          <w:szCs w:val="24"/>
        </w:rPr>
        <w:t>Clase a cargo de la docente. Discusión sobre los principios, el alcance,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limitaciones, y los usos actuales d</w:t>
      </w:r>
      <w:r>
        <w:rPr>
          <w:rFonts w:ascii="Arial" w:eastAsia="Arial" w:hAnsi="Arial" w:cs="Arial"/>
          <w:sz w:val="24"/>
          <w:szCs w:val="24"/>
        </w:rPr>
        <w:t>e la investigación por encuestas.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Bibliografía</w:t>
      </w:r>
    </w:p>
    <w:p w:rsidR="00900E56" w:rsidRDefault="00900E56">
      <w:pPr>
        <w:spacing w:line="8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Adrogué, G. 1998. “Estudiar la opinión pública. Teoría y datos sobre la opinión pública argentina”. Desarrollo Económico, Revista de Ciencias Sociales. Buenos Aires, vol. 38, n. 149, abril-junio. Páginas 387</w:t>
      </w:r>
      <w:r>
        <w:rPr>
          <w:rFonts w:ascii="Arial" w:eastAsia="Arial" w:hAnsi="Arial" w:cs="Arial"/>
          <w:sz w:val="24"/>
          <w:szCs w:val="24"/>
        </w:rPr>
        <w:t>-407.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Babbie, E. 1996. Manual para la práctica de la investigación. Bilbao: Editorial Descleé de Brouwer.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Borsotti, C. 2006. Temas de metodología de la investigación en ciencias sociales empíricas. Buenos Aires: Miño y Dávila Editores.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Braun, M. 2010. “Encuestas de opinión pública en América latina: desafíos y controversias”. </w:t>
      </w:r>
      <w:r>
        <w:rPr>
          <w:rFonts w:ascii="Arial" w:eastAsia="Arial" w:hAnsi="Arial" w:cs="Arial"/>
          <w:i/>
          <w:iCs/>
          <w:sz w:val="24"/>
          <w:szCs w:val="24"/>
        </w:rPr>
        <w:t>Revista Latinoamericana de Opinión Pública</w:t>
      </w:r>
      <w:r>
        <w:rPr>
          <w:rFonts w:ascii="Arial" w:eastAsia="Arial" w:hAnsi="Arial" w:cs="Arial"/>
          <w:sz w:val="24"/>
          <w:szCs w:val="24"/>
        </w:rPr>
        <w:t>, número 1, 13-38.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Corbetta, P. [2007]/2010. </w:t>
      </w:r>
      <w:r>
        <w:rPr>
          <w:rFonts w:ascii="Arial" w:eastAsia="Arial" w:hAnsi="Arial" w:cs="Arial"/>
          <w:i/>
          <w:iCs/>
          <w:sz w:val="24"/>
          <w:szCs w:val="24"/>
        </w:rPr>
        <w:t>Metodología y técnicas de la investigación social. Edición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revisada. </w:t>
      </w:r>
      <w:r>
        <w:rPr>
          <w:rFonts w:ascii="Arial" w:eastAsia="Arial" w:hAnsi="Arial" w:cs="Arial"/>
          <w:sz w:val="24"/>
          <w:szCs w:val="24"/>
        </w:rPr>
        <w:t>Madrid:</w:t>
      </w:r>
      <w:r>
        <w:rPr>
          <w:rFonts w:ascii="Arial" w:eastAsia="Arial" w:hAnsi="Arial" w:cs="Arial"/>
          <w:sz w:val="24"/>
          <w:szCs w:val="24"/>
        </w:rPr>
        <w:t xml:space="preserve"> McGraw-Hill, Interamericana de España, S.A.U.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7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Chitarroni, H., Colotta, M. y Maestro, C. 2008. </w:t>
      </w:r>
      <w:r>
        <w:rPr>
          <w:rFonts w:ascii="Arial" w:eastAsia="Arial" w:hAnsi="Arial" w:cs="Arial"/>
          <w:i/>
          <w:iCs/>
          <w:sz w:val="24"/>
          <w:szCs w:val="24"/>
        </w:rPr>
        <w:t>La investigación en ciencias sociales,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lógicas, métodos y técnicas para abordar la realidad social. </w:t>
      </w:r>
      <w:r>
        <w:rPr>
          <w:rFonts w:ascii="Arial" w:eastAsia="Arial" w:hAnsi="Arial" w:cs="Arial"/>
          <w:sz w:val="24"/>
          <w:szCs w:val="24"/>
        </w:rPr>
        <w:t>Buenos Aires: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 del Salvador. (10. La selección de</w:t>
      </w:r>
      <w:r>
        <w:rPr>
          <w:rFonts w:ascii="Arial" w:eastAsia="Arial" w:hAnsi="Arial" w:cs="Arial"/>
          <w:sz w:val="24"/>
          <w:szCs w:val="24"/>
        </w:rPr>
        <w:t xml:space="preserve"> la evidencia empírica. Universos y muestras. Páginas 225 a 248). Véase prácticos.</w:t>
      </w:r>
    </w:p>
    <w:p w:rsidR="00900E56" w:rsidRDefault="00900E56">
      <w:pPr>
        <w:sectPr w:rsidR="00900E56"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60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5</w:t>
      </w:r>
    </w:p>
    <w:p w:rsidR="00900E56" w:rsidRDefault="00900E56">
      <w:pPr>
        <w:sectPr w:rsidR="00900E56">
          <w:type w:val="continuous"/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rPr>
          <w:sz w:val="20"/>
          <w:szCs w:val="20"/>
        </w:rPr>
      </w:pPr>
      <w:bookmarkStart w:id="6" w:name="page6"/>
      <w:bookmarkEnd w:id="6"/>
      <w:r>
        <w:rPr>
          <w:rFonts w:ascii="Arial" w:eastAsia="Arial" w:hAnsi="Arial" w:cs="Arial"/>
          <w:sz w:val="24"/>
          <w:szCs w:val="24"/>
        </w:rPr>
        <w:lastRenderedPageBreak/>
        <w:t>De Souza Telles, H. 2009. “Estrategias de campaña política: eslóganes y retóricas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en elecciones para intendente”. En: En:</w:t>
      </w:r>
      <w:r>
        <w:rPr>
          <w:rFonts w:ascii="Arial" w:eastAsia="Arial" w:hAnsi="Arial" w:cs="Arial"/>
          <w:sz w:val="24"/>
          <w:szCs w:val="24"/>
        </w:rPr>
        <w:t xml:space="preserve"> Braun, M. y Straw, C. (Compiladoras)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2009. </w:t>
      </w:r>
      <w:r>
        <w:rPr>
          <w:rFonts w:ascii="Arial" w:eastAsia="Arial" w:hAnsi="Arial" w:cs="Arial"/>
          <w:i/>
          <w:iCs/>
          <w:sz w:val="24"/>
          <w:szCs w:val="24"/>
        </w:rPr>
        <w:t>Opinión pública. Una mirada desde América latina</w:t>
      </w:r>
      <w:r>
        <w:rPr>
          <w:rFonts w:ascii="Arial" w:eastAsia="Arial" w:hAnsi="Arial" w:cs="Arial"/>
          <w:sz w:val="24"/>
          <w:szCs w:val="24"/>
        </w:rPr>
        <w:t>. Buenos Aires: Emecé.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Kornblit,  A.  (compiladora).  2004.  </w:t>
      </w:r>
      <w:r>
        <w:rPr>
          <w:rFonts w:ascii="Arial" w:eastAsia="Arial" w:hAnsi="Arial" w:cs="Arial"/>
          <w:i/>
          <w:iCs/>
          <w:sz w:val="24"/>
          <w:szCs w:val="24"/>
        </w:rPr>
        <w:t>Metodologías  cualitativas  en  ciencias  sociales.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Modelos y procedimientos de análisis</w:t>
      </w:r>
      <w:r>
        <w:rPr>
          <w:rFonts w:ascii="Arial" w:eastAsia="Arial" w:hAnsi="Arial" w:cs="Arial"/>
          <w:sz w:val="24"/>
          <w:szCs w:val="24"/>
        </w:rPr>
        <w:t>. Buenos Aires:</w:t>
      </w:r>
      <w:r>
        <w:rPr>
          <w:rFonts w:ascii="Arial" w:eastAsia="Arial" w:hAnsi="Arial" w:cs="Arial"/>
          <w:sz w:val="24"/>
          <w:szCs w:val="24"/>
        </w:rPr>
        <w:t xml:space="preserve"> Editorial Biblos.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Petracci, M. [2010]/2014. “La opinión pública de la opinión pública”, Buenos Aires: Documento de trabajo. En: Petracci, M. 2014. Opinión pública. Material de cátedra: docencia e investigación. Hallazgos de investigaciones en artículos, </w:t>
      </w:r>
      <w:r>
        <w:rPr>
          <w:rFonts w:ascii="Arial" w:eastAsia="Arial" w:hAnsi="Arial" w:cs="Arial"/>
          <w:sz w:val="24"/>
          <w:szCs w:val="24"/>
        </w:rPr>
        <w:t>informes y presentaciones académicas 1994-2014. Disco compacto CD. Total de páginas: 266.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Petracci, M. y Szulik, D. [2002]/2014. “Medios de comunicación y opinión pública: cuestiones de agenda”. Petracci, M. 2014. Opinión pública. Material de cátedra: </w:t>
      </w:r>
      <w:r>
        <w:rPr>
          <w:rFonts w:ascii="Arial" w:eastAsia="Arial" w:hAnsi="Arial" w:cs="Arial"/>
          <w:sz w:val="24"/>
          <w:szCs w:val="24"/>
        </w:rPr>
        <w:t>docencia e investigación. Hallazgos de investigaciones en artículos, informes y presentaciones académicas 1994-2014. Disco compacto CD. Total de páginas: 266.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7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Petracci, M. 2004. “La agenda de la opinión pública a través de la discusión grupal. Una técnica</w:t>
      </w:r>
      <w:r>
        <w:rPr>
          <w:rFonts w:ascii="Arial" w:eastAsia="Arial" w:hAnsi="Arial" w:cs="Arial"/>
          <w:sz w:val="24"/>
          <w:szCs w:val="24"/>
        </w:rPr>
        <w:t xml:space="preserve"> de investigación cualitativa: el grupo focal”. En Kornblit, A. (compiladora). 2004. </w:t>
      </w:r>
      <w:r>
        <w:rPr>
          <w:rFonts w:ascii="Arial" w:eastAsia="Arial" w:hAnsi="Arial" w:cs="Arial"/>
          <w:i/>
          <w:iCs/>
          <w:sz w:val="24"/>
          <w:szCs w:val="24"/>
        </w:rPr>
        <w:t>Metodologías cualitativas en ciencias sociales. Modelos 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procedimientos de análisis</w:t>
      </w:r>
      <w:r>
        <w:rPr>
          <w:rFonts w:ascii="Arial" w:eastAsia="Arial" w:hAnsi="Arial" w:cs="Arial"/>
          <w:sz w:val="24"/>
          <w:szCs w:val="24"/>
        </w:rPr>
        <w:t>. Buenos Aires: Editorial Biblos. (Páginas 77 a 89).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Rey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Lennon, F. y Piscitelli Murph</w:t>
      </w:r>
      <w:r>
        <w:rPr>
          <w:rFonts w:ascii="Arial" w:eastAsia="Arial" w:hAnsi="Arial" w:cs="Arial"/>
          <w:sz w:val="24"/>
          <w:szCs w:val="24"/>
        </w:rPr>
        <w:t xml:space="preserve">y, Alejandro P. 2003. </w:t>
      </w:r>
      <w:r>
        <w:rPr>
          <w:rFonts w:ascii="Arial" w:eastAsia="Arial" w:hAnsi="Arial" w:cs="Arial"/>
          <w:i/>
          <w:iCs/>
          <w:sz w:val="24"/>
          <w:szCs w:val="24"/>
        </w:rPr>
        <w:t>Pequeño manual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encuestas de opinión pública</w:t>
      </w:r>
      <w:r>
        <w:rPr>
          <w:rFonts w:ascii="Arial" w:eastAsia="Arial" w:hAnsi="Arial" w:cs="Arial"/>
          <w:sz w:val="24"/>
          <w:szCs w:val="24"/>
        </w:rPr>
        <w:t>. Buenos Aires: La Crujía. (Páginas 75 a 105).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Sautu, R. 2007. Práctica de la investigación cuantitativa y cualitativa. Articulación entre la teoría, los métodos y las técnicas. Buenos Ai</w:t>
      </w:r>
      <w:r>
        <w:rPr>
          <w:rFonts w:ascii="Arial" w:eastAsia="Arial" w:hAnsi="Arial" w:cs="Arial"/>
          <w:sz w:val="24"/>
          <w:szCs w:val="24"/>
        </w:rPr>
        <w:t>res: Lumiere. ¿Cómo se hace una investigación en ciencias sociales? Páginas 24 a 46.</w:t>
      </w:r>
    </w:p>
    <w:p w:rsidR="00900E56" w:rsidRDefault="00900E56">
      <w:pPr>
        <w:spacing w:line="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Taylor, S. y Bodgan, R. Introducción a los métodos cualitativos de investigación.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Buenos Aires: Paidós. (Introducción. Ir hacia la gente. Páginas 15 a 27).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Vasilachis de </w:t>
      </w:r>
      <w:r>
        <w:rPr>
          <w:rFonts w:ascii="Arial" w:eastAsia="Arial" w:hAnsi="Arial" w:cs="Arial"/>
          <w:sz w:val="24"/>
          <w:szCs w:val="24"/>
        </w:rPr>
        <w:t xml:space="preserve">Gialdino, I. (Coord). 2006.  </w:t>
      </w:r>
      <w:r>
        <w:rPr>
          <w:rFonts w:ascii="Arial" w:eastAsia="Arial" w:hAnsi="Arial" w:cs="Arial"/>
          <w:i/>
          <w:iCs/>
          <w:sz w:val="24"/>
          <w:szCs w:val="24"/>
        </w:rPr>
        <w:t>Estrategias de investigación cualitativa.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Barcelona: GEDISA.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Wainerman, C. y Ruth Sautú. 1997. </w:t>
      </w:r>
      <w:r>
        <w:rPr>
          <w:rFonts w:ascii="Arial" w:eastAsia="Arial" w:hAnsi="Arial" w:cs="Arial"/>
          <w:i/>
          <w:iCs/>
          <w:sz w:val="24"/>
          <w:szCs w:val="24"/>
        </w:rPr>
        <w:t>La trastienda de la investigación</w:t>
      </w:r>
      <w:r>
        <w:rPr>
          <w:rFonts w:ascii="Arial" w:eastAsia="Arial" w:hAnsi="Arial" w:cs="Arial"/>
          <w:sz w:val="24"/>
          <w:szCs w:val="24"/>
        </w:rPr>
        <w:t>. Buenos Aires: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Editorial de Belgrano.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Wright  Mills,  Ch.  1953.  </w:t>
      </w:r>
      <w:r>
        <w:rPr>
          <w:rFonts w:ascii="Arial" w:eastAsia="Arial" w:hAnsi="Arial" w:cs="Arial"/>
          <w:i/>
          <w:iCs/>
          <w:sz w:val="24"/>
          <w:szCs w:val="24"/>
        </w:rPr>
        <w:t>La  imaginación  sociológica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z w:val="24"/>
          <w:szCs w:val="24"/>
        </w:rPr>
        <w:t>Méjico:  Fondo  de  Cultura</w:t>
      </w:r>
    </w:p>
    <w:p w:rsidR="00900E56" w:rsidRDefault="00B161A9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Económica. (Apéndice: La artesanía intelectual. Páginas 206-236).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Zeizel, H. 1962. </w:t>
      </w:r>
      <w:r>
        <w:rPr>
          <w:rFonts w:ascii="Arial" w:eastAsia="Arial" w:hAnsi="Arial" w:cs="Arial"/>
          <w:i/>
          <w:iCs/>
          <w:sz w:val="24"/>
          <w:szCs w:val="24"/>
        </w:rPr>
        <w:t>Dígalo con números.</w:t>
      </w:r>
      <w:r>
        <w:rPr>
          <w:rFonts w:ascii="Arial" w:eastAsia="Arial" w:hAnsi="Arial" w:cs="Arial"/>
          <w:sz w:val="24"/>
          <w:szCs w:val="24"/>
        </w:rPr>
        <w:t xml:space="preserve"> México: Fondo de Cultura Económica.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60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5: Enfoques sobre investigciones en opinión pública aplicados a la producción en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el campo de la opinión pública Clases 11, 12 y 13 (prácticas)</w:t>
      </w:r>
    </w:p>
    <w:p w:rsidR="00900E56" w:rsidRDefault="00900E56">
      <w:pPr>
        <w:spacing w:line="276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eastAsia="Arial" w:hAnsi="Arial" w:cs="Arial"/>
          <w:sz w:val="24"/>
          <w:szCs w:val="24"/>
        </w:rPr>
        <w:t>discutir las investigaciones en opinión pública a partir de una selección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artículos.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Contenido: </w:t>
      </w:r>
      <w:r>
        <w:rPr>
          <w:rFonts w:ascii="Arial" w:eastAsia="Arial" w:hAnsi="Arial" w:cs="Arial"/>
          <w:sz w:val="24"/>
          <w:szCs w:val="24"/>
        </w:rPr>
        <w:t>se trabajará cada artículo a partir de una Guía de Discusión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Investigaciones pr</w:t>
      </w:r>
      <w:r>
        <w:rPr>
          <w:rFonts w:ascii="Arial" w:eastAsia="Arial" w:hAnsi="Arial" w:cs="Arial"/>
          <w:sz w:val="24"/>
          <w:szCs w:val="24"/>
        </w:rPr>
        <w:t>eparada especialmente.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Bibliografía: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Cabrera,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D. 2016. “</w:t>
      </w:r>
      <w:r>
        <w:rPr>
          <w:rFonts w:ascii="Arial" w:eastAsia="Arial" w:hAnsi="Arial" w:cs="Arial"/>
          <w:i/>
          <w:iCs/>
          <w:sz w:val="24"/>
          <w:szCs w:val="24"/>
        </w:rPr>
        <w:t>Agenda setting</w:t>
      </w:r>
      <w:r>
        <w:rPr>
          <w:rFonts w:ascii="Arial" w:eastAsia="Arial" w:hAnsi="Arial" w:cs="Arial"/>
          <w:sz w:val="24"/>
          <w:szCs w:val="24"/>
        </w:rPr>
        <w:t>. Nuevos factores contingentes”. Trabajo preparado para su presentación en el XII Congreso Nacional y V Congreso Internacional sobre Democracia, organizado por la Facultad de Ciencia P</w:t>
      </w:r>
      <w:r>
        <w:rPr>
          <w:rFonts w:ascii="Arial" w:eastAsia="Arial" w:hAnsi="Arial" w:cs="Arial"/>
          <w:sz w:val="24"/>
          <w:szCs w:val="24"/>
        </w:rPr>
        <w:t>olítica y Relaciones Internacionales de la Universidad Nacional de Rosario. Rosario, 12 al 15 de septiembre de 2016.</w:t>
      </w:r>
    </w:p>
    <w:p w:rsidR="00900E56" w:rsidRDefault="00900E56">
      <w:pPr>
        <w:sectPr w:rsidR="00900E56">
          <w:pgSz w:w="11900" w:h="16841"/>
          <w:pgMar w:top="141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34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6</w:t>
      </w:r>
    </w:p>
    <w:p w:rsidR="00900E56" w:rsidRDefault="00900E56">
      <w:pPr>
        <w:sectPr w:rsidR="00900E56">
          <w:type w:val="continuous"/>
          <w:pgSz w:w="11900" w:h="16841"/>
          <w:pgMar w:top="141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spacing w:line="237" w:lineRule="auto"/>
        <w:ind w:left="120" w:hanging="112"/>
        <w:jc w:val="both"/>
        <w:rPr>
          <w:sz w:val="20"/>
          <w:szCs w:val="20"/>
        </w:rPr>
      </w:pPr>
      <w:bookmarkStart w:id="7" w:name="page7"/>
      <w:bookmarkEnd w:id="7"/>
      <w:r>
        <w:rPr>
          <w:rFonts w:ascii="Arial" w:eastAsia="Arial" w:hAnsi="Arial" w:cs="Arial"/>
          <w:sz w:val="24"/>
          <w:szCs w:val="24"/>
        </w:rPr>
        <w:lastRenderedPageBreak/>
        <w:t>Feldman,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A.R. 2016. "Análisis del posicionamiento del Fondo Monetario Internacional f</w:t>
      </w:r>
      <w:r>
        <w:rPr>
          <w:rFonts w:ascii="Arial" w:eastAsia="Arial" w:hAnsi="Arial" w:cs="Arial"/>
          <w:sz w:val="24"/>
          <w:szCs w:val="24"/>
        </w:rPr>
        <w:t xml:space="preserve">rente a la crisis del año 2007. </w:t>
      </w:r>
      <w:r>
        <w:rPr>
          <w:rFonts w:ascii="Arial" w:eastAsia="Arial" w:hAnsi="Arial" w:cs="Arial"/>
          <w:i/>
          <w:iCs/>
          <w:sz w:val="24"/>
          <w:szCs w:val="24"/>
        </w:rPr>
        <w:t>Revista Latinoamericana de Opinión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Pública</w:t>
      </w:r>
      <w:r>
        <w:rPr>
          <w:rFonts w:ascii="Arial" w:eastAsia="Arial" w:hAnsi="Arial" w:cs="Arial"/>
          <w:sz w:val="24"/>
          <w:szCs w:val="24"/>
        </w:rPr>
        <w:t>. Número 6 Año 2016. WAPOR Buenos Aires.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Helms, a., Rosenjack, H. y Schultz, K. 2016. “¿A quién le interesa la política? </w:t>
      </w:r>
      <w:r>
        <w:rPr>
          <w:rFonts w:ascii="Arial" w:eastAsia="Arial" w:hAnsi="Arial" w:cs="Arial"/>
          <w:i/>
          <w:iCs/>
          <w:sz w:val="24"/>
          <w:szCs w:val="24"/>
        </w:rPr>
        <w:t>Perspectivas desde el Barómetro de las Américas 2016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Vanderbilt University.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8" w:lineRule="auto"/>
        <w:ind w:left="120" w:hanging="11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Petracci, M. 2015. "Opinión pública y aborto". En: Ramos, S. (Comp.). 2015. </w:t>
      </w:r>
      <w:r>
        <w:rPr>
          <w:rFonts w:ascii="Arial" w:eastAsia="Arial" w:hAnsi="Arial" w:cs="Arial"/>
          <w:i/>
          <w:iCs/>
          <w:sz w:val="24"/>
          <w:szCs w:val="24"/>
        </w:rPr>
        <w:t>Investigación sobre aborto en América Latina y el Caribe": una agenda renovada para informar políticas públicas e incidencia</w:t>
      </w:r>
      <w:r>
        <w:rPr>
          <w:rFonts w:ascii="Arial" w:eastAsia="Arial" w:hAnsi="Arial" w:cs="Arial"/>
          <w:sz w:val="24"/>
          <w:szCs w:val="24"/>
        </w:rPr>
        <w:t>, 1ª ed., Ciudad de Buenos Aires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Centro de Estudios de Estado y Sociedad (CEDES); México, DF: Population Council; Lima: Promsex. ISBN: 978-987-29257-6-5. Disponible en: http://www.clacai.org/documentacion/materiales-informativos/item/1528-investigacion-sobre-aborto-en-america-latina-y-e</w:t>
      </w:r>
      <w:r>
        <w:rPr>
          <w:rFonts w:ascii="Arial" w:eastAsia="Arial" w:hAnsi="Arial" w:cs="Arial"/>
          <w:sz w:val="24"/>
          <w:szCs w:val="24"/>
        </w:rPr>
        <w:t>l-caribe-una-agenda-renovada-para-informar-politicas-publicas-e-incidencia.html</w:t>
      </w:r>
    </w:p>
    <w:p w:rsidR="00900E56" w:rsidRDefault="00900E56">
      <w:pPr>
        <w:spacing w:line="19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Said Hung, E. y Arcila Calderón, C. 2011. “Líderes de opinión en Colombia, Venezuela e Irán. El caso de los 20 usuarios más vistos en Twitter”. </w:t>
      </w:r>
      <w:r>
        <w:rPr>
          <w:rFonts w:ascii="Arial" w:eastAsia="Arial" w:hAnsi="Arial" w:cs="Arial"/>
          <w:i/>
          <w:iCs/>
          <w:sz w:val="24"/>
          <w:szCs w:val="24"/>
        </w:rPr>
        <w:t>Comunicación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tabs>
          <w:tab w:val="left" w:pos="1080"/>
          <w:tab w:val="left" w:pos="3040"/>
          <w:tab w:val="left" w:pos="4320"/>
          <w:tab w:val="left" w:pos="5820"/>
          <w:tab w:val="left" w:pos="7160"/>
          <w:tab w:val="left" w:pos="82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Sociedad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Vol.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XXIV,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Nro.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1: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75-100.</w:t>
      </w:r>
    </w:p>
    <w:p w:rsidR="00900E56" w:rsidRDefault="00B161A9">
      <w:pPr>
        <w:ind w:left="120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sz w:val="24"/>
            <w:szCs w:val="24"/>
          </w:rPr>
          <w:t>http://www.unav.es/fcom/.../descarga_doc.php?art_id=379..</w:t>
        </w:r>
      </w:hyperlink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Ruiz Jiménez, AM. 2011. “¿Medir o crear opinión pública a través de encuestas? El caso de Turquía y </w:t>
      </w:r>
      <w:r>
        <w:rPr>
          <w:rFonts w:ascii="Arial" w:eastAsia="Arial" w:hAnsi="Arial" w:cs="Arial"/>
          <w:sz w:val="24"/>
          <w:szCs w:val="24"/>
        </w:rPr>
        <w:t xml:space="preserve">la UE a través del Eurobarómetro”. </w:t>
      </w:r>
      <w:r>
        <w:rPr>
          <w:rFonts w:ascii="Arial" w:eastAsia="Arial" w:hAnsi="Arial" w:cs="Arial"/>
          <w:i/>
          <w:iCs/>
          <w:sz w:val="24"/>
          <w:szCs w:val="24"/>
        </w:rPr>
        <w:t>Empiria</w:t>
      </w:r>
      <w:r>
        <w:rPr>
          <w:rFonts w:ascii="Arial" w:eastAsia="Arial" w:hAnsi="Arial" w:cs="Arial"/>
          <w:sz w:val="24"/>
          <w:szCs w:val="24"/>
        </w:rPr>
        <w:t>, Revista de</w:t>
      </w:r>
    </w:p>
    <w:p w:rsidR="00900E56" w:rsidRDefault="00900E56">
      <w:pPr>
        <w:spacing w:line="12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Metodología de Ciencias Sociales, Nro. 21: 63-95. </w:t>
      </w:r>
      <w:hyperlink r:id="rId8">
        <w:r>
          <w:rPr>
            <w:rFonts w:ascii="Arial" w:eastAsia="Arial" w:hAnsi="Arial" w:cs="Arial"/>
            <w:sz w:val="24"/>
            <w:szCs w:val="24"/>
          </w:rPr>
          <w:t>http://www.redalyc.org/pdf/2971/297124020003.pdf</w:t>
        </w:r>
      </w:hyperlink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Ramírez, I. 2017. "Apuntes sobre</w:t>
      </w:r>
      <w:r>
        <w:rPr>
          <w:rFonts w:ascii="Arial" w:eastAsia="Arial" w:hAnsi="Arial" w:cs="Arial"/>
          <w:sz w:val="24"/>
          <w:szCs w:val="24"/>
        </w:rPr>
        <w:t xml:space="preserve"> investigación en campañas". </w:t>
      </w:r>
      <w:r>
        <w:rPr>
          <w:rFonts w:ascii="Arial" w:eastAsia="Arial" w:hAnsi="Arial" w:cs="Arial"/>
          <w:i/>
          <w:iCs/>
          <w:sz w:val="24"/>
          <w:szCs w:val="24"/>
        </w:rPr>
        <w:t>Más Poder Local</w:t>
      </w:r>
      <w:r>
        <w:rPr>
          <w:rFonts w:ascii="Arial" w:eastAsia="Arial" w:hAnsi="Arial" w:cs="Arial"/>
          <w:sz w:val="24"/>
          <w:szCs w:val="24"/>
        </w:rPr>
        <w:t>.</w:t>
      </w:r>
    </w:p>
    <w:p w:rsidR="00900E56" w:rsidRDefault="00B161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ISSN: 2172-0223. Número 30, Enero 2017, pp.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7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Martini, S. 2015. "Nombrar las violencias. Certezas y paradojas de la opinión pública". En: Martini, S. y Contursi, M.E. (Compiladoras). 2015. </w:t>
      </w:r>
      <w:r>
        <w:rPr>
          <w:rFonts w:ascii="Arial" w:eastAsia="Arial" w:hAnsi="Arial" w:cs="Arial"/>
          <w:i/>
          <w:iCs/>
          <w:sz w:val="24"/>
          <w:szCs w:val="24"/>
        </w:rPr>
        <w:t>Crónicas de las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violen</w:t>
      </w:r>
      <w:r>
        <w:rPr>
          <w:rFonts w:ascii="Arial" w:eastAsia="Arial" w:hAnsi="Arial" w:cs="Arial"/>
          <w:i/>
          <w:iCs/>
          <w:sz w:val="24"/>
          <w:szCs w:val="24"/>
        </w:rPr>
        <w:t>cias en la Argentina. Estudios en comunicación y medios</w:t>
      </w:r>
      <w:r>
        <w:rPr>
          <w:rFonts w:ascii="Arial" w:eastAsia="Arial" w:hAnsi="Arial" w:cs="Arial"/>
          <w:sz w:val="24"/>
          <w:szCs w:val="24"/>
        </w:rPr>
        <w:t>. Buenos Aires: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Imago Mundi.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6" w:lineRule="auto"/>
        <w:ind w:left="120" w:hanging="1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Grijalba-Eternod, A. y Fernández Molina, E. 2017. “La opinión de los reos sobre la justicia penal en México”. </w:t>
      </w:r>
      <w:r>
        <w:rPr>
          <w:rFonts w:ascii="Arial" w:eastAsia="Arial" w:hAnsi="Arial" w:cs="Arial"/>
          <w:i/>
          <w:iCs/>
          <w:sz w:val="24"/>
          <w:szCs w:val="24"/>
        </w:rPr>
        <w:t>Revista Latinoamericana de Opinión Pública</w:t>
      </w:r>
      <w:r>
        <w:rPr>
          <w:rFonts w:ascii="Arial" w:eastAsia="Arial" w:hAnsi="Arial" w:cs="Arial"/>
          <w:sz w:val="24"/>
          <w:szCs w:val="24"/>
        </w:rPr>
        <w:t xml:space="preserve">. Número 7 Año </w:t>
      </w:r>
      <w:r>
        <w:rPr>
          <w:rFonts w:ascii="Arial" w:eastAsia="Arial" w:hAnsi="Arial" w:cs="Arial"/>
          <w:sz w:val="24"/>
          <w:szCs w:val="24"/>
        </w:rPr>
        <w:t>2017. WAPOR Buenos Aires.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Moreno, A. y Sierra, E. 2016. "Capturando el silencio 2.0: El fenómeno Spiral of Silence en Facebook". </w:t>
      </w:r>
      <w:r>
        <w:rPr>
          <w:rFonts w:ascii="Arial" w:eastAsia="Arial" w:hAnsi="Arial" w:cs="Arial"/>
          <w:i/>
          <w:iCs/>
          <w:sz w:val="24"/>
          <w:szCs w:val="24"/>
        </w:rPr>
        <w:t>Em Debate</w:t>
      </w:r>
      <w:r>
        <w:rPr>
          <w:rFonts w:ascii="Arial" w:eastAsia="Arial" w:hAnsi="Arial" w:cs="Arial"/>
          <w:sz w:val="24"/>
          <w:szCs w:val="24"/>
        </w:rPr>
        <w:t>, Belo Horizonte, v.8, n.7, p. 48-72, dez. 2016.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0" w:lineRule="exact"/>
        <w:rPr>
          <w:sz w:val="20"/>
          <w:szCs w:val="20"/>
        </w:rPr>
      </w:pPr>
    </w:p>
    <w:p w:rsidR="00900E56" w:rsidRDefault="00B161A9">
      <w:pPr>
        <w:tabs>
          <w:tab w:val="left" w:pos="85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Módulo  6:  La  institucionalización  del  campo  de  la  opinión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pública</w:t>
      </w:r>
      <w:r>
        <w:rPr>
          <w:rFonts w:ascii="Arial" w:eastAsia="Arial" w:hAnsi="Arial" w:cs="Arial"/>
          <w:b/>
          <w:bCs/>
          <w:sz w:val="24"/>
          <w:szCs w:val="24"/>
        </w:rPr>
        <w:tab/>
        <w:t>y  la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búsqueda de hallazgos de sondeos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Clase 14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eastAsia="Arial" w:hAnsi="Arial" w:cs="Arial"/>
          <w:sz w:val="24"/>
          <w:szCs w:val="24"/>
        </w:rPr>
        <w:t>Conocer el proceso de institucionalización de la construcción de datos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opinión pública (consultoras locales y regionales; universidades, entre otras) y los sitios de búsqueda de </w:t>
      </w:r>
      <w:r>
        <w:rPr>
          <w:rFonts w:ascii="Arial" w:eastAsia="Arial" w:hAnsi="Arial" w:cs="Arial"/>
          <w:sz w:val="24"/>
          <w:szCs w:val="24"/>
        </w:rPr>
        <w:t>hallazgos para las necesidades periodísticas de un medio de comunicación.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Contenido</w:t>
      </w:r>
      <w:r>
        <w:rPr>
          <w:rFonts w:ascii="Arial" w:eastAsia="Arial" w:hAnsi="Arial" w:cs="Arial"/>
          <w:sz w:val="24"/>
          <w:szCs w:val="24"/>
        </w:rPr>
        <w:t>: Exposición del proceso de institucionalización, de los sitios web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búsqueda de hallazgos y de la lectura, redacción y sistematización de la información.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Bibliografía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Gindin, I. y Busso, M. 2018. “Investigaciones en comunicación en tiempos de big data: sobre metodologías y temporalidades en el abordaje de redes sociales”. En: </w:t>
      </w:r>
      <w:r>
        <w:rPr>
          <w:rFonts w:ascii="Arial" w:eastAsia="Arial" w:hAnsi="Arial" w:cs="Arial"/>
          <w:i/>
          <w:iCs/>
          <w:sz w:val="24"/>
          <w:szCs w:val="24"/>
        </w:rPr>
        <w:t>adComunica</w:t>
      </w:r>
      <w:r>
        <w:rPr>
          <w:rFonts w:ascii="Arial" w:eastAsia="Arial" w:hAnsi="Arial" w:cs="Arial"/>
          <w:sz w:val="24"/>
          <w:szCs w:val="24"/>
        </w:rPr>
        <w:t>. Revista Científca de Estrategias, Tendencias e Innovación en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Comunicación, nº15. Ca</w:t>
      </w:r>
      <w:r>
        <w:rPr>
          <w:rFonts w:ascii="Arial" w:eastAsia="Arial" w:hAnsi="Arial" w:cs="Arial"/>
          <w:sz w:val="24"/>
          <w:szCs w:val="24"/>
        </w:rPr>
        <w:t xml:space="preserve">stellón: Asociación para el Desarrollo de la Comunicación adComunica y Universitat Jaume I, 25-43. DOI: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http://dx.doi</w:t>
        </w:r>
        <w:r>
          <w:rPr>
            <w:rFonts w:ascii="Arial" w:eastAsia="Arial" w:hAnsi="Arial" w:cs="Arial"/>
            <w:sz w:val="24"/>
            <w:szCs w:val="24"/>
            <w:u w:val="single"/>
          </w:rPr>
          <w:t>.</w:t>
        </w:r>
      </w:hyperlink>
    </w:p>
    <w:p w:rsidR="00900E56" w:rsidRDefault="00900E56">
      <w:pPr>
        <w:sectPr w:rsidR="00900E56"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8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</w:t>
      </w:r>
    </w:p>
    <w:p w:rsidR="00900E56" w:rsidRDefault="00900E56">
      <w:pPr>
        <w:sectPr w:rsidR="00900E56">
          <w:type w:val="continuous"/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bookmarkStart w:id="8" w:name="page8"/>
      <w:bookmarkEnd w:id="8"/>
      <w:r>
        <w:rPr>
          <w:rFonts w:ascii="Arial" w:eastAsia="Arial" w:hAnsi="Arial" w:cs="Arial"/>
          <w:sz w:val="24"/>
          <w:szCs w:val="24"/>
        </w:rPr>
        <w:lastRenderedPageBreak/>
        <w:t xml:space="preserve">Petracci, M. 2018-2019. Búsqueda de hallazgos y </w:t>
      </w:r>
      <w:r>
        <w:rPr>
          <w:rFonts w:ascii="Arial" w:eastAsia="Arial" w:hAnsi="Arial" w:cs="Arial"/>
          <w:sz w:val="24"/>
          <w:szCs w:val="24"/>
        </w:rPr>
        <w:t>sitios web. Material especialmente elaborado para la clase (en preparación)</w:t>
      </w: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53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Módulo 7: Evaluación final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Clases 15 y 16</w:t>
      </w:r>
    </w:p>
    <w:p w:rsidR="00900E56" w:rsidRDefault="00900E56">
      <w:pPr>
        <w:spacing w:line="11" w:lineRule="exact"/>
        <w:rPr>
          <w:sz w:val="20"/>
          <w:szCs w:val="20"/>
        </w:rPr>
      </w:pPr>
    </w:p>
    <w:p w:rsidR="00900E56" w:rsidRDefault="00B161A9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La evaluación final del Seminario consiste en la exposición oral individual de un tema (a elección de un listado de temas sugeridos) qu</w:t>
      </w:r>
      <w:r>
        <w:rPr>
          <w:rFonts w:ascii="Arial" w:eastAsia="Arial" w:hAnsi="Arial" w:cs="Arial"/>
          <w:sz w:val="24"/>
          <w:szCs w:val="24"/>
        </w:rPr>
        <w:t>e incluya al menos cinco textos (a elección) de la bibliografía y un trabajo escrito.</w:t>
      </w:r>
    </w:p>
    <w:p w:rsidR="00900E56" w:rsidRDefault="00900E56">
      <w:pPr>
        <w:spacing w:line="14" w:lineRule="exact"/>
        <w:rPr>
          <w:sz w:val="20"/>
          <w:szCs w:val="20"/>
        </w:rPr>
      </w:pPr>
    </w:p>
    <w:p w:rsidR="00900E56" w:rsidRDefault="00B161A9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a. Exposición oral (10/15 minutos) individual de un tema de opinión pública que incluya al menos cinco textos (a elección) de la bibliografía;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 Exposición oral (10/15</w:t>
      </w:r>
      <w:r>
        <w:rPr>
          <w:rFonts w:ascii="Arial" w:eastAsia="Arial" w:hAnsi="Arial" w:cs="Arial"/>
          <w:sz w:val="24"/>
          <w:szCs w:val="24"/>
        </w:rPr>
        <w:t xml:space="preserve"> minutos) individual crítica teórica y metodológicamente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sobre la construcción y producción de una nota periodística sobre opinión pública;</w:t>
      </w: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 Entrega de material escrito individual correspondiente a las presentaciones orales</w:t>
      </w:r>
    </w:p>
    <w:p w:rsidR="00900E56" w:rsidRDefault="00900E56">
      <w:pPr>
        <w:spacing w:line="1" w:lineRule="exact"/>
        <w:rPr>
          <w:sz w:val="20"/>
          <w:szCs w:val="20"/>
        </w:rPr>
      </w:pPr>
    </w:p>
    <w:p w:rsidR="00900E56" w:rsidRDefault="00B161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(máximo dos carillas de </w:t>
      </w:r>
      <w:r>
        <w:rPr>
          <w:rFonts w:ascii="Arial" w:eastAsia="Arial" w:hAnsi="Arial" w:cs="Arial"/>
          <w:sz w:val="24"/>
          <w:szCs w:val="24"/>
        </w:rPr>
        <w:t>extensión, arial tamaño 12, interlineado sencillo)</w:t>
      </w:r>
    </w:p>
    <w:p w:rsidR="00900E56" w:rsidRDefault="00900E56">
      <w:pPr>
        <w:spacing w:line="287" w:lineRule="exact"/>
        <w:rPr>
          <w:sz w:val="20"/>
          <w:szCs w:val="20"/>
        </w:rPr>
      </w:pPr>
    </w:p>
    <w:p w:rsidR="00900E56" w:rsidRDefault="00B161A9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Si bien la evaluación definitiva estará a cargo de la docente, se espera que el proceso de evaluación sea un proceso participativo que, a partir de los contenidos expuestos en cada módulo, permita </w:t>
      </w:r>
      <w:r>
        <w:rPr>
          <w:rFonts w:ascii="Arial" w:eastAsia="Arial" w:hAnsi="Arial" w:cs="Arial"/>
          <w:sz w:val="24"/>
          <w:szCs w:val="24"/>
        </w:rPr>
        <w:t>reflexionar sobre el grado de cumplimiento de los objetivos general y específicos del Seminario.</w:t>
      </w:r>
    </w:p>
    <w:p w:rsidR="00900E56" w:rsidRDefault="00900E56">
      <w:pPr>
        <w:sectPr w:rsidR="00900E56">
          <w:pgSz w:w="11900" w:h="16841"/>
          <w:pgMar w:top="1428" w:right="1419" w:bottom="146" w:left="1420" w:header="0" w:footer="0" w:gutter="0"/>
          <w:cols w:space="720" w:equalWidth="0">
            <w:col w:w="9060"/>
          </w:cols>
        </w:sect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200" w:lineRule="exact"/>
        <w:rPr>
          <w:sz w:val="20"/>
          <w:szCs w:val="20"/>
        </w:rPr>
      </w:pPr>
    </w:p>
    <w:p w:rsidR="00900E56" w:rsidRDefault="00900E56">
      <w:pPr>
        <w:spacing w:line="363" w:lineRule="exact"/>
        <w:rPr>
          <w:sz w:val="20"/>
          <w:szCs w:val="20"/>
        </w:rPr>
      </w:pPr>
    </w:p>
    <w:p w:rsidR="00900E56" w:rsidRDefault="00B161A9">
      <w:pPr>
        <w:ind w:left="89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sectPr w:rsidR="00900E56">
      <w:type w:val="continuous"/>
      <w:pgSz w:w="11900" w:h="16841"/>
      <w:pgMar w:top="1428" w:right="1419" w:bottom="146" w:left="1420" w:header="0" w:footer="0" w:gutter="0"/>
      <w:cols w:space="720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9F00E0C"/>
    <w:lvl w:ilvl="0" w:tplc="35D8FCD4">
      <w:start w:val="1"/>
      <w:numFmt w:val="bullet"/>
      <w:lvlText w:val="…"/>
      <w:lvlJc w:val="left"/>
    </w:lvl>
    <w:lvl w:ilvl="1" w:tplc="0E3C75C4">
      <w:numFmt w:val="decimal"/>
      <w:lvlText w:val=""/>
      <w:lvlJc w:val="left"/>
    </w:lvl>
    <w:lvl w:ilvl="2" w:tplc="52B422F4">
      <w:numFmt w:val="decimal"/>
      <w:lvlText w:val=""/>
      <w:lvlJc w:val="left"/>
    </w:lvl>
    <w:lvl w:ilvl="3" w:tplc="3E4E99BE">
      <w:numFmt w:val="decimal"/>
      <w:lvlText w:val=""/>
      <w:lvlJc w:val="left"/>
    </w:lvl>
    <w:lvl w:ilvl="4" w:tplc="BB3693F2">
      <w:numFmt w:val="decimal"/>
      <w:lvlText w:val=""/>
      <w:lvlJc w:val="left"/>
    </w:lvl>
    <w:lvl w:ilvl="5" w:tplc="3B769472">
      <w:numFmt w:val="decimal"/>
      <w:lvlText w:val=""/>
      <w:lvlJc w:val="left"/>
    </w:lvl>
    <w:lvl w:ilvl="6" w:tplc="5798ECDC">
      <w:numFmt w:val="decimal"/>
      <w:lvlText w:val=""/>
      <w:lvlJc w:val="left"/>
    </w:lvl>
    <w:lvl w:ilvl="7" w:tplc="3AD4241E">
      <w:numFmt w:val="decimal"/>
      <w:lvlText w:val=""/>
      <w:lvlJc w:val="left"/>
    </w:lvl>
    <w:lvl w:ilvl="8" w:tplc="DC487A1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6"/>
    <w:rsid w:val="00900E56"/>
    <w:rsid w:val="00B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pdf/2971/2971240200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av.es/fcom/.../descarga_doc.php?art_id=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3294</Words>
  <Characters>18119</Characters>
  <Application>Microsoft Office Word</Application>
  <DocSecurity>0</DocSecurity>
  <Lines>150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SOLEDAD NOVELLE</cp:lastModifiedBy>
  <cp:revision>2</cp:revision>
  <dcterms:created xsi:type="dcterms:W3CDTF">2019-07-02T15:00:00Z</dcterms:created>
  <dcterms:modified xsi:type="dcterms:W3CDTF">2019-07-02T15:00:00Z</dcterms:modified>
</cp:coreProperties>
</file>