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50F1" w:rsidRPr="00E717A2" w:rsidRDefault="0014621C" w:rsidP="002F45D4">
      <w:pPr>
        <w:jc w:val="center"/>
        <w:rPr>
          <w:noProof/>
          <w:lang w:eastAsia="es-AR"/>
        </w:rPr>
      </w:pPr>
      <w:sdt>
        <w:sdtPr>
          <w:rPr>
            <w:rFonts w:ascii="Agency FB" w:hAnsi="Agency FB"/>
            <w:b/>
            <w:sz w:val="40"/>
            <w:szCs w:val="40"/>
          </w:rPr>
          <w:id w:val="108218361"/>
          <w:placeholder>
            <w:docPart w:val="A445B45270DF486A9B197AB81247185C"/>
          </w:placeholder>
          <w:dropDownList>
            <w:listItem w:displayText="Maestría en Ciencias Sociales del Trabajo" w:value="MSCT"/>
            <w:listItem w:displayText="Maestría en Periodismo" w:value="Maestría en Periodismo"/>
            <w:listItem w:displayText="Maestría en Intervención Social" w:value="Maestría en Intervención Social"/>
            <w:listItem w:displayText="Maestría en Gobierno" w:value="Maestría en Gobierno"/>
            <w:listItem w:displayText="Maestría en Comunicación y Cultura" w:value="Maestría en Comunicación y Cultura"/>
            <w:listItem w:displayText="Maestría en Políticas Sociales" w:value="Maestría en Políticas Sociales"/>
            <w:listItem w:displayText="Maestría en Estudios Sociales Latinoamericanos" w:value="Maestría en Estudios Sociales Latinoamericanos"/>
            <w:listItem w:displayText="Maestría en Teoría Política y Social" w:value="Maestría en Teoría Política y Social"/>
            <w:listItem w:displayText="Maestría en Investigación en Cs. Sociales" w:value="Maestría en Investigación en Cs. Sociales"/>
          </w:dropDownList>
        </w:sdtPr>
        <w:sdtEndPr/>
        <w:sdtContent>
          <w:r w:rsidR="001A406F">
            <w:rPr>
              <w:rFonts w:ascii="Agency FB" w:hAnsi="Agency FB"/>
              <w:b/>
              <w:sz w:val="40"/>
              <w:szCs w:val="40"/>
            </w:rPr>
            <w:t>Maestría en Investigación en Cs. Sociales</w:t>
          </w:r>
        </w:sdtContent>
      </w:sdt>
      <w:r w:rsidR="004F345F" w:rsidRPr="004F345F">
        <w:rPr>
          <w:rFonts w:ascii="Agency FB" w:hAnsi="Agency FB"/>
          <w:b/>
          <w:sz w:val="40"/>
          <w:szCs w:val="40"/>
        </w:rPr>
        <w:t>– Ciclo lectivo 2020</w:t>
      </w:r>
    </w:p>
    <w:p w:rsidR="004F345F" w:rsidRDefault="001A406F" w:rsidP="005457C3">
      <w:pPr>
        <w:jc w:val="center"/>
        <w:rPr>
          <w:b/>
          <w:noProof/>
          <w:sz w:val="28"/>
          <w:szCs w:val="28"/>
          <w:lang w:eastAsia="es-AR"/>
        </w:rPr>
      </w:pPr>
      <w:r>
        <w:rPr>
          <w:rFonts w:ascii="Agency FB" w:hAnsi="Agency FB" w:cs="Aharoni"/>
          <w:b/>
          <w:bCs/>
          <w:color w:val="000000" w:themeColor="text1"/>
          <w:sz w:val="52"/>
          <w:szCs w:val="52"/>
        </w:rPr>
        <w:t>Estrategias de investigación cuantitativas</w:t>
      </w:r>
    </w:p>
    <w:p w:rsidR="004F345F" w:rsidRDefault="004F345F" w:rsidP="004F345F">
      <w:pPr>
        <w:jc w:val="both"/>
        <w:rPr>
          <w:b/>
          <w:noProof/>
          <w:sz w:val="28"/>
          <w:szCs w:val="28"/>
          <w:lang w:eastAsia="es-AR"/>
        </w:rPr>
      </w:pPr>
    </w:p>
    <w:p w:rsidR="004F345F" w:rsidRDefault="004F345F" w:rsidP="004F345F">
      <w:pPr>
        <w:jc w:val="both"/>
        <w:rPr>
          <w:b/>
          <w:noProof/>
          <w:sz w:val="28"/>
          <w:szCs w:val="28"/>
          <w:lang w:eastAsia="es-AR"/>
        </w:rPr>
        <w:sectPr w:rsidR="004F345F" w:rsidSect="00E717A2">
          <w:headerReference w:type="default" r:id="rId9"/>
          <w:pgSz w:w="11906" w:h="16838"/>
          <w:pgMar w:top="1985" w:right="1701" w:bottom="1417" w:left="1701" w:header="568" w:footer="708" w:gutter="0"/>
          <w:cols w:space="708"/>
          <w:docGrid w:linePitch="360"/>
        </w:sectPr>
      </w:pPr>
    </w:p>
    <w:p w:rsidR="004F345F" w:rsidRPr="00B419CE" w:rsidRDefault="00E13A2D" w:rsidP="004F345F">
      <w:pPr>
        <w:jc w:val="both"/>
        <w:rPr>
          <w:b/>
          <w:noProof/>
          <w:sz w:val="32"/>
          <w:szCs w:val="32"/>
          <w:lang w:eastAsia="es-AR"/>
        </w:rPr>
      </w:pPr>
      <w:r w:rsidRPr="00B419CE">
        <w:rPr>
          <w:b/>
          <w:noProof/>
          <w:sz w:val="32"/>
          <w:szCs w:val="32"/>
          <w:lang w:eastAsia="es-AR"/>
        </w:rPr>
        <w:lastRenderedPageBreak/>
        <w:t>Docente</w:t>
      </w:r>
      <w:r w:rsidR="004F345F" w:rsidRPr="00B419CE">
        <w:rPr>
          <w:b/>
          <w:noProof/>
          <w:sz w:val="32"/>
          <w:szCs w:val="32"/>
          <w:lang w:eastAsia="es-AR"/>
        </w:rPr>
        <w:t>(s)</w:t>
      </w:r>
    </w:p>
    <w:p w:rsidR="002F45D4" w:rsidRDefault="002F45D4" w:rsidP="004F345F">
      <w:pPr>
        <w:jc w:val="both"/>
        <w:rPr>
          <w:b/>
          <w:noProof/>
          <w:sz w:val="24"/>
          <w:szCs w:val="24"/>
          <w:lang w:eastAsia="es-AR"/>
        </w:rPr>
        <w:sectPr w:rsidR="002F45D4" w:rsidSect="002F45D4">
          <w:type w:val="continuous"/>
          <w:pgSz w:w="11906" w:h="16838"/>
          <w:pgMar w:top="1523" w:right="1701" w:bottom="1417" w:left="1701" w:header="568" w:footer="708" w:gutter="0"/>
          <w:cols w:space="708"/>
          <w:docGrid w:linePitch="360"/>
        </w:sectPr>
      </w:pPr>
    </w:p>
    <w:p w:rsidR="001A406F" w:rsidRDefault="001A406F" w:rsidP="001A406F">
      <w:pPr>
        <w:spacing w:line="240" w:lineRule="auto"/>
        <w:rPr>
          <w:b/>
          <w:noProof/>
          <w:sz w:val="24"/>
          <w:szCs w:val="24"/>
          <w:lang w:eastAsia="es-AR"/>
        </w:rPr>
      </w:pPr>
      <w:r>
        <w:rPr>
          <w:b/>
          <w:noProof/>
          <w:sz w:val="24"/>
          <w:szCs w:val="24"/>
          <w:lang w:eastAsia="es-AR"/>
        </w:rPr>
        <w:lastRenderedPageBreak/>
        <w:t>Dr. Eduardo Chávez Molina</w:t>
      </w:r>
      <w:r w:rsidR="008009C6">
        <w:rPr>
          <w:b/>
          <w:noProof/>
          <w:sz w:val="24"/>
          <w:szCs w:val="24"/>
          <w:lang w:eastAsia="es-AR"/>
        </w:rPr>
        <w:t xml:space="preserve"> </w:t>
      </w:r>
      <w:r>
        <w:rPr>
          <w:b/>
          <w:noProof/>
          <w:sz w:val="24"/>
          <w:szCs w:val="24"/>
          <w:lang w:eastAsia="es-AR"/>
        </w:rPr>
        <w:t>(Profesor titular)</w:t>
      </w:r>
    </w:p>
    <w:p w:rsidR="001A406F" w:rsidRDefault="001A406F" w:rsidP="002F45D4">
      <w:pPr>
        <w:spacing w:line="240" w:lineRule="auto"/>
        <w:jc w:val="both"/>
        <w:rPr>
          <w:b/>
          <w:noProof/>
          <w:sz w:val="24"/>
          <w:szCs w:val="24"/>
          <w:lang w:eastAsia="es-AR"/>
        </w:rPr>
      </w:pPr>
    </w:p>
    <w:p w:rsidR="001A406F" w:rsidRDefault="001A406F" w:rsidP="002F45D4">
      <w:pPr>
        <w:spacing w:line="240" w:lineRule="auto"/>
        <w:jc w:val="both"/>
        <w:rPr>
          <w:b/>
          <w:noProof/>
          <w:sz w:val="24"/>
          <w:szCs w:val="24"/>
          <w:lang w:eastAsia="es-AR"/>
        </w:rPr>
      </w:pPr>
    </w:p>
    <w:p w:rsidR="001A406F" w:rsidRDefault="001A406F" w:rsidP="002F45D4">
      <w:pPr>
        <w:spacing w:line="240" w:lineRule="auto"/>
        <w:jc w:val="both"/>
        <w:rPr>
          <w:b/>
          <w:noProof/>
          <w:sz w:val="24"/>
          <w:szCs w:val="24"/>
          <w:lang w:eastAsia="es-AR"/>
        </w:rPr>
      </w:pPr>
    </w:p>
    <w:p w:rsidR="001A406F" w:rsidRDefault="001A406F" w:rsidP="001A406F">
      <w:pPr>
        <w:spacing w:line="240" w:lineRule="auto"/>
        <w:rPr>
          <w:b/>
          <w:noProof/>
          <w:sz w:val="24"/>
          <w:szCs w:val="24"/>
          <w:lang w:eastAsia="es-AR"/>
        </w:rPr>
      </w:pPr>
      <w:r>
        <w:rPr>
          <w:b/>
          <w:noProof/>
          <w:sz w:val="24"/>
          <w:szCs w:val="24"/>
          <w:lang w:eastAsia="es-AR"/>
        </w:rPr>
        <w:t>Dra. Jésica Pla</w:t>
      </w:r>
      <w:r>
        <w:rPr>
          <w:b/>
          <w:noProof/>
          <w:sz w:val="24"/>
          <w:szCs w:val="24"/>
          <w:lang w:eastAsia="es-AR"/>
        </w:rPr>
        <w:tab/>
        <w:t xml:space="preserve"> (Profesora ayudante)</w:t>
      </w:r>
    </w:p>
    <w:p w:rsidR="001A406F" w:rsidRDefault="001A406F" w:rsidP="001A406F">
      <w:pPr>
        <w:spacing w:line="240" w:lineRule="auto"/>
        <w:rPr>
          <w:b/>
          <w:noProof/>
          <w:sz w:val="24"/>
          <w:szCs w:val="24"/>
          <w:lang w:eastAsia="es-AR"/>
        </w:rPr>
      </w:pPr>
    </w:p>
    <w:p w:rsidR="001F781D" w:rsidRDefault="001F781D" w:rsidP="001A406F">
      <w:pPr>
        <w:spacing w:line="240" w:lineRule="auto"/>
        <w:rPr>
          <w:b/>
          <w:noProof/>
          <w:sz w:val="24"/>
          <w:szCs w:val="24"/>
          <w:lang w:eastAsia="es-AR"/>
        </w:rPr>
      </w:pPr>
    </w:p>
    <w:p w:rsidR="001A406F" w:rsidRPr="00E13A2D" w:rsidRDefault="001A406F" w:rsidP="001A406F">
      <w:pPr>
        <w:spacing w:line="240" w:lineRule="auto"/>
        <w:rPr>
          <w:b/>
          <w:noProof/>
          <w:sz w:val="24"/>
          <w:szCs w:val="24"/>
          <w:lang w:eastAsia="es-AR"/>
        </w:rPr>
      </w:pPr>
      <w:r>
        <w:rPr>
          <w:b/>
          <w:noProof/>
          <w:sz w:val="24"/>
          <w:szCs w:val="24"/>
          <w:lang w:eastAsia="es-AR"/>
        </w:rPr>
        <w:t>Dr. José Rodríguez de la Fuente (Profesor ayudante)</w:t>
      </w:r>
    </w:p>
    <w:p w:rsidR="001A406F" w:rsidRDefault="002F45D4" w:rsidP="002F45D4">
      <w:pPr>
        <w:spacing w:line="240" w:lineRule="auto"/>
        <w:jc w:val="both"/>
        <w:rPr>
          <w:sz w:val="24"/>
          <w:szCs w:val="24"/>
        </w:rPr>
      </w:pPr>
      <w:r>
        <w:rPr>
          <w:rFonts w:cs="Aharoni"/>
          <w:b/>
          <w:noProof/>
          <w:sz w:val="28"/>
          <w:szCs w:val="28"/>
          <w:lang w:eastAsia="es-AR"/>
        </w:rPr>
        <w:br w:type="column"/>
      </w:r>
      <w:r w:rsidR="001A406F">
        <w:rPr>
          <w:sz w:val="24"/>
          <w:szCs w:val="24"/>
        </w:rPr>
        <w:lastRenderedPageBreak/>
        <w:t>Licenciado</w:t>
      </w:r>
      <w:r w:rsidR="00E13A2D" w:rsidRPr="005457C3">
        <w:rPr>
          <w:sz w:val="24"/>
          <w:szCs w:val="24"/>
        </w:rPr>
        <w:t xml:space="preserve"> en Sociología (</w:t>
      </w:r>
      <w:r w:rsidR="001A406F">
        <w:rPr>
          <w:sz w:val="24"/>
          <w:szCs w:val="24"/>
        </w:rPr>
        <w:t>UBA</w:t>
      </w:r>
      <w:r w:rsidR="00E13A2D" w:rsidRPr="005457C3">
        <w:rPr>
          <w:sz w:val="24"/>
          <w:szCs w:val="24"/>
        </w:rPr>
        <w:t xml:space="preserve">), Magíster </w:t>
      </w:r>
      <w:r w:rsidR="001A406F">
        <w:rPr>
          <w:sz w:val="24"/>
          <w:szCs w:val="24"/>
        </w:rPr>
        <w:t xml:space="preserve">en </w:t>
      </w:r>
      <w:r w:rsidR="001A406F" w:rsidRPr="001A406F">
        <w:rPr>
          <w:sz w:val="24"/>
          <w:szCs w:val="24"/>
        </w:rPr>
        <w:t xml:space="preserve">Política, Evaluación y Gerencia Social </w:t>
      </w:r>
      <w:r w:rsidR="00E13A2D" w:rsidRPr="005457C3">
        <w:rPr>
          <w:sz w:val="24"/>
          <w:szCs w:val="24"/>
        </w:rPr>
        <w:t>(</w:t>
      </w:r>
      <w:r w:rsidR="001A406F">
        <w:rPr>
          <w:sz w:val="24"/>
          <w:szCs w:val="24"/>
        </w:rPr>
        <w:t>FLACSO</w:t>
      </w:r>
      <w:r w:rsidR="00E13A2D" w:rsidRPr="005457C3">
        <w:rPr>
          <w:sz w:val="24"/>
          <w:szCs w:val="24"/>
        </w:rPr>
        <w:t>) y Doctor en Ciencias Sociales (</w:t>
      </w:r>
      <w:r w:rsidR="001A406F">
        <w:rPr>
          <w:sz w:val="24"/>
          <w:szCs w:val="24"/>
        </w:rPr>
        <w:t>FLACSO</w:t>
      </w:r>
      <w:r w:rsidR="00E13A2D" w:rsidRPr="005457C3">
        <w:rPr>
          <w:sz w:val="24"/>
          <w:szCs w:val="24"/>
        </w:rPr>
        <w:t>)</w:t>
      </w:r>
      <w:r w:rsidR="001A406F">
        <w:rPr>
          <w:sz w:val="24"/>
          <w:szCs w:val="24"/>
        </w:rPr>
        <w:t xml:space="preserve">. Investigador en el Instituto de Investigaciones Gino </w:t>
      </w:r>
      <w:proofErr w:type="spellStart"/>
      <w:r w:rsidR="001A406F">
        <w:rPr>
          <w:sz w:val="24"/>
          <w:szCs w:val="24"/>
        </w:rPr>
        <w:t>Germani</w:t>
      </w:r>
      <w:proofErr w:type="spellEnd"/>
      <w:r w:rsidR="001A406F">
        <w:rPr>
          <w:sz w:val="24"/>
          <w:szCs w:val="24"/>
        </w:rPr>
        <w:t xml:space="preserve"> (FSOC-UBA). Docente en la carrera de Sociología (FSOC-UBA). Docente y director de la carrera de Sociología (</w:t>
      </w:r>
      <w:proofErr w:type="spellStart"/>
      <w:r w:rsidR="001A406F">
        <w:rPr>
          <w:sz w:val="24"/>
          <w:szCs w:val="24"/>
        </w:rPr>
        <w:t>UNdMP</w:t>
      </w:r>
      <w:proofErr w:type="spellEnd"/>
      <w:r w:rsidR="001A406F">
        <w:rPr>
          <w:sz w:val="24"/>
          <w:szCs w:val="24"/>
        </w:rPr>
        <w:t>).</w:t>
      </w:r>
    </w:p>
    <w:p w:rsidR="00E13A2D" w:rsidRDefault="001A406F" w:rsidP="002F45D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09C6" w:rsidRPr="005457C3">
        <w:rPr>
          <w:sz w:val="24"/>
          <w:szCs w:val="24"/>
        </w:rPr>
        <w:t xml:space="preserve"> </w:t>
      </w:r>
    </w:p>
    <w:p w:rsidR="001A406F" w:rsidRDefault="001A406F" w:rsidP="002F45D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Licenciada en Sociología (UBA), Doctora en Ciencias Sociales (UBA). Investigadora adjunta CONICET – IIGG (UBA-FSOC).</w:t>
      </w:r>
    </w:p>
    <w:p w:rsidR="00774636" w:rsidRDefault="00774636" w:rsidP="002F45D4">
      <w:pPr>
        <w:spacing w:line="240" w:lineRule="auto"/>
        <w:jc w:val="both"/>
        <w:rPr>
          <w:sz w:val="24"/>
          <w:szCs w:val="24"/>
        </w:rPr>
      </w:pPr>
    </w:p>
    <w:p w:rsidR="00774636" w:rsidRPr="001A406F" w:rsidRDefault="001F781D" w:rsidP="001F781D">
      <w:pPr>
        <w:spacing w:line="240" w:lineRule="auto"/>
        <w:rPr>
          <w:sz w:val="24"/>
          <w:szCs w:val="24"/>
        </w:rPr>
        <w:sectPr w:rsidR="00774636" w:rsidRPr="001A406F" w:rsidSect="00E717A2">
          <w:type w:val="continuous"/>
          <w:pgSz w:w="11906" w:h="16838"/>
          <w:pgMar w:top="1523" w:right="1701" w:bottom="1417" w:left="1701" w:header="568" w:footer="708" w:gutter="0"/>
          <w:cols w:num="2" w:space="4818" w:equalWidth="0">
            <w:col w:w="2362" w:space="708"/>
            <w:col w:w="5432"/>
          </w:cols>
          <w:docGrid w:linePitch="360"/>
        </w:sectPr>
      </w:pPr>
      <w:r>
        <w:rPr>
          <w:sz w:val="24"/>
          <w:szCs w:val="24"/>
        </w:rPr>
        <w:t>Licenciado en Sociología (UBA), Doctor en Ciencias Sociales (UBA). Becario posdoctoral CONICET – IIGG (UBA-FSOC).</w:t>
      </w:r>
    </w:p>
    <w:p w:rsidR="00B419CE" w:rsidRDefault="00B419CE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</w:p>
    <w:p w:rsidR="00E13A2D" w:rsidRDefault="001B394A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  <w:r w:rsidRPr="004F345F">
        <w:rPr>
          <w:b/>
          <w:noProof/>
          <w:sz w:val="28"/>
          <w:szCs w:val="28"/>
          <w:lang w:eastAsia="es-AR"/>
        </w:rPr>
        <w:t xml:space="preserve">Fundamentación </w:t>
      </w:r>
    </w:p>
    <w:sdt>
      <w:sdtPr>
        <w:rPr>
          <w:noProof/>
          <w:sz w:val="24"/>
          <w:szCs w:val="24"/>
          <w:lang w:eastAsia="es-AR"/>
        </w:rPr>
        <w:id w:val="108218367"/>
        <w:placeholder>
          <w:docPart w:val="5429E8ABE7BF4AD1B99AD9D0EC161F0D"/>
        </w:placeholder>
      </w:sdtPr>
      <w:sdtEndPr/>
      <w:sdtContent>
        <w:p w:rsidR="001F781D" w:rsidRPr="001F781D" w:rsidRDefault="001F781D" w:rsidP="001F781D">
          <w:pPr>
            <w:spacing w:line="240" w:lineRule="auto"/>
            <w:jc w:val="both"/>
            <w:rPr>
              <w:noProof/>
              <w:sz w:val="24"/>
              <w:szCs w:val="24"/>
              <w:lang w:eastAsia="es-AR"/>
            </w:rPr>
          </w:pPr>
          <w:r w:rsidRPr="001F781D">
            <w:rPr>
              <w:noProof/>
              <w:sz w:val="24"/>
              <w:szCs w:val="24"/>
              <w:lang w:eastAsia="es-AR"/>
            </w:rPr>
            <w:t>A partir de lecturas teórico-metodológicas, análisis crítico de investigaciones y ejercicios de aplicación se instruye en la lógica del proceso de investigación en ciencias sociales (relación entre teoría y hechos), y se evalúan las ventajas y limitaciones que ofrecen los diferentes diseños y métodos de investigación más empleados en este campo (estudios por encuesta, estudios en profundidad y estudios experimentales). Asimismo, se introduce a los estudiantes en las prácticas de delimitación de problemas de estudio, elaboración de diseños de investigación y uso específico de diferentes técnicas de: a) análisis de datos estadísticos, y b) elaboración e interpretación de datos cuantitativos. En todos los casos, se destaca la impor</w:t>
          </w:r>
          <w:r>
            <w:rPr>
              <w:noProof/>
              <w:sz w:val="24"/>
              <w:szCs w:val="24"/>
              <w:lang w:eastAsia="es-AR"/>
            </w:rPr>
            <w:t>tancia que revisten las proposiciones teóricas de investiga</w:t>
          </w:r>
          <w:r w:rsidRPr="001F781D">
            <w:rPr>
              <w:noProof/>
              <w:sz w:val="24"/>
              <w:szCs w:val="24"/>
              <w:lang w:eastAsia="es-AR"/>
            </w:rPr>
            <w:t>ción y los n</w:t>
          </w:r>
          <w:r>
            <w:rPr>
              <w:noProof/>
              <w:sz w:val="24"/>
              <w:szCs w:val="24"/>
              <w:lang w:eastAsia="es-AR"/>
            </w:rPr>
            <w:t>iveles de medición de las varia</w:t>
          </w:r>
          <w:r w:rsidRPr="001F781D">
            <w:rPr>
              <w:noProof/>
              <w:sz w:val="24"/>
              <w:szCs w:val="24"/>
              <w:lang w:eastAsia="es-AR"/>
            </w:rPr>
            <w:t>bles y las d</w:t>
          </w:r>
          <w:r>
            <w:rPr>
              <w:noProof/>
              <w:sz w:val="24"/>
              <w:szCs w:val="24"/>
              <w:lang w:eastAsia="es-AR"/>
            </w:rPr>
            <w:t>imensiones involucra</w:t>
          </w:r>
          <w:r w:rsidRPr="001F781D">
            <w:rPr>
              <w:noProof/>
              <w:sz w:val="24"/>
              <w:szCs w:val="24"/>
              <w:lang w:eastAsia="es-AR"/>
            </w:rPr>
            <w:t>das alrededor en los problemas de investigación.</w:t>
          </w:r>
        </w:p>
        <w:p w:rsidR="001B394A" w:rsidRPr="005457C3" w:rsidRDefault="001F781D" w:rsidP="001F781D">
          <w:pPr>
            <w:spacing w:line="240" w:lineRule="auto"/>
            <w:jc w:val="both"/>
            <w:rPr>
              <w:noProof/>
              <w:sz w:val="24"/>
              <w:szCs w:val="24"/>
              <w:lang w:eastAsia="es-AR"/>
            </w:rPr>
          </w:pPr>
          <w:r w:rsidRPr="001F781D">
            <w:rPr>
              <w:noProof/>
              <w:sz w:val="24"/>
              <w:szCs w:val="24"/>
              <w:lang w:eastAsia="es-AR"/>
            </w:rPr>
            <w:t xml:space="preserve">Al finalizar el curso se espera que los estudiantes reconozcan y manejen diferentes estrategias metodológicas cuantitativas, y estén en condiciones de elaborar diseños adecuados para enfrentar problemas de investigación social por ellos formulados y </w:t>
          </w:r>
          <w:r w:rsidRPr="001F781D">
            <w:rPr>
              <w:noProof/>
              <w:sz w:val="24"/>
              <w:szCs w:val="24"/>
              <w:lang w:eastAsia="es-AR"/>
            </w:rPr>
            <w:lastRenderedPageBreak/>
            <w:t>puedan seleccionar las técnicas y herramientas de captación y análisis de datos acordes a los contextos de análisis,  interrogantes e hipótesis de trabajo.</w:t>
          </w:r>
        </w:p>
      </w:sdtContent>
    </w:sdt>
    <w:p w:rsidR="00B419CE" w:rsidRDefault="00B419CE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</w:p>
    <w:p w:rsidR="004F345F" w:rsidRDefault="004F345F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  <w:r w:rsidRPr="004F345F">
        <w:rPr>
          <w:b/>
          <w:noProof/>
          <w:sz w:val="28"/>
          <w:szCs w:val="28"/>
          <w:lang w:eastAsia="es-AR"/>
        </w:rPr>
        <w:t>Objetivos</w:t>
      </w:r>
    </w:p>
    <w:sdt>
      <w:sdtPr>
        <w:rPr>
          <w:sz w:val="24"/>
          <w:szCs w:val="24"/>
        </w:rPr>
        <w:alias w:val="Consigne los objetivos entre 4 y 8 ítems"/>
        <w:tag w:val="Consigne los objetivos entre 4 y 8 ítems"/>
        <w:id w:val="108218425"/>
        <w:placeholder>
          <w:docPart w:val="5429E8ABE7BF4AD1B99AD9D0EC161F0D"/>
        </w:placeholder>
      </w:sdtPr>
      <w:sdtEndPr/>
      <w:sdtContent>
        <w:p w:rsidR="001F781D" w:rsidRPr="001F781D" w:rsidRDefault="001F781D" w:rsidP="001F781D">
          <w:pPr>
            <w:pStyle w:val="Prrafodelista"/>
            <w:numPr>
              <w:ilvl w:val="0"/>
              <w:numId w:val="2"/>
            </w:num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Lograr que</w:t>
          </w:r>
          <w:r w:rsidRPr="001F781D">
            <w:rPr>
              <w:sz w:val="24"/>
              <w:szCs w:val="24"/>
            </w:rPr>
            <w:t xml:space="preserve"> los estudiantes conozcan, reflexionen y discutan aspectos teórico-metodológicos y prácticas vinculadas al trabajo científico, al proceso de investigación, a la lógica de construcción de datos y a los procesos de validación del conocimiento científico.</w:t>
          </w:r>
        </w:p>
        <w:p w:rsidR="001F781D" w:rsidRPr="001F781D" w:rsidRDefault="001F781D" w:rsidP="001F781D">
          <w:pPr>
            <w:pStyle w:val="Prrafodelista"/>
            <w:spacing w:line="240" w:lineRule="auto"/>
            <w:jc w:val="both"/>
            <w:rPr>
              <w:sz w:val="24"/>
              <w:szCs w:val="24"/>
            </w:rPr>
          </w:pPr>
        </w:p>
        <w:p w:rsidR="001F781D" w:rsidRPr="001F781D" w:rsidRDefault="001F781D" w:rsidP="001F781D">
          <w:pPr>
            <w:pStyle w:val="Prrafodelista"/>
            <w:numPr>
              <w:ilvl w:val="0"/>
              <w:numId w:val="2"/>
            </w:num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Permitir q</w:t>
          </w:r>
          <w:r w:rsidRPr="001F781D">
            <w:rPr>
              <w:sz w:val="24"/>
              <w:szCs w:val="24"/>
            </w:rPr>
            <w:t xml:space="preserve">ue los estudiantes se aproximen a la práctica científica en investigación social con especial atención a la problematización, la formulación, la construcción de diseños hipotético-deductivos y comparativos y la </w:t>
          </w:r>
          <w:proofErr w:type="spellStart"/>
          <w:r w:rsidRPr="001F781D">
            <w:rPr>
              <w:sz w:val="24"/>
              <w:szCs w:val="24"/>
            </w:rPr>
            <w:t>resignificación</w:t>
          </w:r>
          <w:proofErr w:type="spellEnd"/>
          <w:r w:rsidRPr="001F781D">
            <w:rPr>
              <w:sz w:val="24"/>
              <w:szCs w:val="24"/>
            </w:rPr>
            <w:t xml:space="preserve"> de temas de actualidad vinculados con las ciencias sociales.</w:t>
          </w:r>
        </w:p>
        <w:p w:rsidR="001F781D" w:rsidRPr="001F781D" w:rsidRDefault="001F781D" w:rsidP="001F781D">
          <w:pPr>
            <w:pStyle w:val="Prrafodelista"/>
            <w:spacing w:line="240" w:lineRule="auto"/>
            <w:jc w:val="both"/>
            <w:rPr>
              <w:sz w:val="24"/>
              <w:szCs w:val="24"/>
            </w:rPr>
          </w:pPr>
        </w:p>
        <w:p w:rsidR="001F781D" w:rsidRPr="001F781D" w:rsidRDefault="001F781D" w:rsidP="001F781D">
          <w:pPr>
            <w:pStyle w:val="Prrafodelista"/>
            <w:numPr>
              <w:ilvl w:val="0"/>
              <w:numId w:val="2"/>
            </w:num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Lograr que los estudiantes</w:t>
          </w:r>
          <w:r w:rsidRPr="001F781D">
            <w:rPr>
              <w:sz w:val="24"/>
              <w:szCs w:val="24"/>
            </w:rPr>
            <w:t xml:space="preserve"> conozcan y analicen diferentes procedimientos y técnicas de construcción, procesamiento y análisis de datos en función de ajustar y/o especificar modelos descriptivos o explicativos.</w:t>
          </w:r>
        </w:p>
        <w:p w:rsidR="001F781D" w:rsidRPr="001F781D" w:rsidRDefault="001F781D" w:rsidP="001F781D">
          <w:pPr>
            <w:pStyle w:val="Prrafodelista"/>
            <w:spacing w:line="240" w:lineRule="auto"/>
            <w:jc w:val="both"/>
            <w:rPr>
              <w:sz w:val="24"/>
              <w:szCs w:val="24"/>
            </w:rPr>
          </w:pPr>
        </w:p>
        <w:p w:rsidR="00E13A2D" w:rsidRPr="00B419CE" w:rsidRDefault="001F781D" w:rsidP="001F781D">
          <w:pPr>
            <w:pStyle w:val="Prrafodelista"/>
            <w:numPr>
              <w:ilvl w:val="0"/>
              <w:numId w:val="2"/>
            </w:numPr>
            <w:spacing w:line="240" w:lineRule="auto"/>
            <w:jc w:val="both"/>
            <w:rPr>
              <w:noProof/>
              <w:sz w:val="24"/>
              <w:szCs w:val="24"/>
              <w:lang w:eastAsia="es-AR"/>
            </w:rPr>
          </w:pPr>
          <w:r>
            <w:rPr>
              <w:sz w:val="24"/>
              <w:szCs w:val="24"/>
            </w:rPr>
            <w:t>Propiciar q</w:t>
          </w:r>
          <w:r w:rsidRPr="001F781D">
            <w:rPr>
              <w:sz w:val="24"/>
              <w:szCs w:val="24"/>
            </w:rPr>
            <w:t>ue los estudiantes puedan aplicar los conocimientos aprendidos durante el curso a sus propios diseños de investigación de tesis y/o realizar un ejercicio de formulación de un problema relevante y un diseño de investigación.</w:t>
          </w:r>
        </w:p>
      </w:sdtContent>
    </w:sdt>
    <w:p w:rsidR="008009C6" w:rsidRDefault="008009C6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</w:p>
    <w:p w:rsidR="00E13A2D" w:rsidRPr="00B419CE" w:rsidRDefault="004F345F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  <w:r w:rsidRPr="004F345F">
        <w:rPr>
          <w:b/>
          <w:noProof/>
          <w:sz w:val="28"/>
          <w:szCs w:val="28"/>
          <w:lang w:eastAsia="es-AR"/>
        </w:rPr>
        <w:t>Unidades</w:t>
      </w:r>
    </w:p>
    <w:sdt>
      <w:sdtPr>
        <w:rPr>
          <w:sz w:val="24"/>
          <w:szCs w:val="24"/>
        </w:rPr>
        <w:alias w:val="Enumere las unidadesy las temáticas que se abordan"/>
        <w:tag w:val="Enumere las unidadesy las temáticas que se abordan"/>
        <w:id w:val="108218429"/>
        <w:placeholder>
          <w:docPart w:val="5429E8ABE7BF4AD1B99AD9D0EC161F0D"/>
        </w:placeholder>
      </w:sdtPr>
      <w:sdtEndPr/>
      <w:sdtContent>
        <w:p w:rsidR="001F781D" w:rsidRDefault="001F781D" w:rsidP="002F45D4">
          <w:p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r w:rsidRPr="001F781D">
            <w:rPr>
              <w:b/>
              <w:sz w:val="24"/>
              <w:szCs w:val="24"/>
            </w:rPr>
            <w:t>I. El Proceso de Investigación (1 clase)</w:t>
          </w:r>
        </w:p>
        <w:p w:rsidR="00E13A2D" w:rsidRDefault="001F781D" w:rsidP="002F45D4">
          <w:p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  <w:r w:rsidRPr="001F781D">
            <w:rPr>
              <w:sz w:val="24"/>
              <w:szCs w:val="24"/>
            </w:rPr>
            <w:t>La práctica científica y el proceso de investigación en ciencias sociales: La investigación científica como construcción cognitiva de lo social. La toma de conocimientos. La relación objeto – sujeto de conocimientos. La relación teoría - hechos en la producción de conocimiento. El dato como construcción. La inferencia científica. Modos de descubrimiento, razonamiento y argumentación (inducción, deducción y abducción). Presentación de PISAC y trabajos de investigación del Grupo de Estudios sobre Desigualdad y Movilidad Social IIGG-FSOC-UBA.</w:t>
          </w:r>
          <w:r w:rsidR="00B419CE" w:rsidRPr="00B419CE">
            <w:rPr>
              <w:sz w:val="24"/>
              <w:szCs w:val="24"/>
            </w:rPr>
            <w:tab/>
          </w:r>
        </w:p>
        <w:p w:rsidR="005C5DF2" w:rsidRPr="00B419CE" w:rsidRDefault="005C5DF2" w:rsidP="002F45D4">
          <w:pPr>
            <w:tabs>
              <w:tab w:val="left" w:pos="1590"/>
            </w:tabs>
            <w:spacing w:line="240" w:lineRule="auto"/>
            <w:jc w:val="both"/>
            <w:rPr>
              <w:sz w:val="24"/>
              <w:szCs w:val="24"/>
            </w:rPr>
          </w:pPr>
        </w:p>
        <w:p w:rsidR="001F781D" w:rsidRPr="001F781D" w:rsidRDefault="001F781D" w:rsidP="002F45D4">
          <w:pPr>
            <w:spacing w:line="240" w:lineRule="auto"/>
            <w:jc w:val="both"/>
            <w:rPr>
              <w:b/>
              <w:sz w:val="24"/>
              <w:szCs w:val="24"/>
            </w:rPr>
          </w:pPr>
          <w:r w:rsidRPr="001F781D">
            <w:rPr>
              <w:b/>
              <w:sz w:val="24"/>
              <w:szCs w:val="24"/>
            </w:rPr>
            <w:t>II. Diseños estadísticos en Ciencias Sociales (2 clases)</w:t>
          </w:r>
        </w:p>
        <w:p w:rsidR="001F781D" w:rsidRDefault="001F781D" w:rsidP="002F45D4">
          <w:pPr>
            <w:spacing w:line="240" w:lineRule="auto"/>
            <w:jc w:val="both"/>
            <w:rPr>
              <w:sz w:val="24"/>
              <w:szCs w:val="24"/>
            </w:rPr>
          </w:pPr>
          <w:r w:rsidRPr="001F781D">
            <w:rPr>
              <w:sz w:val="24"/>
              <w:szCs w:val="24"/>
            </w:rPr>
            <w:t xml:space="preserve">Los diseños estadísticos. Los problemas de representatividad, aleatorización y realismo. Estadística descriptiva y estadística inferencial. Función y nivel de medición de las variables. La matriz de datos. Aleatorización de sujetos, </w:t>
          </w:r>
          <w:proofErr w:type="spellStart"/>
          <w:r w:rsidRPr="001F781D">
            <w:rPr>
              <w:sz w:val="24"/>
              <w:szCs w:val="24"/>
            </w:rPr>
            <w:t>tests</w:t>
          </w:r>
          <w:proofErr w:type="spellEnd"/>
          <w:r w:rsidRPr="001F781D">
            <w:rPr>
              <w:sz w:val="24"/>
              <w:szCs w:val="24"/>
            </w:rPr>
            <w:t xml:space="preserve"> estadísticos. Encuestas y principales técnicas de análisis estadístico.</w:t>
          </w:r>
        </w:p>
        <w:p w:rsidR="005C5DF2" w:rsidRDefault="005C5DF2" w:rsidP="002F45D4">
          <w:pPr>
            <w:spacing w:line="240" w:lineRule="auto"/>
            <w:jc w:val="both"/>
            <w:rPr>
              <w:sz w:val="24"/>
              <w:szCs w:val="24"/>
            </w:rPr>
          </w:pPr>
        </w:p>
        <w:p w:rsidR="001F781D" w:rsidRPr="001F781D" w:rsidRDefault="001F781D" w:rsidP="002F45D4">
          <w:pPr>
            <w:spacing w:line="240" w:lineRule="auto"/>
            <w:jc w:val="both"/>
            <w:rPr>
              <w:b/>
              <w:sz w:val="24"/>
              <w:szCs w:val="24"/>
            </w:rPr>
          </w:pPr>
          <w:r w:rsidRPr="001F781D">
            <w:rPr>
              <w:b/>
              <w:sz w:val="24"/>
              <w:szCs w:val="24"/>
            </w:rPr>
            <w:lastRenderedPageBreak/>
            <w:t xml:space="preserve">III.- El muestreo. </w:t>
          </w:r>
        </w:p>
        <w:p w:rsidR="005C5DF2" w:rsidRDefault="001F781D" w:rsidP="002F45D4">
          <w:pPr>
            <w:spacing w:line="240" w:lineRule="auto"/>
            <w:jc w:val="both"/>
            <w:rPr>
              <w:sz w:val="24"/>
              <w:szCs w:val="24"/>
            </w:rPr>
          </w:pPr>
          <w:r w:rsidRPr="001F781D">
            <w:rPr>
              <w:sz w:val="24"/>
              <w:szCs w:val="24"/>
            </w:rPr>
            <w:t xml:space="preserve">Muestreo probabilístico y no probabilístico; técnicas avanzadas de muestreo, estudios de panel. Los problemas de representatividad. Las técnicas </w:t>
          </w:r>
          <w:r w:rsidR="005C5DF2">
            <w:rPr>
              <w:sz w:val="24"/>
              <w:szCs w:val="24"/>
            </w:rPr>
            <w:t>de RDS para población oculta. (</w:t>
          </w:r>
          <w:r w:rsidRPr="001F781D">
            <w:rPr>
              <w:sz w:val="24"/>
              <w:szCs w:val="24"/>
            </w:rPr>
            <w:t>1 clase)</w:t>
          </w:r>
        </w:p>
        <w:p w:rsidR="005C5DF2" w:rsidRDefault="0014621C" w:rsidP="002F45D4">
          <w:pPr>
            <w:spacing w:line="240" w:lineRule="auto"/>
            <w:jc w:val="both"/>
            <w:rPr>
              <w:sz w:val="24"/>
              <w:szCs w:val="24"/>
            </w:rPr>
          </w:pPr>
        </w:p>
      </w:sdtContent>
    </w:sdt>
    <w:p w:rsidR="00B419CE" w:rsidRDefault="005C5DF2" w:rsidP="002F45D4">
      <w:pPr>
        <w:spacing w:line="240" w:lineRule="auto"/>
        <w:jc w:val="both"/>
        <w:rPr>
          <w:b/>
          <w:sz w:val="24"/>
          <w:szCs w:val="24"/>
        </w:rPr>
      </w:pPr>
      <w:r w:rsidRPr="005C5DF2">
        <w:rPr>
          <w:b/>
          <w:sz w:val="24"/>
          <w:szCs w:val="24"/>
        </w:rPr>
        <w:t>IV. Bases de datos y Programas estadísticos para las Ciencias Sociales (3 clases)</w:t>
      </w:r>
    </w:p>
    <w:p w:rsidR="005C5DF2" w:rsidRDefault="005C5DF2" w:rsidP="002F45D4">
      <w:pPr>
        <w:spacing w:line="240" w:lineRule="auto"/>
        <w:jc w:val="both"/>
        <w:rPr>
          <w:sz w:val="24"/>
          <w:szCs w:val="24"/>
        </w:rPr>
      </w:pPr>
      <w:r w:rsidRPr="005C5DF2">
        <w:rPr>
          <w:sz w:val="24"/>
          <w:szCs w:val="24"/>
        </w:rPr>
        <w:t xml:space="preserve">Selección y aplicación de procedimientos estadísticos. Introducción a la programación, procesamiento y análisis de datos cuantitativos en  SPSS, STATA y SPAD.  Construcción, procesamiento y análisis de variables complejas. Construcción de bases de datos. Bases de EPH, </w:t>
      </w:r>
      <w:proofErr w:type="spellStart"/>
      <w:r w:rsidRPr="005C5DF2">
        <w:rPr>
          <w:sz w:val="24"/>
          <w:szCs w:val="24"/>
        </w:rPr>
        <w:t>FONCyT</w:t>
      </w:r>
      <w:proofErr w:type="spellEnd"/>
      <w:r w:rsidRPr="005C5DF2">
        <w:rPr>
          <w:sz w:val="24"/>
          <w:szCs w:val="24"/>
        </w:rPr>
        <w:t xml:space="preserve"> PICT, y otras. Manejo y manipulación de archivos, variables y registros. Lectura de cuadros.</w:t>
      </w:r>
    </w:p>
    <w:p w:rsidR="00653F61" w:rsidRDefault="00653F61" w:rsidP="002F45D4">
      <w:pPr>
        <w:spacing w:line="240" w:lineRule="auto"/>
        <w:jc w:val="both"/>
        <w:rPr>
          <w:sz w:val="24"/>
          <w:szCs w:val="24"/>
        </w:rPr>
      </w:pPr>
    </w:p>
    <w:p w:rsidR="00653F61" w:rsidRDefault="00653F61" w:rsidP="002F45D4">
      <w:pPr>
        <w:spacing w:line="240" w:lineRule="auto"/>
        <w:jc w:val="both"/>
        <w:rPr>
          <w:b/>
          <w:sz w:val="24"/>
          <w:szCs w:val="24"/>
        </w:rPr>
      </w:pPr>
      <w:r w:rsidRPr="00653F61">
        <w:rPr>
          <w:b/>
          <w:sz w:val="24"/>
          <w:szCs w:val="24"/>
        </w:rPr>
        <w:t>V. Modelización en ciencias sociales (3 clases)</w:t>
      </w:r>
    </w:p>
    <w:p w:rsidR="00653F61" w:rsidRPr="00653F61" w:rsidRDefault="00653F61" w:rsidP="00653F61">
      <w:pPr>
        <w:spacing w:line="240" w:lineRule="auto"/>
        <w:jc w:val="both"/>
        <w:rPr>
          <w:sz w:val="24"/>
          <w:szCs w:val="24"/>
        </w:rPr>
      </w:pPr>
      <w:r w:rsidRPr="00653F61">
        <w:rPr>
          <w:sz w:val="24"/>
          <w:szCs w:val="24"/>
        </w:rPr>
        <w:t xml:space="preserve">Análisis multivariados avanzados. Construcción de modelos multivariados: estructura, procesamiento y uso en Ciencias Sociales. Modelos de regresión. Modelos </w:t>
      </w:r>
      <w:proofErr w:type="spellStart"/>
      <w:r w:rsidRPr="00653F61">
        <w:rPr>
          <w:sz w:val="24"/>
          <w:szCs w:val="24"/>
        </w:rPr>
        <w:t>logit</w:t>
      </w:r>
      <w:proofErr w:type="spellEnd"/>
      <w:r w:rsidRPr="00653F61">
        <w:rPr>
          <w:sz w:val="24"/>
          <w:szCs w:val="24"/>
        </w:rPr>
        <w:t xml:space="preserve"> y </w:t>
      </w:r>
      <w:proofErr w:type="spellStart"/>
      <w:r w:rsidRPr="00653F61">
        <w:rPr>
          <w:sz w:val="24"/>
          <w:szCs w:val="24"/>
        </w:rPr>
        <w:t>probit</w:t>
      </w:r>
      <w:proofErr w:type="spellEnd"/>
      <w:r w:rsidRPr="00653F61">
        <w:rPr>
          <w:sz w:val="24"/>
          <w:szCs w:val="24"/>
        </w:rPr>
        <w:t>. Métodos y técnicas longitudinales para el estudio de panel y cursos de vida.</w:t>
      </w:r>
    </w:p>
    <w:p w:rsidR="00653F61" w:rsidRPr="00653F61" w:rsidRDefault="00653F61" w:rsidP="00653F61">
      <w:pPr>
        <w:spacing w:line="240" w:lineRule="auto"/>
        <w:jc w:val="both"/>
        <w:rPr>
          <w:sz w:val="24"/>
          <w:szCs w:val="24"/>
        </w:rPr>
      </w:pPr>
      <w:r w:rsidRPr="00653F61">
        <w:rPr>
          <w:sz w:val="24"/>
          <w:szCs w:val="24"/>
        </w:rPr>
        <w:t>Construcción de índices: índices simples y compuestos, análisis factorial, análisis de correspondencias simples. Métodos y criterios de clasificación: el Análisis de Conglomerados. Noción de modelo y sus aplicaciones en ciencias sociales. Regresión lineal y logística.</w:t>
      </w:r>
    </w:p>
    <w:p w:rsidR="005C5DF2" w:rsidRPr="005C5DF2" w:rsidRDefault="005C5DF2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</w:p>
    <w:p w:rsidR="004F345F" w:rsidRDefault="004F345F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  <w:r w:rsidRPr="004F345F">
        <w:rPr>
          <w:b/>
          <w:noProof/>
          <w:sz w:val="28"/>
          <w:szCs w:val="28"/>
          <w:lang w:eastAsia="es-AR"/>
        </w:rPr>
        <w:t>Bibliografía</w:t>
      </w:r>
    </w:p>
    <w:p w:rsidR="000433B0" w:rsidRPr="00DD4386" w:rsidRDefault="000433B0" w:rsidP="000433B0">
      <w:pPr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>BARANGER, D. (1992), Construcción y análisis de datos, Editorial Universitaria, Misiones, Cap. I.</w:t>
      </w:r>
    </w:p>
    <w:p w:rsidR="000433B0" w:rsidRPr="00DD4386" w:rsidRDefault="000433B0" w:rsidP="000433B0">
      <w:pPr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>BECKER, Howard (2009) Trucos del oficio. Cómo conducir su investigación en ciencias sociales. Buenos Aires: Siglo XXI editores. Cap.2</w:t>
      </w:r>
    </w:p>
    <w:p w:rsidR="000433B0" w:rsidRDefault="000433B0" w:rsidP="000433B0">
      <w:pPr>
        <w:spacing w:after="12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</w:rPr>
        <w:t xml:space="preserve">BÉCUE BERTAUT M. (2013), </w:t>
      </w:r>
      <w:r w:rsidRPr="00DD4386">
        <w:rPr>
          <w:rFonts w:ascii="Corbel" w:hAnsi="Corbel"/>
          <w:szCs w:val="20"/>
        </w:rPr>
        <w:t xml:space="preserve">Manual de introducción a los métodos factoriales y clasificación con SPAD, </w:t>
      </w:r>
      <w:proofErr w:type="spellStart"/>
      <w:r w:rsidRPr="00DD4386">
        <w:rPr>
          <w:rFonts w:ascii="Corbel" w:hAnsi="Corbel"/>
          <w:szCs w:val="20"/>
        </w:rPr>
        <w:t>Servei</w:t>
      </w:r>
      <w:proofErr w:type="spellEnd"/>
      <w:r w:rsidRPr="00DD4386">
        <w:rPr>
          <w:rFonts w:ascii="Corbel" w:hAnsi="Corbel"/>
          <w:szCs w:val="20"/>
        </w:rPr>
        <w:t xml:space="preserve"> </w:t>
      </w:r>
      <w:proofErr w:type="spellStart"/>
      <w:r w:rsidRPr="00DD4386">
        <w:rPr>
          <w:rFonts w:ascii="Corbel" w:hAnsi="Corbel"/>
          <w:szCs w:val="20"/>
        </w:rPr>
        <w:t>d’Estadística</w:t>
      </w:r>
      <w:proofErr w:type="spellEnd"/>
      <w:r w:rsidRPr="00DD4386">
        <w:rPr>
          <w:rFonts w:ascii="Corbel" w:hAnsi="Corbel"/>
          <w:szCs w:val="20"/>
        </w:rPr>
        <w:t xml:space="preserve">, </w:t>
      </w:r>
      <w:proofErr w:type="spellStart"/>
      <w:r w:rsidRPr="00DD4386">
        <w:rPr>
          <w:rFonts w:ascii="Corbel" w:hAnsi="Corbel"/>
          <w:szCs w:val="20"/>
        </w:rPr>
        <w:t>Universitat</w:t>
      </w:r>
      <w:proofErr w:type="spellEnd"/>
      <w:r w:rsidRPr="00DD4386">
        <w:rPr>
          <w:rFonts w:ascii="Corbel" w:hAnsi="Corbel"/>
          <w:szCs w:val="20"/>
        </w:rPr>
        <w:t xml:space="preserve"> </w:t>
      </w:r>
      <w:proofErr w:type="spellStart"/>
      <w:r w:rsidRPr="00DD4386">
        <w:rPr>
          <w:rFonts w:ascii="Corbel" w:hAnsi="Corbel"/>
          <w:szCs w:val="20"/>
        </w:rPr>
        <w:t>Autònoma</w:t>
      </w:r>
      <w:proofErr w:type="spellEnd"/>
      <w:r w:rsidRPr="00DD4386">
        <w:rPr>
          <w:rFonts w:ascii="Corbel" w:hAnsi="Corbel"/>
          <w:szCs w:val="20"/>
        </w:rPr>
        <w:t xml:space="preserve"> de Barcelona.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 xml:space="preserve">BLALOCK, H., </w:t>
      </w:r>
      <w:r w:rsidRPr="00DD4386">
        <w:rPr>
          <w:rFonts w:ascii="Corbel" w:hAnsi="Corbel"/>
          <w:i/>
          <w:szCs w:val="20"/>
        </w:rPr>
        <w:t>Estadística Social</w:t>
      </w:r>
      <w:r w:rsidRPr="00DD4386">
        <w:rPr>
          <w:rFonts w:ascii="Corbel" w:hAnsi="Corbel"/>
          <w:szCs w:val="20"/>
        </w:rPr>
        <w:t xml:space="preserve"> (Introducción, Parta II). Fondo de Cultura Económica, México.</w:t>
      </w:r>
    </w:p>
    <w:p w:rsidR="000433B0" w:rsidRDefault="000433B0" w:rsidP="000433B0">
      <w:pPr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 xml:space="preserve">BORSOTTI, Carlos (2009) “Temas de metodología de la investigación en Ciencias Sociales Empíricas”, Miño y Dávila, Buenos Aires. </w:t>
      </w:r>
      <w:proofErr w:type="spellStart"/>
      <w:r w:rsidRPr="00DD4386">
        <w:rPr>
          <w:rFonts w:ascii="Corbel" w:hAnsi="Corbel"/>
          <w:szCs w:val="20"/>
        </w:rPr>
        <w:t>Caps</w:t>
      </w:r>
      <w:proofErr w:type="spellEnd"/>
      <w:r w:rsidRPr="00DD4386">
        <w:rPr>
          <w:rFonts w:ascii="Corbel" w:hAnsi="Corbel"/>
          <w:szCs w:val="20"/>
        </w:rPr>
        <w:t xml:space="preserve"> 2 </w:t>
      </w:r>
      <w:proofErr w:type="gramStart"/>
      <w:r w:rsidRPr="00DD4386">
        <w:rPr>
          <w:rFonts w:ascii="Corbel" w:hAnsi="Corbel"/>
          <w:szCs w:val="20"/>
        </w:rPr>
        <w:t>“ La</w:t>
      </w:r>
      <w:proofErr w:type="gramEnd"/>
      <w:r w:rsidRPr="00DD4386">
        <w:rPr>
          <w:rFonts w:ascii="Corbel" w:hAnsi="Corbel"/>
          <w:szCs w:val="20"/>
        </w:rPr>
        <w:t xml:space="preserve"> situación problemática” </w:t>
      </w:r>
      <w:proofErr w:type="spellStart"/>
      <w:r w:rsidRPr="00DD4386">
        <w:rPr>
          <w:rFonts w:ascii="Corbel" w:hAnsi="Corbel"/>
          <w:szCs w:val="20"/>
        </w:rPr>
        <w:t>pags</w:t>
      </w:r>
      <w:proofErr w:type="spellEnd"/>
      <w:r w:rsidRPr="00DD4386">
        <w:rPr>
          <w:rFonts w:ascii="Corbel" w:hAnsi="Corbel"/>
          <w:szCs w:val="20"/>
        </w:rPr>
        <w:t xml:space="preserve"> 29 a 44 y Capítulo 3 “La construcción del objeto” </w:t>
      </w:r>
      <w:proofErr w:type="spellStart"/>
      <w:r w:rsidRPr="00DD4386">
        <w:rPr>
          <w:rFonts w:ascii="Corbel" w:hAnsi="Corbel"/>
          <w:szCs w:val="20"/>
        </w:rPr>
        <w:t>pags</w:t>
      </w:r>
      <w:proofErr w:type="spellEnd"/>
      <w:r w:rsidRPr="00DD4386">
        <w:rPr>
          <w:rFonts w:ascii="Corbel" w:hAnsi="Corbel"/>
          <w:szCs w:val="20"/>
        </w:rPr>
        <w:t xml:space="preserve"> 45 a 54</w:t>
      </w:r>
    </w:p>
    <w:p w:rsidR="000433B0" w:rsidRPr="00DD4386" w:rsidRDefault="000433B0" w:rsidP="000433B0">
      <w:pPr>
        <w:jc w:val="both"/>
        <w:rPr>
          <w:rFonts w:ascii="Corbel" w:hAnsi="Corbel" w:cs="Arial"/>
          <w:szCs w:val="20"/>
        </w:rPr>
      </w:pPr>
      <w:r w:rsidRPr="00DD4386">
        <w:rPr>
          <w:rFonts w:ascii="Corbel" w:hAnsi="Corbel" w:cs="Arial"/>
          <w:szCs w:val="20"/>
        </w:rPr>
        <w:t xml:space="preserve">BORSOTTI, Carlos (2009) Capítulo 4 “Las preguntas, los objetivos de conocimientos y las hipótesis”, </w:t>
      </w:r>
      <w:proofErr w:type="spellStart"/>
      <w:r w:rsidRPr="00DD4386">
        <w:rPr>
          <w:rFonts w:ascii="Corbel" w:hAnsi="Corbel" w:cs="Arial"/>
          <w:szCs w:val="20"/>
        </w:rPr>
        <w:t>pags</w:t>
      </w:r>
      <w:proofErr w:type="spellEnd"/>
      <w:r w:rsidRPr="00DD4386">
        <w:rPr>
          <w:rFonts w:ascii="Corbel" w:hAnsi="Corbel" w:cs="Arial"/>
          <w:szCs w:val="20"/>
        </w:rPr>
        <w:t xml:space="preserve"> 55 a 82.</w:t>
      </w:r>
    </w:p>
    <w:p w:rsidR="000433B0" w:rsidRPr="00DD4386" w:rsidRDefault="000433B0" w:rsidP="000433B0">
      <w:pPr>
        <w:spacing w:after="120"/>
        <w:jc w:val="both"/>
        <w:rPr>
          <w:rFonts w:ascii="Corbel" w:hAnsi="Corbel"/>
        </w:rPr>
      </w:pPr>
      <w:r w:rsidRPr="00DD4386">
        <w:rPr>
          <w:rFonts w:ascii="Corbel" w:hAnsi="Corbel"/>
        </w:rPr>
        <w:lastRenderedPageBreak/>
        <w:t xml:space="preserve">CARLOS LOZARES, PEDRO LÓPEZ, VICENT BORRÀS (1998) La complementariedad del log-lineal y del análisis de correspondencias en la elaboración y el análisis de tipologías, revista </w:t>
      </w:r>
      <w:proofErr w:type="spellStart"/>
      <w:r w:rsidRPr="00DD4386">
        <w:rPr>
          <w:rFonts w:ascii="Corbel" w:hAnsi="Corbel"/>
        </w:rPr>
        <w:t>Papers</w:t>
      </w:r>
      <w:proofErr w:type="spellEnd"/>
      <w:r w:rsidRPr="00DD4386">
        <w:rPr>
          <w:rFonts w:ascii="Corbel" w:hAnsi="Corbel"/>
        </w:rPr>
        <w:t>, Universidad Autónoma de Barcelona, Barcelona</w:t>
      </w:r>
    </w:p>
    <w:p w:rsidR="000433B0" w:rsidRDefault="000433B0" w:rsidP="000433B0">
      <w:pPr>
        <w:spacing w:after="12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 xml:space="preserve">CEA D’ANCONA, </w:t>
      </w:r>
      <w:proofErr w:type="spellStart"/>
      <w:r w:rsidRPr="00DD4386">
        <w:rPr>
          <w:rFonts w:ascii="Corbel" w:hAnsi="Corbel"/>
          <w:szCs w:val="20"/>
        </w:rPr>
        <w:t>Ma</w:t>
      </w:r>
      <w:proofErr w:type="spellEnd"/>
      <w:r w:rsidRPr="00DD4386">
        <w:rPr>
          <w:rFonts w:ascii="Corbel" w:hAnsi="Corbel"/>
          <w:szCs w:val="20"/>
        </w:rPr>
        <w:t xml:space="preserve"> de los Ángeles (2012). Fundamentos y aplicaciones en metodología cuantitativa. Síntesis. Capítulo 7:</w:t>
      </w:r>
      <w:r w:rsidRPr="00DD4386">
        <w:rPr>
          <w:rFonts w:ascii="Corbel" w:hAnsi="Corbel"/>
        </w:rPr>
        <w:t xml:space="preserve"> </w:t>
      </w:r>
      <w:r w:rsidRPr="00DD4386">
        <w:rPr>
          <w:rFonts w:ascii="Corbel" w:hAnsi="Corbel"/>
          <w:szCs w:val="20"/>
        </w:rPr>
        <w:t>La selección de unidades de observación: diseño de la muestra. Madrid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</w:rPr>
      </w:pPr>
      <w:r w:rsidRPr="00DD4386">
        <w:rPr>
          <w:rFonts w:ascii="Corbel" w:hAnsi="Corbel"/>
        </w:rPr>
        <w:t xml:space="preserve">CHITARRONI, Horacio (2003): “El análisis de correlación y regresión </w:t>
      </w:r>
      <w:proofErr w:type="spellStart"/>
      <w:r w:rsidRPr="00DD4386">
        <w:rPr>
          <w:rFonts w:ascii="Corbel" w:hAnsi="Corbel"/>
        </w:rPr>
        <w:t>líneal</w:t>
      </w:r>
      <w:proofErr w:type="spellEnd"/>
      <w:r w:rsidRPr="00DD4386">
        <w:rPr>
          <w:rFonts w:ascii="Corbel" w:hAnsi="Corbel"/>
        </w:rPr>
        <w:t xml:space="preserve"> entre variables cuantitativas”. Buenos </w:t>
      </w:r>
      <w:proofErr w:type="spellStart"/>
      <w:r w:rsidRPr="00DD4386">
        <w:rPr>
          <w:rFonts w:ascii="Corbel" w:hAnsi="Corbel"/>
        </w:rPr>
        <w:t>Aires</w:t>
      </w:r>
      <w:proofErr w:type="gramStart"/>
      <w:r w:rsidRPr="00DD4386">
        <w:rPr>
          <w:rFonts w:ascii="Corbel" w:hAnsi="Corbel"/>
        </w:rPr>
        <w:t>:IDICSO</w:t>
      </w:r>
      <w:proofErr w:type="spellEnd"/>
      <w:proofErr w:type="gramEnd"/>
      <w:r w:rsidRPr="00DD4386">
        <w:rPr>
          <w:rFonts w:ascii="Corbel" w:hAnsi="Corbel"/>
        </w:rPr>
        <w:t xml:space="preserve"> – Universidad del Salvador.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</w:rPr>
      </w:pPr>
      <w:r w:rsidRPr="00DD4386">
        <w:rPr>
          <w:rFonts w:ascii="Corbel" w:hAnsi="Corbel"/>
        </w:rPr>
        <w:t xml:space="preserve">CHITARRONI, Horacio (2003): “La regresión logística”. Buenos </w:t>
      </w:r>
      <w:proofErr w:type="spellStart"/>
      <w:r w:rsidRPr="00DD4386">
        <w:rPr>
          <w:rFonts w:ascii="Corbel" w:hAnsi="Corbel"/>
        </w:rPr>
        <w:t>Aires</w:t>
      </w:r>
      <w:proofErr w:type="gramStart"/>
      <w:r w:rsidRPr="00DD4386">
        <w:rPr>
          <w:rFonts w:ascii="Corbel" w:hAnsi="Corbel"/>
        </w:rPr>
        <w:t>:IDICSO</w:t>
      </w:r>
      <w:proofErr w:type="spellEnd"/>
      <w:proofErr w:type="gramEnd"/>
      <w:r w:rsidRPr="00DD4386">
        <w:rPr>
          <w:rFonts w:ascii="Corbel" w:hAnsi="Corbel"/>
        </w:rPr>
        <w:t xml:space="preserve"> – Universidad del Salvador.</w:t>
      </w:r>
    </w:p>
    <w:p w:rsidR="000433B0" w:rsidRPr="00DD4386" w:rsidRDefault="000433B0" w:rsidP="000433B0">
      <w:pPr>
        <w:jc w:val="both"/>
        <w:rPr>
          <w:rFonts w:ascii="Corbel" w:hAnsi="Corbel" w:cs="Arial"/>
          <w:szCs w:val="20"/>
        </w:rPr>
      </w:pPr>
      <w:r w:rsidRPr="00DD4386">
        <w:rPr>
          <w:rFonts w:ascii="Corbel" w:hAnsi="Corbel" w:cs="Arial"/>
          <w:szCs w:val="20"/>
        </w:rPr>
        <w:t>CICOUREL, A. V. (2011). Método y medida en sociología. Capítulo I, Centro de Investigaciones Sociológicas,  Madrid.</w:t>
      </w:r>
    </w:p>
    <w:p w:rsidR="000433B0" w:rsidRPr="00DD4386" w:rsidRDefault="000433B0" w:rsidP="000433B0">
      <w:pPr>
        <w:spacing w:after="120"/>
        <w:jc w:val="both"/>
        <w:rPr>
          <w:rFonts w:ascii="Corbel" w:hAnsi="Corbel"/>
        </w:rPr>
      </w:pPr>
      <w:r w:rsidRPr="00DD4386">
        <w:rPr>
          <w:rFonts w:ascii="Corbel" w:hAnsi="Corbel"/>
        </w:rPr>
        <w:t xml:space="preserve">CORBETTA, </w:t>
      </w:r>
      <w:proofErr w:type="spellStart"/>
      <w:r w:rsidRPr="00DD4386">
        <w:rPr>
          <w:rFonts w:ascii="Corbel" w:hAnsi="Corbel"/>
        </w:rPr>
        <w:t>Piergiorgio</w:t>
      </w:r>
      <w:proofErr w:type="spellEnd"/>
      <w:r w:rsidRPr="00DD4386">
        <w:rPr>
          <w:rFonts w:ascii="Corbel" w:hAnsi="Corbel"/>
        </w:rPr>
        <w:t xml:space="preserve"> (2007) </w:t>
      </w:r>
      <w:r w:rsidRPr="00DD4386">
        <w:rPr>
          <w:rFonts w:ascii="Corbel" w:hAnsi="Corbel"/>
          <w:i/>
        </w:rPr>
        <w:t>Metodología y Técnicas de Investigación social.</w:t>
      </w:r>
      <w:r w:rsidRPr="00DD4386">
        <w:rPr>
          <w:rFonts w:ascii="Corbel" w:hAnsi="Corbel"/>
        </w:rPr>
        <w:t xml:space="preserve"> </w:t>
      </w:r>
      <w:proofErr w:type="spellStart"/>
      <w:r w:rsidRPr="00DD4386">
        <w:rPr>
          <w:rFonts w:ascii="Corbel" w:hAnsi="Corbel"/>
        </w:rPr>
        <w:t>Madrid</w:t>
      </w:r>
      <w:proofErr w:type="gramStart"/>
      <w:r w:rsidRPr="00DD4386">
        <w:rPr>
          <w:rFonts w:ascii="Corbel" w:hAnsi="Corbel"/>
        </w:rPr>
        <w:t>:McGraw</w:t>
      </w:r>
      <w:proofErr w:type="spellEnd"/>
      <w:proofErr w:type="gramEnd"/>
      <w:r w:rsidRPr="00DD4386">
        <w:rPr>
          <w:rFonts w:ascii="Corbel" w:hAnsi="Corbel"/>
        </w:rPr>
        <w:t xml:space="preserve"> Hill. Parte 2. La producción de los datos: técnicas cuantitativas.</w:t>
      </w:r>
    </w:p>
    <w:p w:rsidR="000433B0" w:rsidRPr="00DD4386" w:rsidRDefault="000433B0" w:rsidP="000433B0">
      <w:pPr>
        <w:spacing w:after="60"/>
        <w:jc w:val="both"/>
        <w:rPr>
          <w:rFonts w:ascii="Corbel" w:hAnsi="Corbel" w:cs="Arial"/>
          <w:szCs w:val="20"/>
        </w:rPr>
      </w:pPr>
      <w:r w:rsidRPr="00DD4386">
        <w:rPr>
          <w:rFonts w:ascii="Corbel" w:hAnsi="Corbel" w:cs="Arial"/>
          <w:szCs w:val="20"/>
        </w:rPr>
        <w:t xml:space="preserve">CORTÉS, F. Y R. M. RUBALCAVA (1991): Consideraciones sobre el uso de la Estadística en ciencias sociales: estar a la moda o pensar un poco. CES, </w:t>
      </w:r>
      <w:r w:rsidRPr="00DD4386">
        <w:rPr>
          <w:rFonts w:ascii="Corbel" w:hAnsi="Corbel" w:cs="Arial"/>
          <w:i/>
          <w:szCs w:val="20"/>
        </w:rPr>
        <w:t>El Colegio de México</w:t>
      </w:r>
      <w:r w:rsidRPr="00DD4386">
        <w:rPr>
          <w:rFonts w:ascii="Corbel" w:hAnsi="Corbel" w:cs="Arial"/>
          <w:szCs w:val="20"/>
        </w:rPr>
        <w:t>, México, D.F.</w:t>
      </w:r>
    </w:p>
    <w:p w:rsidR="000433B0" w:rsidRPr="00DD4386" w:rsidRDefault="000433B0" w:rsidP="000433B0">
      <w:pPr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>CORTES, F., “La perversión empirista”  (En Salvia (</w:t>
      </w:r>
      <w:proofErr w:type="spellStart"/>
      <w:r w:rsidRPr="00DD4386">
        <w:rPr>
          <w:rFonts w:ascii="Corbel" w:hAnsi="Corbel"/>
          <w:szCs w:val="20"/>
        </w:rPr>
        <w:t>comp.</w:t>
      </w:r>
      <w:proofErr w:type="spellEnd"/>
      <w:r w:rsidRPr="00DD4386">
        <w:rPr>
          <w:rFonts w:ascii="Corbel" w:hAnsi="Corbel"/>
          <w:szCs w:val="20"/>
        </w:rPr>
        <w:t>), Hacia una estética plural en la investigación social, Buenos Aires, Publicaciones EUDEBA, UBA.)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>Encuesta Permanente de Hogares, INDEC, manual usuarios.</w:t>
      </w:r>
    </w:p>
    <w:p w:rsidR="000433B0" w:rsidRPr="00DD4386" w:rsidRDefault="000433B0" w:rsidP="000433B0">
      <w:pPr>
        <w:spacing w:before="120" w:after="60"/>
        <w:jc w:val="both"/>
        <w:rPr>
          <w:rFonts w:ascii="Corbel" w:hAnsi="Corbel"/>
          <w:szCs w:val="20"/>
          <w:lang w:val="en-US"/>
        </w:rPr>
      </w:pPr>
      <w:r w:rsidRPr="00DD4386">
        <w:rPr>
          <w:rFonts w:ascii="Corbel" w:hAnsi="Corbel"/>
          <w:szCs w:val="20"/>
          <w:lang w:val="en-US"/>
        </w:rPr>
        <w:t>HECKATHORN</w:t>
      </w:r>
      <w:proofErr w:type="gramStart"/>
      <w:r w:rsidRPr="00DD4386">
        <w:rPr>
          <w:rFonts w:ascii="Corbel" w:hAnsi="Corbel"/>
          <w:szCs w:val="20"/>
          <w:lang w:val="en-US"/>
        </w:rPr>
        <w:t>,  DD</w:t>
      </w:r>
      <w:proofErr w:type="gramEnd"/>
      <w:r w:rsidRPr="00DD4386">
        <w:rPr>
          <w:rFonts w:ascii="Corbel" w:hAnsi="Corbel"/>
          <w:szCs w:val="20"/>
          <w:lang w:val="en-US"/>
        </w:rPr>
        <w:t xml:space="preserve"> (1997), Respondent-driven sampling: a new approach to the study of hidden populations,</w:t>
      </w:r>
      <w:r w:rsidRPr="00DD4386">
        <w:rPr>
          <w:rFonts w:ascii="Corbel" w:hAnsi="Corbel"/>
          <w:lang w:val="en-US"/>
        </w:rPr>
        <w:t xml:space="preserve"> </w:t>
      </w:r>
      <w:r w:rsidRPr="00DD4386">
        <w:rPr>
          <w:rFonts w:ascii="Corbel" w:hAnsi="Corbel"/>
          <w:szCs w:val="20"/>
          <w:lang w:val="en-US"/>
        </w:rPr>
        <w:t>University of California Press.</w:t>
      </w:r>
    </w:p>
    <w:p w:rsidR="000433B0" w:rsidRPr="00DD4386" w:rsidRDefault="000433B0" w:rsidP="000433B0">
      <w:pPr>
        <w:spacing w:after="60"/>
        <w:jc w:val="both"/>
        <w:rPr>
          <w:rFonts w:ascii="Corbel" w:hAnsi="Corbel" w:cs="Arial"/>
          <w:szCs w:val="20"/>
        </w:rPr>
      </w:pPr>
      <w:r w:rsidRPr="00DD4386">
        <w:rPr>
          <w:rFonts w:ascii="Corbel" w:hAnsi="Corbel" w:cs="Arial"/>
          <w:szCs w:val="20"/>
        </w:rPr>
        <w:t>HYMAN, H.: “El modelo del Experimento y en control de las variables”, en El análisis de los datos en la investigación social. Editorial Nueva Visión. Buenos Aires.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>JIMÉNEZ BECERRA, Absalón; Torres Carrillo, Alfonso (</w:t>
      </w:r>
      <w:proofErr w:type="spellStart"/>
      <w:r w:rsidRPr="00DD4386">
        <w:rPr>
          <w:rFonts w:ascii="Corbel" w:hAnsi="Corbel"/>
          <w:szCs w:val="20"/>
        </w:rPr>
        <w:t>comp.</w:t>
      </w:r>
      <w:proofErr w:type="spellEnd"/>
      <w:r w:rsidRPr="00DD4386">
        <w:rPr>
          <w:rFonts w:ascii="Corbel" w:hAnsi="Corbel"/>
          <w:szCs w:val="20"/>
        </w:rPr>
        <w:t xml:space="preserve">). La construcción del objeto y los referentes teóricos en la investigación social en La práctica investigativa en ciencias sociales. DCS, Departamento de Ciencias Sociales. UPN, Universidad </w:t>
      </w:r>
      <w:proofErr w:type="spellStart"/>
      <w:r w:rsidRPr="00DD4386">
        <w:rPr>
          <w:rFonts w:ascii="Corbel" w:hAnsi="Corbel"/>
          <w:szCs w:val="20"/>
        </w:rPr>
        <w:t>Pedagogica</w:t>
      </w:r>
      <w:proofErr w:type="spellEnd"/>
      <w:r w:rsidRPr="00DD4386">
        <w:rPr>
          <w:rFonts w:ascii="Corbel" w:hAnsi="Corbel"/>
          <w:szCs w:val="20"/>
        </w:rPr>
        <w:t xml:space="preserve"> Nacional, </w:t>
      </w:r>
      <w:proofErr w:type="spellStart"/>
      <w:r w:rsidRPr="00DD4386">
        <w:rPr>
          <w:rFonts w:ascii="Corbel" w:hAnsi="Corbel"/>
          <w:szCs w:val="20"/>
        </w:rPr>
        <w:t>Bogota</w:t>
      </w:r>
      <w:proofErr w:type="spellEnd"/>
      <w:r w:rsidRPr="00DD4386">
        <w:rPr>
          <w:rFonts w:ascii="Corbel" w:hAnsi="Corbel"/>
          <w:szCs w:val="20"/>
        </w:rPr>
        <w:t xml:space="preserve">, Colombia. </w:t>
      </w:r>
      <w:r w:rsidRPr="00DD4386">
        <w:rPr>
          <w:rFonts w:ascii="Corbel" w:hAnsi="Corbel"/>
          <w:szCs w:val="20"/>
          <w:lang w:val="en-GB"/>
        </w:rPr>
        <w:t>2006. ISBN: 958-8226-21-X</w:t>
      </w:r>
      <w:r w:rsidRPr="00DD4386">
        <w:rPr>
          <w:rFonts w:ascii="Corbel" w:hAnsi="Corbel"/>
          <w:szCs w:val="20"/>
          <w:lang w:val="en-GB"/>
        </w:rPr>
        <w:cr/>
        <w:t xml:space="preserve">KING, G., </w:t>
      </w:r>
      <w:proofErr w:type="gramStart"/>
      <w:r w:rsidRPr="00DD4386">
        <w:rPr>
          <w:rFonts w:ascii="Corbel" w:hAnsi="Corbel"/>
          <w:szCs w:val="20"/>
          <w:lang w:val="en-GB"/>
        </w:rPr>
        <w:t>R</w:t>
      </w:r>
      <w:proofErr w:type="gramEnd"/>
      <w:r w:rsidRPr="00DD4386">
        <w:rPr>
          <w:rFonts w:ascii="Corbel" w:hAnsi="Corbel"/>
          <w:szCs w:val="20"/>
          <w:lang w:val="en-GB"/>
        </w:rPr>
        <w:t xml:space="preserve">. O. KEOHANE Y S. VERBA, Designing social inquiry: scientific inference in qualitative research, Princeton University Press, 1994, cap. 1. </w:t>
      </w:r>
      <w:r w:rsidRPr="00DD4386">
        <w:rPr>
          <w:rFonts w:ascii="Corbel" w:hAnsi="Corbel"/>
          <w:szCs w:val="20"/>
        </w:rPr>
        <w:t>(En español: El diseño de la investigación social, Madrid: Alianza, 1999).</w:t>
      </w:r>
    </w:p>
    <w:p w:rsidR="000433B0" w:rsidRPr="00DD4386" w:rsidDel="00447B16" w:rsidRDefault="000433B0" w:rsidP="000433B0">
      <w:pPr>
        <w:spacing w:after="60"/>
        <w:jc w:val="both"/>
        <w:rPr>
          <w:rFonts w:ascii="Corbel" w:hAnsi="Corbel"/>
          <w:szCs w:val="20"/>
        </w:rPr>
      </w:pPr>
      <w:r w:rsidRPr="00DD4386" w:rsidDel="00447B16">
        <w:rPr>
          <w:rFonts w:ascii="Corbel" w:hAnsi="Corbel"/>
          <w:szCs w:val="20"/>
        </w:rPr>
        <w:t xml:space="preserve">KISH, L. </w:t>
      </w:r>
      <w:r w:rsidRPr="00DD4386" w:rsidDel="00447B16">
        <w:rPr>
          <w:rFonts w:ascii="Corbel" w:hAnsi="Corbel"/>
          <w:i/>
          <w:iCs/>
          <w:szCs w:val="20"/>
        </w:rPr>
        <w:t>Diseño estadístico para la investigación</w:t>
      </w:r>
      <w:r w:rsidRPr="00DD4386" w:rsidDel="00447B16">
        <w:rPr>
          <w:rFonts w:ascii="Corbel" w:hAnsi="Corbel"/>
          <w:szCs w:val="20"/>
        </w:rPr>
        <w:t>, Cap. 1 (págs. 1-30). España: Siglo XXI Editores, 1995.</w:t>
      </w:r>
    </w:p>
    <w:p w:rsidR="000433B0" w:rsidRPr="00DD4386" w:rsidRDefault="000433B0" w:rsidP="000433B0">
      <w:pPr>
        <w:spacing w:before="120"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</w:rPr>
        <w:t xml:space="preserve">LAGARES BARREIRO P. Y PUERTO ALBANDOZ J. (2001)   </w:t>
      </w:r>
      <w:r w:rsidRPr="00DD4386">
        <w:rPr>
          <w:rFonts w:ascii="Corbel" w:hAnsi="Corbel"/>
          <w:szCs w:val="20"/>
        </w:rPr>
        <w:t xml:space="preserve">Técnicas de muestreos Management </w:t>
      </w:r>
      <w:proofErr w:type="spellStart"/>
      <w:r w:rsidRPr="00DD4386">
        <w:rPr>
          <w:rFonts w:ascii="Corbel" w:hAnsi="Corbel"/>
          <w:szCs w:val="20"/>
        </w:rPr>
        <w:t>Mathematics</w:t>
      </w:r>
      <w:proofErr w:type="spellEnd"/>
      <w:r w:rsidRPr="00DD4386">
        <w:rPr>
          <w:rFonts w:ascii="Corbel" w:hAnsi="Corbel"/>
          <w:szCs w:val="20"/>
        </w:rPr>
        <w:t xml:space="preserve"> </w:t>
      </w:r>
      <w:proofErr w:type="spellStart"/>
      <w:r w:rsidRPr="00DD4386">
        <w:rPr>
          <w:rFonts w:ascii="Corbel" w:hAnsi="Corbel"/>
          <w:szCs w:val="20"/>
        </w:rPr>
        <w:t>for</w:t>
      </w:r>
      <w:proofErr w:type="spellEnd"/>
      <w:r w:rsidRPr="00DD4386">
        <w:rPr>
          <w:rFonts w:ascii="Corbel" w:hAnsi="Corbel"/>
          <w:szCs w:val="20"/>
        </w:rPr>
        <w:t xml:space="preserve"> </w:t>
      </w:r>
      <w:proofErr w:type="spellStart"/>
      <w:r w:rsidRPr="00DD4386">
        <w:rPr>
          <w:rFonts w:ascii="Corbel" w:hAnsi="Corbel"/>
          <w:szCs w:val="20"/>
        </w:rPr>
        <w:t>European</w:t>
      </w:r>
      <w:proofErr w:type="spellEnd"/>
      <w:r w:rsidRPr="00DD4386">
        <w:rPr>
          <w:rFonts w:ascii="Corbel" w:hAnsi="Corbel"/>
          <w:szCs w:val="20"/>
        </w:rPr>
        <w:t xml:space="preserve"> </w:t>
      </w:r>
      <w:proofErr w:type="spellStart"/>
      <w:r w:rsidRPr="00DD4386">
        <w:rPr>
          <w:rFonts w:ascii="Corbel" w:hAnsi="Corbel"/>
          <w:szCs w:val="20"/>
        </w:rPr>
        <w:t>School</w:t>
      </w:r>
      <w:proofErr w:type="spellEnd"/>
      <w:r w:rsidRPr="00DD4386">
        <w:rPr>
          <w:rFonts w:ascii="Corbel" w:hAnsi="Corbel"/>
          <w:szCs w:val="20"/>
        </w:rPr>
        <w:t>, Alemania.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 xml:space="preserve">LOPEZ ROLDÁN, Pedro y </w:t>
      </w:r>
      <w:proofErr w:type="gramStart"/>
      <w:r w:rsidRPr="00DD4386">
        <w:rPr>
          <w:rFonts w:ascii="Corbel" w:hAnsi="Corbel"/>
          <w:szCs w:val="20"/>
        </w:rPr>
        <w:t>FACHELLI ,</w:t>
      </w:r>
      <w:proofErr w:type="gramEnd"/>
      <w:r w:rsidRPr="00DD4386">
        <w:rPr>
          <w:rFonts w:ascii="Corbel" w:hAnsi="Corbel"/>
          <w:szCs w:val="20"/>
        </w:rPr>
        <w:t xml:space="preserve"> Sandra (2015). Metodología de la Investigación social cuantitativa. </w:t>
      </w:r>
      <w:proofErr w:type="spellStart"/>
      <w:r w:rsidRPr="00DD4386">
        <w:rPr>
          <w:rFonts w:ascii="Corbel" w:hAnsi="Corbel"/>
          <w:szCs w:val="20"/>
        </w:rPr>
        <w:t>Bellaterra</w:t>
      </w:r>
      <w:proofErr w:type="spellEnd"/>
      <w:r w:rsidRPr="00DD4386">
        <w:rPr>
          <w:rFonts w:ascii="Corbel" w:hAnsi="Corbel"/>
          <w:szCs w:val="20"/>
        </w:rPr>
        <w:t>: UAB. Parte III.6: Análisis de Tablas de Contingencia.</w:t>
      </w:r>
    </w:p>
    <w:p w:rsidR="000433B0" w:rsidRPr="00DD4386" w:rsidRDefault="0014621C" w:rsidP="000433B0">
      <w:pPr>
        <w:jc w:val="both"/>
        <w:rPr>
          <w:rFonts w:ascii="Corbel" w:hAnsi="Corbel" w:cs="Arial"/>
          <w:szCs w:val="20"/>
        </w:rPr>
      </w:pPr>
      <w:hyperlink r:id="rId10" w:history="1">
        <w:r w:rsidR="000433B0" w:rsidRPr="00DD4386">
          <w:rPr>
            <w:rFonts w:ascii="Corbel" w:hAnsi="Corbel"/>
            <w:szCs w:val="20"/>
          </w:rPr>
          <w:t>LÓPEZ-ROLDÁN, P</w:t>
        </w:r>
      </w:hyperlink>
      <w:r w:rsidR="000433B0" w:rsidRPr="00DD4386">
        <w:rPr>
          <w:rFonts w:ascii="Corbel" w:hAnsi="Corbel" w:cs="Arial"/>
          <w:szCs w:val="20"/>
        </w:rPr>
        <w:t xml:space="preserve">. </w:t>
      </w:r>
      <w:proofErr w:type="gramStart"/>
      <w:r w:rsidR="000433B0" w:rsidRPr="00DD4386">
        <w:rPr>
          <w:rFonts w:ascii="Corbel" w:hAnsi="Corbel" w:cs="Arial"/>
          <w:szCs w:val="20"/>
        </w:rPr>
        <w:t>y</w:t>
      </w:r>
      <w:proofErr w:type="gramEnd"/>
      <w:r w:rsidR="000433B0" w:rsidRPr="00DD4386">
        <w:rPr>
          <w:rFonts w:ascii="Corbel" w:hAnsi="Corbel" w:cs="Arial"/>
          <w:szCs w:val="20"/>
        </w:rPr>
        <w:t xml:space="preserve"> FACHELLI S. (2015) , </w:t>
      </w:r>
      <w:hyperlink r:id="rId11" w:history="1">
        <w:r w:rsidR="000433B0" w:rsidRPr="00DD4386">
          <w:rPr>
            <w:rFonts w:ascii="Corbel" w:hAnsi="Corbel"/>
            <w:szCs w:val="20"/>
          </w:rPr>
          <w:t>Metodología de la investigación social cuantitativa</w:t>
        </w:r>
      </w:hyperlink>
      <w:r w:rsidR="000433B0" w:rsidRPr="00DD4386">
        <w:rPr>
          <w:rFonts w:ascii="Corbel" w:hAnsi="Corbel"/>
          <w:szCs w:val="20"/>
        </w:rPr>
        <w:t xml:space="preserve">, </w:t>
      </w:r>
      <w:proofErr w:type="spellStart"/>
      <w:r w:rsidR="000433B0" w:rsidRPr="00DD4386">
        <w:rPr>
          <w:rFonts w:ascii="Corbel" w:hAnsi="Corbel"/>
          <w:szCs w:val="20"/>
        </w:rPr>
        <w:t>Dipòsit</w:t>
      </w:r>
      <w:proofErr w:type="spellEnd"/>
      <w:r w:rsidR="000433B0" w:rsidRPr="00DD4386">
        <w:rPr>
          <w:rFonts w:ascii="Corbel" w:hAnsi="Corbel"/>
          <w:szCs w:val="20"/>
        </w:rPr>
        <w:t xml:space="preserve"> Digital de </w:t>
      </w:r>
      <w:proofErr w:type="spellStart"/>
      <w:r w:rsidR="000433B0" w:rsidRPr="00DD4386">
        <w:rPr>
          <w:rFonts w:ascii="Corbel" w:hAnsi="Corbel"/>
          <w:szCs w:val="20"/>
        </w:rPr>
        <w:t>Documents</w:t>
      </w:r>
      <w:proofErr w:type="spellEnd"/>
      <w:r w:rsidR="000433B0" w:rsidRPr="00DD4386">
        <w:rPr>
          <w:rFonts w:ascii="Corbel" w:hAnsi="Corbel"/>
          <w:szCs w:val="20"/>
        </w:rPr>
        <w:t xml:space="preserve">, Capítulo III.1. 1ª edición </w:t>
      </w:r>
      <w:proofErr w:type="spellStart"/>
      <w:r w:rsidR="000433B0" w:rsidRPr="00DD4386">
        <w:rPr>
          <w:rFonts w:ascii="Corbel" w:hAnsi="Corbel"/>
          <w:szCs w:val="20"/>
        </w:rPr>
        <w:t>Universitat</w:t>
      </w:r>
      <w:proofErr w:type="spellEnd"/>
      <w:r w:rsidR="000433B0" w:rsidRPr="00DD4386">
        <w:rPr>
          <w:rFonts w:ascii="Corbel" w:hAnsi="Corbel"/>
          <w:szCs w:val="20"/>
        </w:rPr>
        <w:t xml:space="preserve"> </w:t>
      </w:r>
      <w:proofErr w:type="spellStart"/>
      <w:r w:rsidR="000433B0" w:rsidRPr="00DD4386">
        <w:rPr>
          <w:rFonts w:ascii="Corbel" w:hAnsi="Corbel"/>
          <w:szCs w:val="20"/>
        </w:rPr>
        <w:t>Autònom</w:t>
      </w:r>
      <w:r w:rsidR="000433B0">
        <w:rPr>
          <w:rFonts w:ascii="Corbel" w:hAnsi="Corbel"/>
          <w:szCs w:val="20"/>
        </w:rPr>
        <w:t>a</w:t>
      </w:r>
      <w:proofErr w:type="spellEnd"/>
      <w:r w:rsidR="000433B0">
        <w:rPr>
          <w:rFonts w:ascii="Corbel" w:hAnsi="Corbel"/>
          <w:szCs w:val="20"/>
        </w:rPr>
        <w:t xml:space="preserve"> de Barcelona.</w:t>
      </w:r>
    </w:p>
    <w:p w:rsidR="000433B0" w:rsidRPr="00DD4386" w:rsidRDefault="0014621C" w:rsidP="000433B0">
      <w:pPr>
        <w:jc w:val="both"/>
        <w:rPr>
          <w:rFonts w:ascii="Corbel" w:hAnsi="Corbel" w:cs="Arial"/>
          <w:szCs w:val="20"/>
        </w:rPr>
      </w:pPr>
      <w:hyperlink r:id="rId12" w:history="1">
        <w:r w:rsidR="000433B0" w:rsidRPr="00DD4386">
          <w:rPr>
            <w:rFonts w:ascii="Corbel" w:hAnsi="Corbel"/>
            <w:szCs w:val="20"/>
          </w:rPr>
          <w:t>LÓPEZ-ROLDÁN, P</w:t>
        </w:r>
      </w:hyperlink>
      <w:r w:rsidR="000433B0" w:rsidRPr="00DD4386">
        <w:rPr>
          <w:rFonts w:ascii="Corbel" w:hAnsi="Corbel" w:cs="Arial"/>
          <w:szCs w:val="20"/>
        </w:rPr>
        <w:t xml:space="preserve">. </w:t>
      </w:r>
      <w:proofErr w:type="gramStart"/>
      <w:r w:rsidR="000433B0" w:rsidRPr="00DD4386">
        <w:rPr>
          <w:rFonts w:ascii="Corbel" w:hAnsi="Corbel" w:cs="Arial"/>
          <w:szCs w:val="20"/>
        </w:rPr>
        <w:t>y</w:t>
      </w:r>
      <w:proofErr w:type="gramEnd"/>
      <w:r w:rsidR="000433B0" w:rsidRPr="00DD4386">
        <w:rPr>
          <w:rFonts w:ascii="Corbel" w:hAnsi="Corbel" w:cs="Arial"/>
          <w:szCs w:val="20"/>
        </w:rPr>
        <w:t xml:space="preserve"> FACHELLI S. (2015) , </w:t>
      </w:r>
      <w:hyperlink r:id="rId13" w:history="1">
        <w:r w:rsidR="000433B0" w:rsidRPr="00DD4386">
          <w:rPr>
            <w:rFonts w:ascii="Corbel" w:hAnsi="Corbel"/>
            <w:szCs w:val="20"/>
          </w:rPr>
          <w:t>Metodología de la investigación social cuantitativa</w:t>
        </w:r>
      </w:hyperlink>
      <w:r w:rsidR="000433B0" w:rsidRPr="00DD4386">
        <w:rPr>
          <w:rFonts w:ascii="Corbel" w:hAnsi="Corbel"/>
          <w:szCs w:val="20"/>
        </w:rPr>
        <w:t xml:space="preserve">, </w:t>
      </w:r>
      <w:proofErr w:type="spellStart"/>
      <w:r w:rsidR="000433B0" w:rsidRPr="00DD4386">
        <w:rPr>
          <w:rFonts w:ascii="Corbel" w:hAnsi="Corbel"/>
          <w:szCs w:val="20"/>
        </w:rPr>
        <w:t>Dipòsit</w:t>
      </w:r>
      <w:proofErr w:type="spellEnd"/>
      <w:r w:rsidR="000433B0" w:rsidRPr="00DD4386">
        <w:rPr>
          <w:rFonts w:ascii="Corbel" w:hAnsi="Corbel"/>
          <w:szCs w:val="20"/>
        </w:rPr>
        <w:t xml:space="preserve"> Digital de </w:t>
      </w:r>
      <w:proofErr w:type="spellStart"/>
      <w:r w:rsidR="000433B0" w:rsidRPr="00DD4386">
        <w:rPr>
          <w:rFonts w:ascii="Corbel" w:hAnsi="Corbel"/>
          <w:szCs w:val="20"/>
        </w:rPr>
        <w:t>Documents</w:t>
      </w:r>
      <w:proofErr w:type="spellEnd"/>
      <w:r w:rsidR="000433B0" w:rsidRPr="00DD4386">
        <w:rPr>
          <w:rFonts w:ascii="Corbel" w:hAnsi="Corbel"/>
          <w:szCs w:val="20"/>
        </w:rPr>
        <w:t xml:space="preserve">, Capítulo III.11 1ª edición </w:t>
      </w:r>
      <w:proofErr w:type="spellStart"/>
      <w:r w:rsidR="000433B0" w:rsidRPr="00DD4386">
        <w:rPr>
          <w:rFonts w:ascii="Corbel" w:hAnsi="Corbel"/>
          <w:szCs w:val="20"/>
        </w:rPr>
        <w:t>Universitat</w:t>
      </w:r>
      <w:proofErr w:type="spellEnd"/>
      <w:r w:rsidR="000433B0" w:rsidRPr="00DD4386">
        <w:rPr>
          <w:rFonts w:ascii="Corbel" w:hAnsi="Corbel"/>
          <w:szCs w:val="20"/>
        </w:rPr>
        <w:t xml:space="preserve"> </w:t>
      </w:r>
      <w:proofErr w:type="spellStart"/>
      <w:r w:rsidR="000433B0" w:rsidRPr="00DD4386">
        <w:rPr>
          <w:rFonts w:ascii="Corbel" w:hAnsi="Corbel"/>
          <w:szCs w:val="20"/>
        </w:rPr>
        <w:t>Autònoma</w:t>
      </w:r>
      <w:proofErr w:type="spellEnd"/>
      <w:r w:rsidR="000433B0" w:rsidRPr="00DD4386">
        <w:rPr>
          <w:rFonts w:ascii="Corbel" w:hAnsi="Corbel"/>
          <w:szCs w:val="20"/>
        </w:rPr>
        <w:t xml:space="preserve"> de Barcelona..</w:t>
      </w:r>
    </w:p>
    <w:p w:rsidR="000433B0" w:rsidRDefault="000433B0" w:rsidP="000433B0">
      <w:pPr>
        <w:spacing w:after="120"/>
        <w:jc w:val="both"/>
        <w:rPr>
          <w:rFonts w:ascii="Corbel" w:hAnsi="Corbel"/>
        </w:rPr>
      </w:pPr>
      <w:r w:rsidRPr="00DD4386">
        <w:rPr>
          <w:rFonts w:ascii="Corbel" w:hAnsi="Corbel"/>
        </w:rPr>
        <w:t xml:space="preserve">LÓPEZ-ROLDÁN, Pedro y FACHELLI, Sandra (2015). Metodología de la Investigación Social Cuantitativa. </w:t>
      </w:r>
      <w:proofErr w:type="spellStart"/>
      <w:r w:rsidRPr="00DD4386">
        <w:rPr>
          <w:rFonts w:ascii="Corbel" w:hAnsi="Corbel"/>
        </w:rPr>
        <w:t>Bellaterra</w:t>
      </w:r>
      <w:proofErr w:type="spellEnd"/>
      <w:r w:rsidRPr="00DD4386">
        <w:rPr>
          <w:rFonts w:ascii="Corbel" w:hAnsi="Corbel"/>
        </w:rPr>
        <w:t xml:space="preserve"> (</w:t>
      </w:r>
      <w:proofErr w:type="spellStart"/>
      <w:r w:rsidRPr="00DD4386">
        <w:rPr>
          <w:rFonts w:ascii="Corbel" w:hAnsi="Corbel"/>
        </w:rPr>
        <w:t>Cerdanyola</w:t>
      </w:r>
      <w:proofErr w:type="spellEnd"/>
      <w:r w:rsidRPr="00DD4386">
        <w:rPr>
          <w:rFonts w:ascii="Corbel" w:hAnsi="Corbel"/>
        </w:rPr>
        <w:t xml:space="preserve"> del </w:t>
      </w:r>
      <w:proofErr w:type="spellStart"/>
      <w:r w:rsidRPr="00DD4386">
        <w:rPr>
          <w:rFonts w:ascii="Corbel" w:hAnsi="Corbel"/>
        </w:rPr>
        <w:t>Vallès</w:t>
      </w:r>
      <w:proofErr w:type="spellEnd"/>
      <w:r w:rsidRPr="00DD4386">
        <w:rPr>
          <w:rFonts w:ascii="Corbel" w:hAnsi="Corbel"/>
        </w:rPr>
        <w:t xml:space="preserve">): </w:t>
      </w:r>
      <w:proofErr w:type="spellStart"/>
      <w:r w:rsidRPr="00DD4386">
        <w:rPr>
          <w:rFonts w:ascii="Corbel" w:hAnsi="Corbel"/>
        </w:rPr>
        <w:t>Dipòsit</w:t>
      </w:r>
      <w:proofErr w:type="spellEnd"/>
      <w:r w:rsidRPr="00DD4386">
        <w:rPr>
          <w:rFonts w:ascii="Corbel" w:hAnsi="Corbel"/>
        </w:rPr>
        <w:t xml:space="preserve"> Digital de </w:t>
      </w:r>
      <w:proofErr w:type="spellStart"/>
      <w:r w:rsidRPr="00DD4386">
        <w:rPr>
          <w:rFonts w:ascii="Corbel" w:hAnsi="Corbel"/>
        </w:rPr>
        <w:t>Documents</w:t>
      </w:r>
      <w:proofErr w:type="spellEnd"/>
      <w:r w:rsidRPr="00DD4386">
        <w:rPr>
          <w:rFonts w:ascii="Corbel" w:hAnsi="Corbel"/>
        </w:rPr>
        <w:t xml:space="preserve">, </w:t>
      </w:r>
      <w:proofErr w:type="spellStart"/>
      <w:r w:rsidRPr="00DD4386">
        <w:rPr>
          <w:rFonts w:ascii="Corbel" w:hAnsi="Corbel"/>
        </w:rPr>
        <w:t>Universitat</w:t>
      </w:r>
      <w:proofErr w:type="spellEnd"/>
      <w:r w:rsidRPr="00DD4386">
        <w:rPr>
          <w:rFonts w:ascii="Corbel" w:hAnsi="Corbel"/>
        </w:rPr>
        <w:t xml:space="preserve"> </w:t>
      </w:r>
      <w:proofErr w:type="spellStart"/>
      <w:r w:rsidRPr="00DD4386">
        <w:rPr>
          <w:rFonts w:ascii="Corbel" w:hAnsi="Corbel"/>
        </w:rPr>
        <w:t>Autònoma</w:t>
      </w:r>
      <w:proofErr w:type="spellEnd"/>
      <w:r w:rsidRPr="00DD4386">
        <w:rPr>
          <w:rFonts w:ascii="Corbel" w:hAnsi="Corbel"/>
        </w:rPr>
        <w:t xml:space="preserve"> de Barcelona. Capítulo I.2. </w:t>
      </w:r>
      <w:proofErr w:type="gramStart"/>
      <w:r w:rsidRPr="00DD4386">
        <w:rPr>
          <w:rFonts w:ascii="Corbel" w:hAnsi="Corbel"/>
        </w:rPr>
        <w:t>y</w:t>
      </w:r>
      <w:proofErr w:type="gramEnd"/>
      <w:r w:rsidRPr="00DD4386">
        <w:rPr>
          <w:rFonts w:ascii="Corbel" w:hAnsi="Corbel"/>
        </w:rPr>
        <w:t xml:space="preserve"> I.3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>MARRADI, Alberto,  ARCHENTI, Nélida y PIOVANI, Juan Ignacio (2007)</w:t>
      </w:r>
      <w:proofErr w:type="gramStart"/>
      <w:r w:rsidRPr="00DD4386">
        <w:rPr>
          <w:rFonts w:ascii="Corbel" w:hAnsi="Corbel"/>
          <w:szCs w:val="20"/>
        </w:rPr>
        <w:t>:  Metodología</w:t>
      </w:r>
      <w:proofErr w:type="gramEnd"/>
      <w:r w:rsidRPr="00DD4386">
        <w:rPr>
          <w:rFonts w:ascii="Corbel" w:hAnsi="Corbel"/>
          <w:szCs w:val="20"/>
        </w:rPr>
        <w:t xml:space="preserve"> de las Ciencias Sociales. Buenos Aires: </w:t>
      </w:r>
      <w:proofErr w:type="spellStart"/>
      <w:r w:rsidRPr="00DD4386">
        <w:rPr>
          <w:rFonts w:ascii="Corbel" w:hAnsi="Corbel"/>
          <w:szCs w:val="20"/>
        </w:rPr>
        <w:t>Emecé</w:t>
      </w:r>
      <w:proofErr w:type="spellEnd"/>
      <w:r w:rsidRPr="00DD4386">
        <w:rPr>
          <w:rFonts w:ascii="Corbel" w:hAnsi="Corbel"/>
          <w:szCs w:val="20"/>
        </w:rPr>
        <w:t xml:space="preserve">. Capítulo 15: “El análisis </w:t>
      </w:r>
      <w:proofErr w:type="spellStart"/>
      <w:r w:rsidRPr="00DD4386">
        <w:rPr>
          <w:rFonts w:ascii="Corbel" w:hAnsi="Corbel"/>
          <w:szCs w:val="20"/>
        </w:rPr>
        <w:t>bivariable</w:t>
      </w:r>
      <w:proofErr w:type="spellEnd"/>
      <w:r w:rsidRPr="00DD4386">
        <w:rPr>
          <w:rFonts w:ascii="Corbel" w:hAnsi="Corbel"/>
          <w:szCs w:val="20"/>
        </w:rPr>
        <w:t>.</w:t>
      </w:r>
    </w:p>
    <w:p w:rsidR="000433B0" w:rsidRPr="00DD4386" w:rsidRDefault="000433B0" w:rsidP="000433B0">
      <w:pPr>
        <w:spacing w:before="120"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>MATUS C. (2007) Estándares de buenas prácticas para la toma  de muestras Instituto Nacional de Estadísticas de Chile.</w:t>
      </w:r>
    </w:p>
    <w:p w:rsidR="000433B0" w:rsidRPr="00DD4386" w:rsidRDefault="000433B0" w:rsidP="000433B0">
      <w:pPr>
        <w:spacing w:before="120" w:after="60"/>
        <w:jc w:val="both"/>
        <w:rPr>
          <w:rFonts w:ascii="Corbel" w:hAnsi="Corbel"/>
        </w:rPr>
      </w:pPr>
      <w:r w:rsidRPr="00DD4386">
        <w:rPr>
          <w:rFonts w:ascii="Corbel" w:hAnsi="Corbel"/>
        </w:rPr>
        <w:t>PADUA, J. (1979) Técnicas de investigación aplicada a las ciencias sociales. Fondo de Cultura Económica, CAPÍTULO</w:t>
      </w:r>
    </w:p>
    <w:p w:rsidR="000433B0" w:rsidRPr="00DD4386" w:rsidRDefault="000433B0" w:rsidP="000433B0">
      <w:pPr>
        <w:spacing w:before="120" w:after="60"/>
        <w:jc w:val="both"/>
        <w:rPr>
          <w:rFonts w:ascii="Corbel" w:hAnsi="Corbel"/>
        </w:rPr>
      </w:pPr>
      <w:r w:rsidRPr="00DD4386">
        <w:rPr>
          <w:rFonts w:ascii="Corbel" w:hAnsi="Corbel"/>
        </w:rPr>
        <w:t>PADUA, J. (1979) Técnicas de investigación aplicada a las ciencias sociales. Fondo de Cultura Económica.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 xml:space="preserve">PIAGET, J. Y GARCÍA, R., </w:t>
      </w:r>
      <w:proofErr w:type="spellStart"/>
      <w:r w:rsidRPr="00DD4386">
        <w:rPr>
          <w:rFonts w:ascii="Corbel" w:hAnsi="Corbel"/>
          <w:szCs w:val="20"/>
        </w:rPr>
        <w:t>Psicogénesis</w:t>
      </w:r>
      <w:proofErr w:type="spellEnd"/>
      <w:r w:rsidRPr="00DD4386">
        <w:rPr>
          <w:rFonts w:ascii="Corbel" w:hAnsi="Corbel"/>
          <w:szCs w:val="20"/>
        </w:rPr>
        <w:t xml:space="preserve"> e Historia de la Ciencia, Editorial Siglo XXI, México, 1984 (pp.188-194). (*)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 xml:space="preserve">PRZEWORSKI, A. y TEUNE, H.: </w:t>
      </w:r>
      <w:proofErr w:type="spellStart"/>
      <w:r w:rsidRPr="00DD4386">
        <w:rPr>
          <w:rFonts w:ascii="Corbel" w:hAnsi="Corbel"/>
          <w:i/>
          <w:szCs w:val="20"/>
        </w:rPr>
        <w:t>The</w:t>
      </w:r>
      <w:proofErr w:type="spellEnd"/>
      <w:r w:rsidRPr="00DD4386">
        <w:rPr>
          <w:rFonts w:ascii="Corbel" w:hAnsi="Corbel"/>
          <w:i/>
          <w:szCs w:val="20"/>
        </w:rPr>
        <w:t xml:space="preserve"> </w:t>
      </w:r>
      <w:proofErr w:type="spellStart"/>
      <w:r w:rsidRPr="00DD4386">
        <w:rPr>
          <w:rFonts w:ascii="Corbel" w:hAnsi="Corbel"/>
          <w:i/>
          <w:szCs w:val="20"/>
        </w:rPr>
        <w:t>Logic</w:t>
      </w:r>
      <w:proofErr w:type="spellEnd"/>
      <w:r w:rsidRPr="00DD4386">
        <w:rPr>
          <w:rFonts w:ascii="Corbel" w:hAnsi="Corbel"/>
          <w:i/>
          <w:szCs w:val="20"/>
        </w:rPr>
        <w:t xml:space="preserve"> of </w:t>
      </w:r>
      <w:proofErr w:type="spellStart"/>
      <w:r w:rsidRPr="00DD4386">
        <w:rPr>
          <w:rFonts w:ascii="Corbel" w:hAnsi="Corbel"/>
          <w:i/>
          <w:szCs w:val="20"/>
        </w:rPr>
        <w:t>Comparative</w:t>
      </w:r>
      <w:proofErr w:type="spellEnd"/>
      <w:r w:rsidRPr="00DD4386">
        <w:rPr>
          <w:rFonts w:ascii="Corbel" w:hAnsi="Corbel"/>
          <w:i/>
          <w:szCs w:val="20"/>
        </w:rPr>
        <w:t xml:space="preserve"> Social </w:t>
      </w:r>
      <w:proofErr w:type="spellStart"/>
      <w:r w:rsidRPr="00DD4386">
        <w:rPr>
          <w:rFonts w:ascii="Corbel" w:hAnsi="Corbel"/>
          <w:i/>
          <w:szCs w:val="20"/>
        </w:rPr>
        <w:t>Inquiry</w:t>
      </w:r>
      <w:proofErr w:type="spellEnd"/>
      <w:r w:rsidRPr="00DD4386">
        <w:rPr>
          <w:rFonts w:ascii="Corbel" w:hAnsi="Corbel"/>
          <w:szCs w:val="20"/>
        </w:rPr>
        <w:t xml:space="preserve">, John </w:t>
      </w:r>
      <w:proofErr w:type="spellStart"/>
      <w:r w:rsidRPr="00DD4386">
        <w:rPr>
          <w:rFonts w:ascii="Corbel" w:hAnsi="Corbel"/>
          <w:szCs w:val="20"/>
        </w:rPr>
        <w:t>Wiley</w:t>
      </w:r>
      <w:proofErr w:type="spellEnd"/>
      <w:r w:rsidRPr="00DD4386">
        <w:rPr>
          <w:rFonts w:ascii="Corbel" w:hAnsi="Corbel"/>
          <w:szCs w:val="20"/>
        </w:rPr>
        <w:t xml:space="preserve"> ed., Estados Unidos 1970, pp. 5-16 (Traducción Cap. 1: </w:t>
      </w:r>
      <w:r w:rsidRPr="00DD4386">
        <w:rPr>
          <w:rFonts w:ascii="Corbel" w:hAnsi="Corbel"/>
          <w:szCs w:val="20"/>
          <w:u w:val="single"/>
        </w:rPr>
        <w:t>Visualización de Problemas</w:t>
      </w:r>
      <w:r w:rsidRPr="00DD4386">
        <w:rPr>
          <w:rFonts w:ascii="Corbel" w:hAnsi="Corbel"/>
          <w:szCs w:val="20"/>
        </w:rPr>
        <w:t>).</w:t>
      </w:r>
    </w:p>
    <w:p w:rsidR="000433B0" w:rsidRPr="00DD4386" w:rsidRDefault="000433B0" w:rsidP="000433B0">
      <w:pPr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ascii="Corbel" w:hAnsi="Corbel"/>
        </w:rPr>
      </w:pPr>
      <w:r w:rsidRPr="00DD4386">
        <w:rPr>
          <w:rFonts w:ascii="Corbel" w:hAnsi="Corbel"/>
        </w:rPr>
        <w:t xml:space="preserve">RUBIO-HURTADO, </w:t>
      </w:r>
      <w:proofErr w:type="spellStart"/>
      <w:r w:rsidRPr="00DD4386">
        <w:rPr>
          <w:rFonts w:ascii="Corbel" w:hAnsi="Corbel"/>
        </w:rPr>
        <w:t>Ma</w:t>
      </w:r>
      <w:proofErr w:type="spellEnd"/>
      <w:r w:rsidRPr="00DD4386">
        <w:rPr>
          <w:rFonts w:ascii="Corbel" w:hAnsi="Corbel"/>
        </w:rPr>
        <w:t xml:space="preserve"> José, y VILA-BAÑOS, Ruth. (2017). El análisis de conglomerados </w:t>
      </w:r>
      <w:proofErr w:type="spellStart"/>
      <w:r w:rsidRPr="00DD4386">
        <w:rPr>
          <w:rFonts w:ascii="Corbel" w:hAnsi="Corbel"/>
        </w:rPr>
        <w:t>bietápico</w:t>
      </w:r>
      <w:proofErr w:type="spellEnd"/>
      <w:r w:rsidRPr="00DD4386">
        <w:rPr>
          <w:rFonts w:ascii="Corbel" w:hAnsi="Corbel"/>
        </w:rPr>
        <w:t xml:space="preserve"> o en dos fases con SPSS. REIRE. Revista </w:t>
      </w:r>
      <w:proofErr w:type="spellStart"/>
      <w:r w:rsidRPr="00DD4386">
        <w:rPr>
          <w:rFonts w:ascii="Corbel" w:hAnsi="Corbel"/>
        </w:rPr>
        <w:t>d’Innovació</w:t>
      </w:r>
      <w:proofErr w:type="spellEnd"/>
      <w:r w:rsidRPr="00DD4386">
        <w:rPr>
          <w:rFonts w:ascii="Corbel" w:hAnsi="Corbel"/>
        </w:rPr>
        <w:t xml:space="preserve"> i Recerca en </w:t>
      </w:r>
      <w:proofErr w:type="spellStart"/>
      <w:r w:rsidRPr="00DD4386">
        <w:rPr>
          <w:rFonts w:ascii="Corbel" w:hAnsi="Corbel"/>
        </w:rPr>
        <w:t>Educació</w:t>
      </w:r>
      <w:proofErr w:type="spellEnd"/>
      <w:r w:rsidRPr="00DD4386">
        <w:rPr>
          <w:rFonts w:ascii="Corbel" w:hAnsi="Corbel"/>
        </w:rPr>
        <w:t xml:space="preserve">, 10(1), 118-126. </w:t>
      </w:r>
      <w:proofErr w:type="spellStart"/>
      <w:proofErr w:type="gramStart"/>
      <w:r w:rsidRPr="00DD4386">
        <w:rPr>
          <w:rFonts w:ascii="Corbel" w:hAnsi="Corbel"/>
        </w:rPr>
        <w:t>doi</w:t>
      </w:r>
      <w:proofErr w:type="spellEnd"/>
      <w:proofErr w:type="gramEnd"/>
      <w:r w:rsidRPr="00DD4386">
        <w:rPr>
          <w:rFonts w:ascii="Corbel" w:hAnsi="Corbel"/>
        </w:rPr>
        <w:t>: http://doi.org/10.1344/reire2017.10.11017</w:t>
      </w:r>
    </w:p>
    <w:p w:rsidR="000433B0" w:rsidRPr="00DD4386" w:rsidRDefault="000433B0" w:rsidP="000433B0">
      <w:pPr>
        <w:spacing w:after="60"/>
        <w:jc w:val="both"/>
        <w:rPr>
          <w:rFonts w:ascii="Corbel" w:hAnsi="Corbel"/>
          <w:szCs w:val="20"/>
        </w:rPr>
      </w:pPr>
      <w:r w:rsidRPr="00DD4386">
        <w:rPr>
          <w:rFonts w:ascii="Corbel" w:hAnsi="Corbel"/>
          <w:szCs w:val="20"/>
        </w:rPr>
        <w:t>SALVIA, A. (1997); Acerca del método y proceso de investigación social. Notas teórica-metodológicas, en Hacia una estética plural en la investigación social, Buenos Aires, Publicaciones (EUDEBA, UBA.)</w:t>
      </w:r>
    </w:p>
    <w:p w:rsidR="000433B0" w:rsidRPr="00DD4386" w:rsidRDefault="000433B0" w:rsidP="000433B0">
      <w:pPr>
        <w:jc w:val="both"/>
        <w:rPr>
          <w:rFonts w:ascii="Corbel" w:hAnsi="Corbel"/>
          <w:szCs w:val="20"/>
        </w:rPr>
      </w:pPr>
    </w:p>
    <w:p w:rsidR="008009C6" w:rsidRDefault="008009C6" w:rsidP="000433B0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</w:p>
    <w:p w:rsidR="000822CE" w:rsidRDefault="001B394A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  <w:r w:rsidRPr="004F345F">
        <w:rPr>
          <w:b/>
          <w:noProof/>
          <w:sz w:val="28"/>
          <w:szCs w:val="28"/>
          <w:lang w:eastAsia="es-AR"/>
        </w:rPr>
        <w:t>Metodología de cursada y evaluación</w:t>
      </w:r>
    </w:p>
    <w:p w:rsidR="000822CE" w:rsidRPr="000822CE" w:rsidRDefault="000433B0" w:rsidP="000433B0">
      <w:pPr>
        <w:spacing w:line="240" w:lineRule="auto"/>
        <w:jc w:val="both"/>
        <w:rPr>
          <w:rFonts w:cs="Aharoni"/>
          <w:b/>
          <w:sz w:val="36"/>
          <w:szCs w:val="36"/>
        </w:rPr>
      </w:pPr>
      <w:r w:rsidRPr="000433B0">
        <w:rPr>
          <w:noProof/>
          <w:sz w:val="24"/>
          <w:szCs w:val="24"/>
          <w:lang w:eastAsia="es-AR"/>
        </w:rPr>
        <w:t>Para aprobar el curso se requiere el 75% de asistencia y una exposición en seminario. La calificación se fijará a partir de la entrega de un informe f</w:t>
      </w:r>
      <w:r>
        <w:rPr>
          <w:noProof/>
          <w:sz w:val="24"/>
          <w:szCs w:val="24"/>
          <w:lang w:eastAsia="es-AR"/>
        </w:rPr>
        <w:t>inal de aplicación metodológica</w:t>
      </w:r>
      <w:r w:rsidRPr="000433B0">
        <w:rPr>
          <w:noProof/>
          <w:sz w:val="24"/>
          <w:szCs w:val="24"/>
          <w:lang w:eastAsia="es-AR"/>
        </w:rPr>
        <w:t>.</w:t>
      </w:r>
    </w:p>
    <w:sectPr w:rsidR="000822CE" w:rsidRPr="000822CE" w:rsidSect="00E717A2">
      <w:type w:val="continuous"/>
      <w:pgSz w:w="11906" w:h="16838"/>
      <w:pgMar w:top="1985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C4" w:rsidRDefault="000E18C4" w:rsidP="00E717A2">
      <w:pPr>
        <w:spacing w:after="0" w:line="240" w:lineRule="auto"/>
      </w:pPr>
      <w:r>
        <w:separator/>
      </w:r>
    </w:p>
  </w:endnote>
  <w:endnote w:type="continuationSeparator" w:id="0">
    <w:p w:rsidR="000E18C4" w:rsidRDefault="000E18C4" w:rsidP="00E7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C4" w:rsidRDefault="000E18C4" w:rsidP="00E717A2">
      <w:pPr>
        <w:spacing w:after="0" w:line="240" w:lineRule="auto"/>
      </w:pPr>
      <w:r>
        <w:separator/>
      </w:r>
    </w:p>
  </w:footnote>
  <w:footnote w:type="continuationSeparator" w:id="0">
    <w:p w:rsidR="000E18C4" w:rsidRDefault="000E18C4" w:rsidP="00E7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A2" w:rsidRDefault="00E717A2">
    <w:pPr>
      <w:pStyle w:val="Encabezado"/>
    </w:pPr>
    <w:r w:rsidRPr="00E717A2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266700</wp:posOffset>
          </wp:positionH>
          <wp:positionV relativeFrom="paragraph">
            <wp:posOffset>77470</wp:posOffset>
          </wp:positionV>
          <wp:extent cx="7086600" cy="760095"/>
          <wp:effectExtent l="0" t="0" r="0" b="1905"/>
          <wp:wrapNone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 membretada2020_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140" cy="760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17A2" w:rsidRDefault="00E717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176C"/>
    <w:multiLevelType w:val="hybridMultilevel"/>
    <w:tmpl w:val="951E0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77CB4"/>
    <w:multiLevelType w:val="hybridMultilevel"/>
    <w:tmpl w:val="D47A0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F8"/>
    <w:rsid w:val="000433B0"/>
    <w:rsid w:val="000822CE"/>
    <w:rsid w:val="000E18C4"/>
    <w:rsid w:val="0011666B"/>
    <w:rsid w:val="0014621C"/>
    <w:rsid w:val="001A406F"/>
    <w:rsid w:val="001B394A"/>
    <w:rsid w:val="001F781D"/>
    <w:rsid w:val="002F45D4"/>
    <w:rsid w:val="00362D6E"/>
    <w:rsid w:val="00424353"/>
    <w:rsid w:val="0046006B"/>
    <w:rsid w:val="00495A57"/>
    <w:rsid w:val="004E50E5"/>
    <w:rsid w:val="004F345F"/>
    <w:rsid w:val="005457C3"/>
    <w:rsid w:val="005851BF"/>
    <w:rsid w:val="0059158E"/>
    <w:rsid w:val="005C5DF2"/>
    <w:rsid w:val="00653F61"/>
    <w:rsid w:val="00714B3B"/>
    <w:rsid w:val="00774636"/>
    <w:rsid w:val="008009C6"/>
    <w:rsid w:val="0087560E"/>
    <w:rsid w:val="009D293E"/>
    <w:rsid w:val="00B250F1"/>
    <w:rsid w:val="00B419CE"/>
    <w:rsid w:val="00BF36B5"/>
    <w:rsid w:val="00C52E5E"/>
    <w:rsid w:val="00D375F8"/>
    <w:rsid w:val="00E13A2D"/>
    <w:rsid w:val="00E717A2"/>
    <w:rsid w:val="00F3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58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345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57C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71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7A2"/>
  </w:style>
  <w:style w:type="paragraph" w:styleId="Piedepgina">
    <w:name w:val="footer"/>
    <w:basedOn w:val="Normal"/>
    <w:link w:val="PiedepginaCar"/>
    <w:uiPriority w:val="99"/>
    <w:semiHidden/>
    <w:unhideWhenUsed/>
    <w:rsid w:val="00E71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71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58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345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57C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71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7A2"/>
  </w:style>
  <w:style w:type="paragraph" w:styleId="Piedepgina">
    <w:name w:val="footer"/>
    <w:basedOn w:val="Normal"/>
    <w:link w:val="PiedepginaCar"/>
    <w:uiPriority w:val="99"/>
    <w:semiHidden/>
    <w:unhideWhenUsed/>
    <w:rsid w:val="00E71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71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dd.uab.cat/search?f=title&amp;p=Metodolog%C3%ADa%20de%20la%20investigaci%C3%B3n%20social%20cuantitativa&amp;sc=1&amp;ln=c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dd.uab.cat/search?f=author&amp;p=L%C3%B3pez-Rold%C3%A1n%2C%20Pedro&amp;sc=1&amp;ln=c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dd.uab.cat/search?f=title&amp;p=Metodolog%C3%ADa%20de%20la%20investigaci%C3%B3n%20social%20cuantitativa&amp;sc=1&amp;ln=ca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ddd.uab.cat/search?f=author&amp;p=L%C3%B3pez-Rold%C3%A1n%2C%20Pedro&amp;sc=1&amp;ln=c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637250\Downloads\FORMATO%20PROGRAMAS%20POR%20MATERIA%20CON%20NUEVO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45B45270DF486A9B197AB812471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4737D-D699-4B24-9B8A-60A3D74B0583}"/>
      </w:docPartPr>
      <w:docPartBody>
        <w:p w:rsidR="009362A9" w:rsidRDefault="00BA3F60">
          <w:pPr>
            <w:pStyle w:val="A445B45270DF486A9B197AB81247185C"/>
          </w:pPr>
          <w:r w:rsidRPr="00DB1B1F">
            <w:rPr>
              <w:rStyle w:val="Textodelmarcadordeposicin"/>
            </w:rPr>
            <w:t>Elija un elemento.</w:t>
          </w:r>
        </w:p>
      </w:docPartBody>
    </w:docPart>
    <w:docPart>
      <w:docPartPr>
        <w:name w:val="5429E8ABE7BF4AD1B99AD9D0EC161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467AA-B1BD-43A5-B054-7ED42435009D}"/>
      </w:docPartPr>
      <w:docPartBody>
        <w:p w:rsidR="009362A9" w:rsidRDefault="00BA3F60">
          <w:pPr>
            <w:pStyle w:val="5429E8ABE7BF4AD1B99AD9D0EC161F0D"/>
          </w:pPr>
          <w:r w:rsidRPr="00DB1B1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2A9"/>
    <w:rsid w:val="009362A9"/>
    <w:rsid w:val="00BA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A445B45270DF486A9B197AB81247185C">
    <w:name w:val="A445B45270DF486A9B197AB81247185C"/>
  </w:style>
  <w:style w:type="paragraph" w:customStyle="1" w:styleId="5429E8ABE7BF4AD1B99AD9D0EC161F0D">
    <w:name w:val="5429E8ABE7BF4AD1B99AD9D0EC161F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A445B45270DF486A9B197AB81247185C">
    <w:name w:val="A445B45270DF486A9B197AB81247185C"/>
  </w:style>
  <w:style w:type="paragraph" w:customStyle="1" w:styleId="5429E8ABE7BF4AD1B99AD9D0EC161F0D">
    <w:name w:val="5429E8ABE7BF4AD1B99AD9D0EC161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A669E-3A6D-45CB-9CC3-9F834AD2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PROGRAMAS POR MATERIA CON NUEVO LOGO</Template>
  <TotalTime>1</TotalTime>
  <Pages>5</Pages>
  <Words>1735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BARRAGAN</dc:creator>
  <cp:keywords>fsoc</cp:keywords>
  <cp:lastModifiedBy>BARBARA GISELLE ESTER MORANA</cp:lastModifiedBy>
  <cp:revision>2</cp:revision>
  <cp:lastPrinted>2020-02-07T14:43:00Z</cp:lastPrinted>
  <dcterms:created xsi:type="dcterms:W3CDTF">2020-03-12T18:06:00Z</dcterms:created>
  <dcterms:modified xsi:type="dcterms:W3CDTF">2020-03-12T18:06:00Z</dcterms:modified>
</cp:coreProperties>
</file>