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D64" w:rsidRDefault="00FC1E65">
      <w:pPr>
        <w:jc w:val="center"/>
        <w:rPr>
          <w:rFonts w:ascii="Teko" w:eastAsia="Teko" w:hAnsi="Teko" w:cs="Teko"/>
          <w:b/>
          <w:sz w:val="36"/>
          <w:szCs w:val="36"/>
        </w:rPr>
      </w:pPr>
      <w:r>
        <w:rPr>
          <w:rFonts w:ascii="Teko" w:eastAsia="Teko" w:hAnsi="Teko" w:cs="Teko"/>
          <w:b/>
          <w:sz w:val="36"/>
          <w:szCs w:val="36"/>
        </w:rPr>
        <w:t>Programa de Actualización– Ciclo lectivo 2020</w:t>
      </w:r>
    </w:p>
    <w:p w:rsidR="00CF2D64" w:rsidRDefault="00FC1E65">
      <w:pPr>
        <w:jc w:val="center"/>
        <w:rPr>
          <w:b/>
          <w:sz w:val="48"/>
          <w:szCs w:val="48"/>
        </w:rPr>
      </w:pPr>
      <w:r>
        <w:rPr>
          <w:rFonts w:ascii="Teko" w:eastAsia="Teko" w:hAnsi="Teko" w:cs="Teko"/>
          <w:b/>
          <w:sz w:val="48"/>
          <w:szCs w:val="48"/>
        </w:rPr>
        <w:t xml:space="preserve">Programa de Actualización en </w:t>
      </w:r>
      <w:proofErr w:type="spellStart"/>
      <w:r w:rsidR="00100C6A">
        <w:rPr>
          <w:rFonts w:ascii="Teko" w:eastAsia="Teko" w:hAnsi="Teko" w:cs="Teko"/>
          <w:b/>
          <w:sz w:val="48"/>
          <w:szCs w:val="48"/>
        </w:rPr>
        <w:t>Ciberseguridad</w:t>
      </w:r>
      <w:proofErr w:type="spellEnd"/>
      <w:r w:rsidR="00100C6A">
        <w:rPr>
          <w:rFonts w:ascii="Teko" w:eastAsia="Teko" w:hAnsi="Teko" w:cs="Teko"/>
          <w:b/>
          <w:sz w:val="48"/>
          <w:szCs w:val="48"/>
        </w:rPr>
        <w:t xml:space="preserve"> y Delitos </w:t>
      </w:r>
      <w:proofErr w:type="spellStart"/>
      <w:r w:rsidR="00100C6A">
        <w:rPr>
          <w:rFonts w:ascii="Teko" w:eastAsia="Teko" w:hAnsi="Teko" w:cs="Teko"/>
          <w:b/>
          <w:sz w:val="48"/>
          <w:szCs w:val="48"/>
        </w:rPr>
        <w:t>Informaticos</w:t>
      </w:r>
      <w:proofErr w:type="spellEnd"/>
    </w:p>
    <w:p w:rsidR="00CF2D64" w:rsidRDefault="00CF2D64">
      <w:pPr>
        <w:jc w:val="center"/>
        <w:rPr>
          <w:b/>
        </w:rPr>
      </w:pPr>
    </w:p>
    <w:p w:rsidR="00CF2D64" w:rsidRDefault="00CF2D64">
      <w:pPr>
        <w:jc w:val="center"/>
        <w:rPr>
          <w:b/>
          <w:sz w:val="28"/>
          <w:szCs w:val="28"/>
        </w:rPr>
        <w:sectPr w:rsidR="00CF2D64">
          <w:headerReference w:type="default" r:id="rId7"/>
          <w:pgSz w:w="11906" w:h="16838"/>
          <w:pgMar w:top="1843" w:right="1701" w:bottom="1417" w:left="1701" w:header="426" w:footer="708" w:gutter="0"/>
          <w:pgNumType w:start="1"/>
          <w:cols w:space="720" w:equalWidth="0">
            <w:col w:w="8838"/>
          </w:cols>
        </w:sectPr>
      </w:pPr>
    </w:p>
    <w:p w:rsidR="00CF2D64" w:rsidRDefault="00FC1E65">
      <w:pPr>
        <w:rPr>
          <w:b/>
          <w:sz w:val="28"/>
          <w:szCs w:val="28"/>
        </w:rPr>
      </w:pPr>
      <w:r>
        <w:rPr>
          <w:b/>
          <w:sz w:val="28"/>
          <w:szCs w:val="28"/>
        </w:rPr>
        <w:lastRenderedPageBreak/>
        <w:t>Docente coordinador/a</w:t>
      </w:r>
    </w:p>
    <w:p w:rsidR="00100C6A" w:rsidRPr="00100C6A" w:rsidRDefault="00100C6A">
      <w:pPr>
        <w:rPr>
          <w:szCs w:val="28"/>
        </w:rPr>
      </w:pPr>
      <w:r w:rsidRPr="00100C6A">
        <w:rPr>
          <w:szCs w:val="28"/>
        </w:rPr>
        <w:t xml:space="preserve">Gustavo </w:t>
      </w:r>
      <w:proofErr w:type="spellStart"/>
      <w:r w:rsidRPr="00100C6A">
        <w:rPr>
          <w:szCs w:val="28"/>
        </w:rPr>
        <w:t>Sain</w:t>
      </w:r>
      <w:proofErr w:type="spellEnd"/>
    </w:p>
    <w:p w:rsidR="00CF2D64" w:rsidRDefault="00FC1E65">
      <w:pPr>
        <w:rPr>
          <w:b/>
          <w:sz w:val="28"/>
          <w:szCs w:val="28"/>
        </w:rPr>
      </w:pPr>
      <w:r>
        <w:br w:type="column"/>
      </w:r>
    </w:p>
    <w:p w:rsidR="00CF2D64" w:rsidRDefault="00CF2D64">
      <w:pPr>
        <w:jc w:val="center"/>
        <w:rPr>
          <w:b/>
          <w:sz w:val="28"/>
          <w:szCs w:val="28"/>
        </w:rPr>
      </w:pPr>
    </w:p>
    <w:p w:rsidR="00CF2D64" w:rsidRDefault="00CF2D64">
      <w:pPr>
        <w:rPr>
          <w:b/>
        </w:rPr>
        <w:sectPr w:rsidR="00CF2D64">
          <w:type w:val="continuous"/>
          <w:pgSz w:w="11906" w:h="16838"/>
          <w:pgMar w:top="1843" w:right="1701" w:bottom="1417" w:left="1701" w:header="426" w:footer="708" w:gutter="0"/>
          <w:cols w:num="2" w:space="720" w:equalWidth="0">
            <w:col w:w="3897" w:space="708"/>
            <w:col w:w="3897" w:space="0"/>
          </w:cols>
        </w:sectPr>
      </w:pPr>
    </w:p>
    <w:p w:rsidR="00CF2D64" w:rsidRDefault="00CF2D64">
      <w:pPr>
        <w:rPr>
          <w:b/>
        </w:rPr>
      </w:pPr>
    </w:p>
    <w:p w:rsidR="00CF2D64" w:rsidRDefault="00FC1E65">
      <w:pPr>
        <w:spacing w:line="240" w:lineRule="auto"/>
        <w:rPr>
          <w:b/>
          <w:sz w:val="28"/>
          <w:szCs w:val="28"/>
        </w:rPr>
      </w:pPr>
      <w:r>
        <w:rPr>
          <w:b/>
          <w:sz w:val="28"/>
          <w:szCs w:val="28"/>
        </w:rPr>
        <w:t>Objetivos</w:t>
      </w:r>
    </w:p>
    <w:p w:rsidR="00100C6A" w:rsidRPr="00100C6A" w:rsidRDefault="00100C6A" w:rsidP="00100C6A">
      <w:pPr>
        <w:spacing w:after="0" w:line="360" w:lineRule="auto"/>
        <w:jc w:val="both"/>
        <w:rPr>
          <w:rFonts w:asciiTheme="majorHAnsi" w:hAnsiTheme="majorHAnsi"/>
          <w:szCs w:val="24"/>
        </w:rPr>
      </w:pPr>
      <w:bookmarkStart w:id="0" w:name="_gjdgxs" w:colFirst="0" w:colLast="0"/>
      <w:bookmarkEnd w:id="0"/>
      <w:r w:rsidRPr="00100C6A">
        <w:rPr>
          <w:rFonts w:asciiTheme="majorHAnsi" w:hAnsiTheme="majorHAnsi"/>
          <w:szCs w:val="24"/>
        </w:rPr>
        <w:t xml:space="preserve">Conocer las diferentes dimensiones de la problemática del </w:t>
      </w:r>
      <w:proofErr w:type="spellStart"/>
      <w:r w:rsidRPr="00100C6A">
        <w:rPr>
          <w:rFonts w:asciiTheme="majorHAnsi" w:hAnsiTheme="majorHAnsi"/>
          <w:szCs w:val="24"/>
        </w:rPr>
        <w:t>cibercrimen</w:t>
      </w:r>
      <w:proofErr w:type="spellEnd"/>
      <w:r w:rsidRPr="00100C6A">
        <w:rPr>
          <w:rFonts w:asciiTheme="majorHAnsi" w:hAnsiTheme="majorHAnsi"/>
          <w:szCs w:val="24"/>
        </w:rPr>
        <w:t xml:space="preserve"> desde un enfoque criminológico y el abordaje del fenómeno que realiza el campo de la seguridad informática, el Derecho, la protección de los datos personales y la criminalística, con el objetivo de generar insumos para el diseño de medidas de prevención, estratégicas y políticas para el sector, tanto a nivel público como para las organizaciones.</w:t>
      </w:r>
    </w:p>
    <w:p w:rsidR="00CF2D64" w:rsidRDefault="00CF2D64">
      <w:pPr>
        <w:pBdr>
          <w:top w:val="nil"/>
          <w:left w:val="nil"/>
          <w:bottom w:val="nil"/>
          <w:right w:val="nil"/>
          <w:between w:val="nil"/>
        </w:pBdr>
        <w:spacing w:line="240" w:lineRule="auto"/>
        <w:ind w:hanging="720"/>
        <w:rPr>
          <w:b/>
          <w:color w:val="000000"/>
          <w:sz w:val="28"/>
          <w:szCs w:val="28"/>
        </w:rPr>
      </w:pPr>
    </w:p>
    <w:p w:rsidR="00CF2D64" w:rsidRDefault="00FC1E65">
      <w:pPr>
        <w:spacing w:line="240" w:lineRule="auto"/>
        <w:rPr>
          <w:b/>
          <w:sz w:val="28"/>
          <w:szCs w:val="28"/>
        </w:rPr>
      </w:pPr>
      <w:r>
        <w:rPr>
          <w:b/>
          <w:sz w:val="28"/>
          <w:szCs w:val="28"/>
        </w:rPr>
        <w:t xml:space="preserve">Destinatarios </w:t>
      </w:r>
    </w:p>
    <w:p w:rsidR="00100C6A" w:rsidRPr="00100C6A" w:rsidRDefault="00100C6A" w:rsidP="00100C6A">
      <w:pPr>
        <w:spacing w:after="0" w:line="360" w:lineRule="auto"/>
        <w:jc w:val="both"/>
        <w:rPr>
          <w:rFonts w:asciiTheme="majorHAnsi" w:hAnsiTheme="majorHAnsi"/>
          <w:szCs w:val="24"/>
        </w:rPr>
      </w:pPr>
      <w:r w:rsidRPr="00100C6A">
        <w:rPr>
          <w:rFonts w:asciiTheme="majorHAnsi" w:hAnsiTheme="majorHAnsi"/>
          <w:szCs w:val="24"/>
        </w:rPr>
        <w:t xml:space="preserve">Los contenidos del programa de actualización están orientados a estudiantes y profesionales del área de la sociología, el derecho, la informática, las ciencias de la comunicación social, </w:t>
      </w:r>
      <w:proofErr w:type="gramStart"/>
      <w:r w:rsidRPr="00100C6A">
        <w:rPr>
          <w:rFonts w:asciiTheme="majorHAnsi" w:hAnsiTheme="majorHAnsi"/>
          <w:szCs w:val="24"/>
        </w:rPr>
        <w:t>especialistas</w:t>
      </w:r>
      <w:proofErr w:type="gramEnd"/>
      <w:r w:rsidRPr="00100C6A">
        <w:rPr>
          <w:rFonts w:asciiTheme="majorHAnsi" w:hAnsiTheme="majorHAnsi"/>
          <w:szCs w:val="24"/>
        </w:rPr>
        <w:t xml:space="preserve"> en criminología y criminalística; operadores de justicia y agentes de la administración pública e investigadores académicos vinculados con la temática y al público en general. </w:t>
      </w:r>
    </w:p>
    <w:p w:rsidR="00100C6A" w:rsidRPr="00100C6A" w:rsidRDefault="00100C6A" w:rsidP="00100C6A">
      <w:pPr>
        <w:spacing w:after="0" w:line="360" w:lineRule="auto"/>
        <w:jc w:val="both"/>
        <w:rPr>
          <w:rFonts w:asciiTheme="majorHAnsi" w:hAnsiTheme="majorHAnsi"/>
          <w:szCs w:val="24"/>
        </w:rPr>
      </w:pPr>
    </w:p>
    <w:p w:rsidR="00100C6A" w:rsidRPr="00100C6A" w:rsidRDefault="00100C6A" w:rsidP="00100C6A">
      <w:pPr>
        <w:spacing w:after="0" w:line="360" w:lineRule="auto"/>
        <w:jc w:val="both"/>
        <w:rPr>
          <w:rFonts w:asciiTheme="majorHAnsi" w:hAnsiTheme="majorHAnsi"/>
          <w:szCs w:val="24"/>
        </w:rPr>
      </w:pPr>
      <w:r w:rsidRPr="00100C6A">
        <w:rPr>
          <w:rFonts w:asciiTheme="majorHAnsi" w:hAnsiTheme="majorHAnsi"/>
          <w:szCs w:val="24"/>
        </w:rPr>
        <w:t>Asimismo se desarrollan contenidos dirigidos al público en general interesado en adquirir conocimientos relacionados con los diferentes usos de las tecnologías de la información y la comunicación (</w:t>
      </w:r>
      <w:proofErr w:type="spellStart"/>
      <w:r w:rsidRPr="00100C6A">
        <w:rPr>
          <w:rFonts w:asciiTheme="majorHAnsi" w:hAnsiTheme="majorHAnsi"/>
          <w:szCs w:val="24"/>
        </w:rPr>
        <w:t>TICs</w:t>
      </w:r>
      <w:proofErr w:type="spellEnd"/>
      <w:r w:rsidRPr="00100C6A">
        <w:rPr>
          <w:rFonts w:asciiTheme="majorHAnsi" w:hAnsiTheme="majorHAnsi"/>
          <w:szCs w:val="24"/>
        </w:rPr>
        <w:t>) en la era de Internet.</w:t>
      </w:r>
    </w:p>
    <w:p w:rsidR="00CF2D64" w:rsidRDefault="00CF2D64">
      <w:pPr>
        <w:pBdr>
          <w:top w:val="nil"/>
          <w:left w:val="nil"/>
          <w:bottom w:val="nil"/>
          <w:right w:val="nil"/>
          <w:between w:val="nil"/>
        </w:pBdr>
        <w:spacing w:line="240" w:lineRule="auto"/>
        <w:ind w:left="720" w:hanging="720"/>
        <w:rPr>
          <w:b/>
          <w:color w:val="000000"/>
          <w:sz w:val="28"/>
          <w:szCs w:val="28"/>
        </w:rPr>
      </w:pPr>
    </w:p>
    <w:p w:rsidR="00CF2D64" w:rsidRDefault="00FC1E65">
      <w:pPr>
        <w:spacing w:line="240" w:lineRule="auto"/>
        <w:rPr>
          <w:b/>
          <w:sz w:val="28"/>
          <w:szCs w:val="28"/>
        </w:rPr>
      </w:pPr>
      <w:r>
        <w:rPr>
          <w:b/>
          <w:sz w:val="28"/>
          <w:szCs w:val="28"/>
        </w:rPr>
        <w:t>Seminarios, contenidos mínimos y bibliografía</w:t>
      </w:r>
    </w:p>
    <w:p w:rsidR="00100C6A" w:rsidRDefault="00100C6A" w:rsidP="00100C6A">
      <w:pPr>
        <w:spacing w:line="360" w:lineRule="auto"/>
        <w:jc w:val="both"/>
        <w:rPr>
          <w:rFonts w:asciiTheme="majorHAnsi" w:hAnsiTheme="majorHAnsi" w:cstheme="majorHAnsi"/>
          <w:b/>
        </w:rPr>
      </w:pPr>
    </w:p>
    <w:p w:rsidR="00100C6A" w:rsidRPr="00100C6A" w:rsidRDefault="00100C6A" w:rsidP="00100C6A">
      <w:pPr>
        <w:spacing w:line="360" w:lineRule="auto"/>
        <w:jc w:val="both"/>
        <w:rPr>
          <w:rFonts w:asciiTheme="majorHAnsi" w:hAnsiTheme="majorHAnsi" w:cstheme="majorHAnsi"/>
          <w:b/>
        </w:rPr>
      </w:pPr>
      <w:r w:rsidRPr="00100C6A">
        <w:rPr>
          <w:rFonts w:asciiTheme="majorHAnsi" w:hAnsiTheme="majorHAnsi" w:cstheme="majorHAnsi"/>
          <w:b/>
        </w:rPr>
        <w:t xml:space="preserve">El </w:t>
      </w:r>
      <w:proofErr w:type="spellStart"/>
      <w:r w:rsidRPr="00100C6A">
        <w:rPr>
          <w:rFonts w:asciiTheme="majorHAnsi" w:hAnsiTheme="majorHAnsi" w:cstheme="majorHAnsi"/>
          <w:b/>
        </w:rPr>
        <w:t>cibercrimen</w:t>
      </w:r>
      <w:proofErr w:type="spellEnd"/>
      <w:r w:rsidRPr="00100C6A">
        <w:rPr>
          <w:rFonts w:asciiTheme="majorHAnsi" w:hAnsiTheme="majorHAnsi" w:cstheme="majorHAnsi"/>
          <w:b/>
        </w:rPr>
        <w:t xml:space="preserve"> en la sociedad de la información  </w:t>
      </w:r>
    </w:p>
    <w:p w:rsidR="00100C6A" w:rsidRPr="00100C6A" w:rsidRDefault="00100C6A" w:rsidP="00100C6A">
      <w:pPr>
        <w:spacing w:line="360" w:lineRule="auto"/>
        <w:jc w:val="both"/>
        <w:rPr>
          <w:rFonts w:asciiTheme="majorHAnsi" w:hAnsiTheme="majorHAnsi" w:cstheme="majorHAnsi"/>
        </w:rPr>
      </w:pPr>
      <w:r w:rsidRPr="00100C6A">
        <w:rPr>
          <w:rFonts w:asciiTheme="majorHAnsi" w:hAnsiTheme="majorHAnsi" w:cstheme="majorHAnsi"/>
        </w:rPr>
        <w:t xml:space="preserve">Historia de los pensamientos criminológicos. El desarrollo de la informática y su vinculación con la seguridad nacional. Creación de Internet como red de computadoras militares durante la década </w:t>
      </w:r>
      <w:r w:rsidRPr="00100C6A">
        <w:rPr>
          <w:rFonts w:asciiTheme="majorHAnsi" w:hAnsiTheme="majorHAnsi" w:cstheme="majorHAnsi"/>
        </w:rPr>
        <w:lastRenderedPageBreak/>
        <w:t xml:space="preserve">de 1960. Surgimiento de la sociedad de la información. Historia y evolución de la criminalidad informática. Culturas y subculturas en la red: </w:t>
      </w:r>
      <w:proofErr w:type="spellStart"/>
      <w:r w:rsidRPr="00100C6A">
        <w:rPr>
          <w:rFonts w:asciiTheme="majorHAnsi" w:hAnsiTheme="majorHAnsi" w:cstheme="majorHAnsi"/>
        </w:rPr>
        <w:t>pheakers</w:t>
      </w:r>
      <w:proofErr w:type="spellEnd"/>
      <w:r w:rsidRPr="00100C6A">
        <w:rPr>
          <w:rFonts w:asciiTheme="majorHAnsi" w:hAnsiTheme="majorHAnsi" w:cstheme="majorHAnsi"/>
        </w:rPr>
        <w:t xml:space="preserve">, hackers y crackers. Seguridad física de la infraestructura de Internet. Definiciones y alcances del </w:t>
      </w:r>
      <w:proofErr w:type="spellStart"/>
      <w:r w:rsidRPr="00100C6A">
        <w:rPr>
          <w:rFonts w:asciiTheme="majorHAnsi" w:hAnsiTheme="majorHAnsi" w:cstheme="majorHAnsi"/>
        </w:rPr>
        <w:t>cibercrimen</w:t>
      </w:r>
      <w:proofErr w:type="spellEnd"/>
      <w:r w:rsidRPr="00100C6A">
        <w:rPr>
          <w:rFonts w:asciiTheme="majorHAnsi" w:hAnsiTheme="majorHAnsi" w:cstheme="majorHAnsi"/>
        </w:rPr>
        <w:t xml:space="preserve">. Naturaleza, características de los delitos informáticos y su relación con el crimen organizado y los delitos de cuello blanco. Fraudes y estafas en la red. El delito de suplantación de identidad y fraude bancario: </w:t>
      </w:r>
      <w:proofErr w:type="spellStart"/>
      <w:r w:rsidRPr="00100C6A">
        <w:rPr>
          <w:rFonts w:asciiTheme="majorHAnsi" w:hAnsiTheme="majorHAnsi" w:cstheme="majorHAnsi"/>
        </w:rPr>
        <w:t>skimming</w:t>
      </w:r>
      <w:proofErr w:type="spellEnd"/>
      <w:r w:rsidRPr="00100C6A">
        <w:rPr>
          <w:rFonts w:asciiTheme="majorHAnsi" w:hAnsiTheme="majorHAnsi" w:cstheme="majorHAnsi"/>
        </w:rPr>
        <w:t xml:space="preserve"> y </w:t>
      </w:r>
      <w:proofErr w:type="spellStart"/>
      <w:r w:rsidRPr="00100C6A">
        <w:rPr>
          <w:rFonts w:asciiTheme="majorHAnsi" w:hAnsiTheme="majorHAnsi" w:cstheme="majorHAnsi"/>
        </w:rPr>
        <w:t>carding</w:t>
      </w:r>
      <w:proofErr w:type="spellEnd"/>
      <w:r w:rsidRPr="00100C6A">
        <w:rPr>
          <w:rFonts w:asciiTheme="majorHAnsi" w:hAnsiTheme="majorHAnsi" w:cstheme="majorHAnsi"/>
        </w:rPr>
        <w:t xml:space="preserve">. Uso de </w:t>
      </w:r>
      <w:proofErr w:type="spellStart"/>
      <w:r w:rsidRPr="00100C6A">
        <w:rPr>
          <w:rFonts w:asciiTheme="majorHAnsi" w:hAnsiTheme="majorHAnsi" w:cstheme="majorHAnsi"/>
        </w:rPr>
        <w:t>botnets</w:t>
      </w:r>
      <w:proofErr w:type="spellEnd"/>
      <w:r w:rsidRPr="00100C6A">
        <w:rPr>
          <w:rFonts w:asciiTheme="majorHAnsi" w:hAnsiTheme="majorHAnsi" w:cstheme="majorHAnsi"/>
        </w:rPr>
        <w:t xml:space="preserve"> para la distribución de SPAM, software malicioso y ataques distribuidos a sitios web. Software espía, </w:t>
      </w:r>
      <w:proofErr w:type="spellStart"/>
      <w:r w:rsidRPr="00100C6A">
        <w:rPr>
          <w:rFonts w:asciiTheme="majorHAnsi" w:hAnsiTheme="majorHAnsi" w:cstheme="majorHAnsi"/>
        </w:rPr>
        <w:t>ramsonware</w:t>
      </w:r>
      <w:proofErr w:type="spellEnd"/>
      <w:r w:rsidRPr="00100C6A">
        <w:rPr>
          <w:rFonts w:asciiTheme="majorHAnsi" w:hAnsiTheme="majorHAnsi" w:cstheme="majorHAnsi"/>
        </w:rPr>
        <w:t xml:space="preserve">. El crimen organizado en la red: narcotráfico, lavado y terrorismo en la nube. El </w:t>
      </w:r>
      <w:proofErr w:type="spellStart"/>
      <w:r w:rsidRPr="00100C6A">
        <w:rPr>
          <w:rFonts w:asciiTheme="majorHAnsi" w:hAnsiTheme="majorHAnsi" w:cstheme="majorHAnsi"/>
        </w:rPr>
        <w:t>underground</w:t>
      </w:r>
      <w:proofErr w:type="spellEnd"/>
      <w:r w:rsidRPr="00100C6A">
        <w:rPr>
          <w:rFonts w:asciiTheme="majorHAnsi" w:hAnsiTheme="majorHAnsi" w:cstheme="majorHAnsi"/>
        </w:rPr>
        <w:t xml:space="preserve"> de Internet: La </w:t>
      </w:r>
      <w:proofErr w:type="spellStart"/>
      <w:r w:rsidRPr="00100C6A">
        <w:rPr>
          <w:rFonts w:asciiTheme="majorHAnsi" w:hAnsiTheme="majorHAnsi" w:cstheme="majorHAnsi"/>
        </w:rPr>
        <w:t>Dark</w:t>
      </w:r>
      <w:proofErr w:type="spellEnd"/>
      <w:r w:rsidRPr="00100C6A">
        <w:rPr>
          <w:rFonts w:asciiTheme="majorHAnsi" w:hAnsiTheme="majorHAnsi" w:cstheme="majorHAnsi"/>
        </w:rPr>
        <w:t xml:space="preserve"> Web. La ciberguerra como una nueva área de conflictividad bélica entre Estados. Gobierno y administración de la red. Políticas y estrategias gubernamentales para el abordaje de la problemática del </w:t>
      </w:r>
      <w:proofErr w:type="spellStart"/>
      <w:r w:rsidRPr="00100C6A">
        <w:rPr>
          <w:rFonts w:asciiTheme="majorHAnsi" w:hAnsiTheme="majorHAnsi" w:cstheme="majorHAnsi"/>
        </w:rPr>
        <w:t>cibercrimen</w:t>
      </w:r>
      <w:proofErr w:type="spellEnd"/>
      <w:r w:rsidRPr="00100C6A">
        <w:rPr>
          <w:rFonts w:asciiTheme="majorHAnsi" w:hAnsiTheme="majorHAnsi" w:cstheme="majorHAnsi"/>
        </w:rPr>
        <w:t>.</w:t>
      </w:r>
    </w:p>
    <w:p w:rsidR="00100C6A" w:rsidRPr="00100C6A" w:rsidRDefault="00100C6A" w:rsidP="00100C6A">
      <w:pPr>
        <w:spacing w:line="360" w:lineRule="auto"/>
        <w:jc w:val="both"/>
        <w:rPr>
          <w:rFonts w:asciiTheme="majorHAnsi" w:hAnsiTheme="majorHAnsi" w:cstheme="majorHAnsi"/>
        </w:rPr>
      </w:pPr>
    </w:p>
    <w:p w:rsidR="00100C6A" w:rsidRPr="00100C6A" w:rsidRDefault="00100C6A" w:rsidP="00100C6A">
      <w:pPr>
        <w:spacing w:line="360" w:lineRule="auto"/>
        <w:rPr>
          <w:rFonts w:asciiTheme="majorHAnsi" w:hAnsiTheme="majorHAnsi" w:cstheme="majorHAnsi"/>
          <w:b/>
        </w:rPr>
      </w:pPr>
    </w:p>
    <w:p w:rsidR="00100C6A" w:rsidRPr="00100C6A" w:rsidRDefault="00100C6A" w:rsidP="00100C6A">
      <w:pPr>
        <w:spacing w:line="360" w:lineRule="auto"/>
        <w:rPr>
          <w:rFonts w:asciiTheme="majorHAnsi" w:hAnsiTheme="majorHAnsi" w:cstheme="majorHAnsi"/>
          <w:b/>
        </w:rPr>
      </w:pPr>
      <w:r w:rsidRPr="00100C6A">
        <w:rPr>
          <w:rFonts w:asciiTheme="majorHAnsi" w:hAnsiTheme="majorHAnsi" w:cstheme="majorHAnsi"/>
          <w:b/>
        </w:rPr>
        <w:t xml:space="preserve">Principios de seguridad informática </w:t>
      </w:r>
    </w:p>
    <w:p w:rsidR="00100C6A" w:rsidRPr="00100C6A" w:rsidRDefault="00100C6A" w:rsidP="00100C6A">
      <w:pPr>
        <w:spacing w:line="360" w:lineRule="auto"/>
        <w:jc w:val="both"/>
        <w:rPr>
          <w:rFonts w:asciiTheme="majorHAnsi" w:hAnsiTheme="majorHAnsi" w:cstheme="majorHAnsi"/>
        </w:rPr>
      </w:pPr>
      <w:r w:rsidRPr="00100C6A">
        <w:rPr>
          <w:rFonts w:asciiTheme="majorHAnsi" w:hAnsiTheme="majorHAnsi" w:cstheme="majorHAnsi"/>
        </w:rPr>
        <w:t xml:space="preserve">Definición de software y hardware y firmware. Topología de redes: redes de telefonía fija y celular; y redes de computadoras. Como funciona internet: protocolo TCP/IP y paquetes de información. Sistema de nombres de dominio (DNS). </w:t>
      </w:r>
      <w:r w:rsidRPr="00100C6A">
        <w:rPr>
          <w:rFonts w:asciiTheme="majorHAnsi" w:hAnsiTheme="majorHAnsi" w:cstheme="majorHAnsi"/>
          <w:lang w:val="es-MX"/>
        </w:rPr>
        <w:t>Confidencialidad, integridad y autenticidad de los datos e información. Definición de amenaza, vulnerabilidad e incidente de seguridad. Políticas, planes y procedimientos de seguridad de las organizaciones.</w:t>
      </w:r>
      <w:r w:rsidRPr="00100C6A">
        <w:rPr>
          <w:rFonts w:asciiTheme="majorHAnsi" w:hAnsiTheme="majorHAnsi" w:cstheme="majorHAnsi"/>
          <w:bCs/>
        </w:rPr>
        <w:t xml:space="preserve"> Controles preventivos, disuasivos, </w:t>
      </w:r>
      <w:proofErr w:type="spellStart"/>
      <w:r w:rsidRPr="00100C6A">
        <w:rPr>
          <w:rFonts w:asciiTheme="majorHAnsi" w:hAnsiTheme="majorHAnsi" w:cstheme="majorHAnsi"/>
          <w:bCs/>
        </w:rPr>
        <w:t>detectivos</w:t>
      </w:r>
      <w:proofErr w:type="spellEnd"/>
      <w:r w:rsidRPr="00100C6A">
        <w:rPr>
          <w:rFonts w:asciiTheme="majorHAnsi" w:hAnsiTheme="majorHAnsi" w:cstheme="majorHAnsi"/>
          <w:bCs/>
        </w:rPr>
        <w:t>, correctivos y recuperativos de sistemas y redes; físicos, técnicos y administrativos.</w:t>
      </w:r>
      <w:r w:rsidRPr="00100C6A">
        <w:rPr>
          <w:rFonts w:asciiTheme="majorHAnsi" w:hAnsiTheme="majorHAnsi" w:cstheme="majorHAnsi"/>
          <w:b/>
          <w:bCs/>
        </w:rPr>
        <w:t xml:space="preserve"> </w:t>
      </w:r>
      <w:r w:rsidRPr="00100C6A">
        <w:rPr>
          <w:rFonts w:asciiTheme="majorHAnsi" w:hAnsiTheme="majorHAnsi" w:cstheme="majorHAnsi"/>
          <w:bCs/>
        </w:rPr>
        <w:t>Proceso de análisis y gestión de riesgos.</w:t>
      </w:r>
      <w:r w:rsidRPr="00100C6A">
        <w:rPr>
          <w:rFonts w:asciiTheme="majorHAnsi" w:hAnsiTheme="majorHAnsi" w:cstheme="majorHAnsi"/>
          <w:b/>
          <w:bCs/>
        </w:rPr>
        <w:t xml:space="preserve"> </w:t>
      </w:r>
      <w:r w:rsidRPr="00100C6A">
        <w:rPr>
          <w:rFonts w:asciiTheme="majorHAnsi" w:hAnsiTheme="majorHAnsi" w:cstheme="majorHAnsi"/>
          <w:lang w:val="es-MX"/>
        </w:rPr>
        <w:t>D</w:t>
      </w:r>
      <w:proofErr w:type="spellStart"/>
      <w:r w:rsidRPr="00100C6A">
        <w:rPr>
          <w:rFonts w:asciiTheme="majorHAnsi" w:hAnsiTheme="majorHAnsi" w:cstheme="majorHAnsi"/>
          <w:iCs/>
        </w:rPr>
        <w:t>isponibilidad</w:t>
      </w:r>
      <w:proofErr w:type="spellEnd"/>
      <w:r w:rsidRPr="00100C6A">
        <w:rPr>
          <w:rFonts w:asciiTheme="majorHAnsi" w:hAnsiTheme="majorHAnsi" w:cstheme="majorHAnsi"/>
        </w:rPr>
        <w:t xml:space="preserve">, </w:t>
      </w:r>
      <w:r w:rsidRPr="00100C6A">
        <w:rPr>
          <w:rFonts w:asciiTheme="majorHAnsi" w:hAnsiTheme="majorHAnsi" w:cstheme="majorHAnsi"/>
          <w:iCs/>
        </w:rPr>
        <w:t>autorización</w:t>
      </w:r>
      <w:r w:rsidRPr="00100C6A">
        <w:rPr>
          <w:rFonts w:asciiTheme="majorHAnsi" w:hAnsiTheme="majorHAnsi" w:cstheme="majorHAnsi"/>
        </w:rPr>
        <w:t xml:space="preserve">, </w:t>
      </w:r>
      <w:proofErr w:type="spellStart"/>
      <w:r w:rsidRPr="00100C6A">
        <w:rPr>
          <w:rFonts w:asciiTheme="majorHAnsi" w:hAnsiTheme="majorHAnsi" w:cstheme="majorHAnsi"/>
          <w:iCs/>
        </w:rPr>
        <w:t>auditabilidad</w:t>
      </w:r>
      <w:proofErr w:type="spellEnd"/>
      <w:r w:rsidRPr="00100C6A">
        <w:rPr>
          <w:rFonts w:asciiTheme="majorHAnsi" w:hAnsiTheme="majorHAnsi" w:cstheme="majorHAnsi"/>
        </w:rPr>
        <w:t xml:space="preserve">, </w:t>
      </w:r>
      <w:r w:rsidRPr="00100C6A">
        <w:rPr>
          <w:rFonts w:asciiTheme="majorHAnsi" w:hAnsiTheme="majorHAnsi" w:cstheme="majorHAnsi"/>
          <w:iCs/>
        </w:rPr>
        <w:t xml:space="preserve">anonimato </w:t>
      </w:r>
      <w:r w:rsidRPr="00100C6A">
        <w:rPr>
          <w:rFonts w:asciiTheme="majorHAnsi" w:hAnsiTheme="majorHAnsi" w:cstheme="majorHAnsi"/>
        </w:rPr>
        <w:t xml:space="preserve">y </w:t>
      </w:r>
      <w:r w:rsidRPr="00100C6A">
        <w:rPr>
          <w:rFonts w:asciiTheme="majorHAnsi" w:hAnsiTheme="majorHAnsi" w:cstheme="majorHAnsi"/>
          <w:iCs/>
        </w:rPr>
        <w:t>certificación de sistemas</w:t>
      </w:r>
      <w:r w:rsidRPr="00100C6A">
        <w:rPr>
          <w:rFonts w:asciiTheme="majorHAnsi" w:hAnsiTheme="majorHAnsi" w:cstheme="majorHAnsi"/>
        </w:rPr>
        <w:t>.</w:t>
      </w:r>
      <w:r w:rsidRPr="00100C6A">
        <w:rPr>
          <w:rFonts w:asciiTheme="majorHAnsi" w:hAnsiTheme="majorHAnsi" w:cstheme="majorHAnsi"/>
          <w:b/>
          <w:bCs/>
        </w:rPr>
        <w:t xml:space="preserve"> </w:t>
      </w:r>
      <w:r w:rsidRPr="00100C6A">
        <w:rPr>
          <w:rFonts w:asciiTheme="majorHAnsi" w:hAnsiTheme="majorHAnsi" w:cstheme="majorHAnsi"/>
        </w:rPr>
        <w:t>Auditoría de sistemas y certificaciones de seguridad.</w:t>
      </w:r>
      <w:r w:rsidRPr="00100C6A">
        <w:rPr>
          <w:rFonts w:asciiTheme="majorHAnsi" w:hAnsiTheme="majorHAnsi" w:cstheme="majorHAnsi"/>
          <w:bCs/>
        </w:rPr>
        <w:t xml:space="preserve"> </w:t>
      </w:r>
      <w:r w:rsidRPr="00100C6A">
        <w:rPr>
          <w:rFonts w:asciiTheme="majorHAnsi" w:hAnsiTheme="majorHAnsi" w:cstheme="majorHAnsi"/>
        </w:rPr>
        <w:t xml:space="preserve">Criptografía y </w:t>
      </w:r>
      <w:proofErr w:type="spellStart"/>
      <w:r w:rsidRPr="00100C6A">
        <w:rPr>
          <w:rFonts w:asciiTheme="majorHAnsi" w:hAnsiTheme="majorHAnsi" w:cstheme="majorHAnsi"/>
        </w:rPr>
        <w:t>esteganografía</w:t>
      </w:r>
      <w:proofErr w:type="spellEnd"/>
      <w:r w:rsidRPr="00100C6A">
        <w:rPr>
          <w:rFonts w:asciiTheme="majorHAnsi" w:hAnsiTheme="majorHAnsi" w:cstheme="majorHAnsi"/>
        </w:rPr>
        <w:t xml:space="preserve">. Tipos de ataques informáticos y malware: virus,  troyanos y gusanos. Diseño seguro y reporte de vulnerabilidades. Técnicas de hacking para el acceso no autorizado a dispositivos y redes informáticas. </w:t>
      </w:r>
    </w:p>
    <w:p w:rsidR="00DF07A5" w:rsidRDefault="00DF07A5" w:rsidP="00DF07A5">
      <w:pPr>
        <w:spacing w:line="360" w:lineRule="auto"/>
        <w:rPr>
          <w:rFonts w:asciiTheme="majorHAnsi" w:eastAsia="Times New Roman" w:hAnsiTheme="majorHAnsi" w:cstheme="majorHAnsi"/>
          <w:b/>
          <w:color w:val="222222"/>
          <w:lang w:eastAsia="es-AR"/>
        </w:rPr>
      </w:pPr>
    </w:p>
    <w:p w:rsidR="00DF07A5" w:rsidRPr="00100C6A" w:rsidRDefault="00DF07A5" w:rsidP="00DF07A5">
      <w:pPr>
        <w:spacing w:line="360" w:lineRule="auto"/>
        <w:rPr>
          <w:rFonts w:asciiTheme="majorHAnsi" w:hAnsiTheme="majorHAnsi" w:cstheme="majorHAnsi"/>
          <w:b/>
        </w:rPr>
      </w:pPr>
      <w:r w:rsidRPr="00100C6A">
        <w:rPr>
          <w:rFonts w:asciiTheme="majorHAnsi" w:eastAsia="Times New Roman" w:hAnsiTheme="majorHAnsi" w:cstheme="majorHAnsi"/>
          <w:b/>
          <w:color w:val="222222"/>
          <w:lang w:eastAsia="es-AR"/>
        </w:rPr>
        <w:t xml:space="preserve">Delitos contra la integridad sexual de niños, niñas y adolescentes en línea. </w:t>
      </w:r>
    </w:p>
    <w:p w:rsidR="00DF07A5" w:rsidRPr="00100C6A" w:rsidRDefault="00DF07A5" w:rsidP="00DF07A5">
      <w:pPr>
        <w:spacing w:line="360" w:lineRule="auto"/>
        <w:jc w:val="both"/>
        <w:rPr>
          <w:rFonts w:asciiTheme="majorHAnsi" w:eastAsia="Times New Roman" w:hAnsiTheme="majorHAnsi" w:cstheme="majorHAnsi"/>
          <w:color w:val="222222"/>
          <w:lang w:eastAsia="es-AR"/>
        </w:rPr>
      </w:pPr>
      <w:r w:rsidRPr="00100C6A">
        <w:rPr>
          <w:rFonts w:asciiTheme="majorHAnsi" w:hAnsiTheme="majorHAnsi" w:cstheme="majorHAnsi"/>
        </w:rPr>
        <w:t xml:space="preserve">Uso responsable y seguro de servicios y aplicaciones web por parte de menores de edad. </w:t>
      </w:r>
      <w:r w:rsidRPr="00100C6A">
        <w:rPr>
          <w:rFonts w:asciiTheme="majorHAnsi" w:eastAsia="Times New Roman" w:hAnsiTheme="majorHAnsi" w:cstheme="majorHAnsi"/>
          <w:color w:val="222222"/>
          <w:lang w:eastAsia="es-AR"/>
        </w:rPr>
        <w:t xml:space="preserve">Nuevas formas de acoso mediante en </w:t>
      </w:r>
      <w:proofErr w:type="spellStart"/>
      <w:r w:rsidRPr="00100C6A">
        <w:rPr>
          <w:rFonts w:asciiTheme="majorHAnsi" w:eastAsia="Times New Roman" w:hAnsiTheme="majorHAnsi" w:cstheme="majorHAnsi"/>
          <w:color w:val="222222"/>
          <w:lang w:eastAsia="es-AR"/>
        </w:rPr>
        <w:t>linea</w:t>
      </w:r>
      <w:proofErr w:type="spellEnd"/>
      <w:r w:rsidRPr="00100C6A">
        <w:rPr>
          <w:rFonts w:asciiTheme="majorHAnsi" w:eastAsia="Times New Roman" w:hAnsiTheme="majorHAnsi" w:cstheme="majorHAnsi"/>
          <w:color w:val="222222"/>
          <w:lang w:eastAsia="es-AR"/>
        </w:rPr>
        <w:t xml:space="preserve">: el </w:t>
      </w:r>
      <w:proofErr w:type="spellStart"/>
      <w:r w:rsidRPr="00100C6A">
        <w:rPr>
          <w:rFonts w:asciiTheme="majorHAnsi" w:eastAsia="Times New Roman" w:hAnsiTheme="majorHAnsi" w:cstheme="majorHAnsi"/>
          <w:color w:val="222222"/>
          <w:lang w:eastAsia="es-AR"/>
        </w:rPr>
        <w:t>grooming</w:t>
      </w:r>
      <w:proofErr w:type="spellEnd"/>
      <w:r w:rsidRPr="00100C6A">
        <w:rPr>
          <w:rFonts w:asciiTheme="majorHAnsi" w:eastAsia="Times New Roman" w:hAnsiTheme="majorHAnsi" w:cstheme="majorHAnsi"/>
          <w:color w:val="222222"/>
          <w:lang w:eastAsia="es-AR"/>
        </w:rPr>
        <w:t xml:space="preserve"> y el </w:t>
      </w:r>
      <w:proofErr w:type="spellStart"/>
      <w:r w:rsidRPr="00100C6A">
        <w:rPr>
          <w:rFonts w:asciiTheme="majorHAnsi" w:eastAsia="Times New Roman" w:hAnsiTheme="majorHAnsi" w:cstheme="majorHAnsi"/>
          <w:color w:val="222222"/>
          <w:lang w:eastAsia="es-AR"/>
        </w:rPr>
        <w:t>ciberbullying</w:t>
      </w:r>
      <w:proofErr w:type="spellEnd"/>
      <w:r w:rsidRPr="00100C6A">
        <w:rPr>
          <w:rFonts w:asciiTheme="majorHAnsi" w:eastAsia="Times New Roman" w:hAnsiTheme="majorHAnsi" w:cstheme="majorHAnsi"/>
          <w:color w:val="222222"/>
          <w:lang w:eastAsia="es-AR"/>
        </w:rPr>
        <w:t xml:space="preserve"> y su relación con el concepto de poder -abuso, violencia-. El acoso sexual y la importancia de la denuncia; la obligatoriedad de notificar y la prescripción de la acción penal. Incorporación del artículo 131 al Código Penal; características y etapas del delito; captación y engaño; signos de alerta; efectos en las </w:t>
      </w:r>
      <w:r w:rsidRPr="00100C6A">
        <w:rPr>
          <w:rFonts w:asciiTheme="majorHAnsi" w:eastAsia="Times New Roman" w:hAnsiTheme="majorHAnsi" w:cstheme="majorHAnsi"/>
          <w:color w:val="222222"/>
          <w:lang w:eastAsia="es-AR"/>
        </w:rPr>
        <w:lastRenderedPageBreak/>
        <w:t xml:space="preserve">victimas. Pedofilia en la Web: tenencia y distribución de material de abuso sexual de niños, niñas y adolescentes; incorporación del artículo 128 del Código Penal; “pornografía infantil” como forma de explotación sexual. Otras prácticas vinculadas a las tecnologías de la información y la comunicación digitales: la práctica del </w:t>
      </w:r>
      <w:proofErr w:type="spellStart"/>
      <w:r w:rsidRPr="00100C6A">
        <w:rPr>
          <w:rFonts w:asciiTheme="majorHAnsi" w:eastAsia="Times New Roman" w:hAnsiTheme="majorHAnsi" w:cstheme="majorHAnsi"/>
          <w:color w:val="222222"/>
          <w:lang w:eastAsia="es-AR"/>
        </w:rPr>
        <w:t>sexting</w:t>
      </w:r>
      <w:proofErr w:type="spellEnd"/>
      <w:r w:rsidRPr="00100C6A">
        <w:rPr>
          <w:rFonts w:asciiTheme="majorHAnsi" w:eastAsia="Times New Roman" w:hAnsiTheme="majorHAnsi" w:cstheme="majorHAnsi"/>
          <w:color w:val="222222"/>
          <w:lang w:eastAsia="es-AR"/>
        </w:rPr>
        <w:t xml:space="preserve"> y la </w:t>
      </w:r>
      <w:proofErr w:type="spellStart"/>
      <w:r w:rsidRPr="00100C6A">
        <w:rPr>
          <w:rFonts w:asciiTheme="majorHAnsi" w:eastAsia="Times New Roman" w:hAnsiTheme="majorHAnsi" w:cstheme="majorHAnsi"/>
          <w:color w:val="222222"/>
          <w:lang w:eastAsia="es-AR"/>
        </w:rPr>
        <w:t>sextorsión</w:t>
      </w:r>
      <w:proofErr w:type="spellEnd"/>
      <w:r w:rsidRPr="00100C6A">
        <w:rPr>
          <w:rFonts w:asciiTheme="majorHAnsi" w:eastAsia="Times New Roman" w:hAnsiTheme="majorHAnsi" w:cstheme="majorHAnsi"/>
          <w:color w:val="222222"/>
          <w:lang w:eastAsia="es-AR"/>
        </w:rPr>
        <w:t xml:space="preserve">; La importancia de la imagen; control versus acompañamiento; prevención. La distribución de imágenes eróticas y/o pornográficas sin el consentimiento: </w:t>
      </w:r>
      <w:proofErr w:type="gramStart"/>
      <w:r w:rsidRPr="00100C6A">
        <w:rPr>
          <w:rFonts w:asciiTheme="majorHAnsi" w:eastAsia="Times New Roman" w:hAnsiTheme="majorHAnsi" w:cstheme="majorHAnsi"/>
          <w:color w:val="222222"/>
          <w:lang w:eastAsia="es-AR"/>
        </w:rPr>
        <w:t>el</w:t>
      </w:r>
      <w:proofErr w:type="gramEnd"/>
      <w:r w:rsidRPr="00100C6A">
        <w:rPr>
          <w:rFonts w:asciiTheme="majorHAnsi" w:eastAsia="Times New Roman" w:hAnsiTheme="majorHAnsi" w:cstheme="majorHAnsi"/>
          <w:color w:val="222222"/>
          <w:lang w:eastAsia="es-AR"/>
        </w:rPr>
        <w:t xml:space="preserve"> porno venganza. Marco legal, legislación comparada, casos.</w:t>
      </w:r>
    </w:p>
    <w:p w:rsidR="00100C6A" w:rsidRPr="00100C6A" w:rsidRDefault="00100C6A" w:rsidP="00100C6A">
      <w:pPr>
        <w:spacing w:line="360" w:lineRule="auto"/>
        <w:rPr>
          <w:rFonts w:asciiTheme="majorHAnsi" w:hAnsiTheme="majorHAnsi" w:cstheme="majorHAnsi"/>
          <w:b/>
        </w:rPr>
      </w:pPr>
    </w:p>
    <w:p w:rsidR="00100C6A" w:rsidRPr="00100C6A" w:rsidRDefault="00100C6A" w:rsidP="00100C6A">
      <w:pPr>
        <w:spacing w:line="360" w:lineRule="auto"/>
        <w:jc w:val="both"/>
        <w:rPr>
          <w:rFonts w:asciiTheme="majorHAnsi" w:hAnsiTheme="majorHAnsi" w:cstheme="majorHAnsi"/>
          <w:b/>
        </w:rPr>
      </w:pPr>
      <w:r w:rsidRPr="00100C6A">
        <w:rPr>
          <w:rFonts w:asciiTheme="majorHAnsi" w:hAnsiTheme="majorHAnsi" w:cstheme="majorHAnsi"/>
          <w:b/>
        </w:rPr>
        <w:t xml:space="preserve">El Derecho, las tecnologías digitales e Internet </w:t>
      </w:r>
    </w:p>
    <w:p w:rsidR="00100C6A" w:rsidRPr="00100C6A" w:rsidRDefault="00100C6A" w:rsidP="00100C6A">
      <w:pPr>
        <w:spacing w:line="360" w:lineRule="auto"/>
        <w:jc w:val="both"/>
        <w:rPr>
          <w:rFonts w:asciiTheme="majorHAnsi" w:hAnsiTheme="majorHAnsi" w:cstheme="majorHAnsi"/>
        </w:rPr>
      </w:pPr>
      <w:r w:rsidRPr="00100C6A">
        <w:rPr>
          <w:rFonts w:asciiTheme="majorHAnsi" w:hAnsiTheme="majorHAnsi" w:cstheme="majorHAnsi"/>
        </w:rPr>
        <w:t xml:space="preserve">Promulgación de leyes específicas para la penalización de delitos informáticos a nivel nacional y regional. Recomendaciones de organismos internacionales para la armonización penal y procesal penal en materia de </w:t>
      </w:r>
      <w:proofErr w:type="spellStart"/>
      <w:r w:rsidRPr="00100C6A">
        <w:rPr>
          <w:rFonts w:asciiTheme="majorHAnsi" w:hAnsiTheme="majorHAnsi" w:cstheme="majorHAnsi"/>
        </w:rPr>
        <w:t>cibercrimen</w:t>
      </w:r>
      <w:proofErr w:type="spellEnd"/>
      <w:r w:rsidRPr="00100C6A">
        <w:rPr>
          <w:rFonts w:asciiTheme="majorHAnsi" w:hAnsiTheme="majorHAnsi" w:cstheme="majorHAnsi"/>
        </w:rPr>
        <w:t xml:space="preserve">. Convenio de </w:t>
      </w:r>
      <w:proofErr w:type="spellStart"/>
      <w:r w:rsidRPr="00100C6A">
        <w:rPr>
          <w:rFonts w:asciiTheme="majorHAnsi" w:hAnsiTheme="majorHAnsi" w:cstheme="majorHAnsi"/>
        </w:rPr>
        <w:t>ciberdelito</w:t>
      </w:r>
      <w:proofErr w:type="spellEnd"/>
      <w:r w:rsidRPr="00100C6A">
        <w:rPr>
          <w:rFonts w:asciiTheme="majorHAnsi" w:hAnsiTheme="majorHAnsi" w:cstheme="majorHAnsi"/>
        </w:rPr>
        <w:t xml:space="preserve"> de Budapest y recomendaciones en materia penal y procesal penal. Bajo índice de denuncia judicial de conductas relacionadas con dispositivos informáticos e Internet. Territorialidad, </w:t>
      </w:r>
      <w:proofErr w:type="spellStart"/>
      <w:r w:rsidRPr="00100C6A">
        <w:rPr>
          <w:rFonts w:asciiTheme="majorHAnsi" w:hAnsiTheme="majorHAnsi" w:cstheme="majorHAnsi"/>
        </w:rPr>
        <w:t>jurisdiccionalidad</w:t>
      </w:r>
      <w:proofErr w:type="spellEnd"/>
      <w:r w:rsidRPr="00100C6A">
        <w:rPr>
          <w:rFonts w:asciiTheme="majorHAnsi" w:hAnsiTheme="majorHAnsi" w:cstheme="majorHAnsi"/>
        </w:rPr>
        <w:t xml:space="preserve"> y competencia en la investigación judicial de delitos informáticos. Admisibilidad de elementos probatorios de naturaleza digital en el proceso judicial. Responsabilidad legal de los proveedores de servicio de Internet.</w:t>
      </w:r>
    </w:p>
    <w:p w:rsidR="00100C6A" w:rsidRPr="00100C6A" w:rsidRDefault="00100C6A" w:rsidP="00100C6A">
      <w:pPr>
        <w:spacing w:line="360" w:lineRule="auto"/>
        <w:jc w:val="both"/>
        <w:rPr>
          <w:rFonts w:asciiTheme="majorHAnsi" w:hAnsiTheme="majorHAnsi" w:cstheme="majorHAnsi"/>
          <w:b/>
        </w:rPr>
      </w:pPr>
    </w:p>
    <w:p w:rsidR="00100C6A" w:rsidRPr="00100C6A" w:rsidRDefault="00100C6A" w:rsidP="00100C6A">
      <w:pPr>
        <w:spacing w:line="360" w:lineRule="auto"/>
        <w:jc w:val="both"/>
        <w:rPr>
          <w:rFonts w:asciiTheme="majorHAnsi" w:hAnsiTheme="majorHAnsi" w:cstheme="majorHAnsi"/>
          <w:b/>
        </w:rPr>
      </w:pPr>
      <w:proofErr w:type="spellStart"/>
      <w:r w:rsidRPr="00100C6A">
        <w:rPr>
          <w:rFonts w:asciiTheme="majorHAnsi" w:hAnsiTheme="majorHAnsi" w:cstheme="majorHAnsi"/>
          <w:b/>
        </w:rPr>
        <w:t>Ciberpolítica</w:t>
      </w:r>
      <w:proofErr w:type="spellEnd"/>
      <w:r w:rsidRPr="00100C6A">
        <w:rPr>
          <w:rFonts w:asciiTheme="majorHAnsi" w:hAnsiTheme="majorHAnsi" w:cstheme="majorHAnsi"/>
          <w:b/>
        </w:rPr>
        <w:t xml:space="preserve">, espionaje gubernamental y violación a la privacidad en la red </w:t>
      </w:r>
    </w:p>
    <w:p w:rsidR="00100C6A" w:rsidRPr="00100C6A" w:rsidRDefault="00100C6A" w:rsidP="00100C6A">
      <w:pPr>
        <w:spacing w:line="360" w:lineRule="auto"/>
        <w:jc w:val="both"/>
        <w:rPr>
          <w:rFonts w:asciiTheme="majorHAnsi" w:hAnsiTheme="majorHAnsi" w:cstheme="majorHAnsi"/>
        </w:rPr>
      </w:pPr>
      <w:r w:rsidRPr="00100C6A">
        <w:rPr>
          <w:rFonts w:asciiTheme="majorHAnsi" w:hAnsiTheme="majorHAnsi" w:cstheme="majorHAnsi"/>
        </w:rPr>
        <w:t xml:space="preserve">Legislación nacional e internacional relacionada con el derecho a la información, la libertad de expresión, la privacidad e intimidad de las personas. Recomendaciones de organismos internacionales en la materia. . Intervenciones abusivas e ilegales por parte de los gobiernos por sobre las comunicaciones privadas de los ciudadanos: los programas de espionaje ECHELON, </w:t>
      </w:r>
      <w:proofErr w:type="spellStart"/>
      <w:r w:rsidRPr="00100C6A">
        <w:rPr>
          <w:rFonts w:asciiTheme="majorHAnsi" w:hAnsiTheme="majorHAnsi" w:cstheme="majorHAnsi"/>
        </w:rPr>
        <w:t>Carnivore</w:t>
      </w:r>
      <w:proofErr w:type="spellEnd"/>
      <w:r w:rsidRPr="00100C6A">
        <w:rPr>
          <w:rFonts w:asciiTheme="majorHAnsi" w:hAnsiTheme="majorHAnsi" w:cstheme="majorHAnsi"/>
        </w:rPr>
        <w:t xml:space="preserve"> y PRISM en Estados Unidos. </w:t>
      </w:r>
      <w:proofErr w:type="spellStart"/>
      <w:r w:rsidRPr="00100C6A">
        <w:rPr>
          <w:rFonts w:asciiTheme="majorHAnsi" w:hAnsiTheme="majorHAnsi" w:cstheme="majorHAnsi"/>
        </w:rPr>
        <w:t>Fake</w:t>
      </w:r>
      <w:proofErr w:type="spellEnd"/>
      <w:r w:rsidRPr="00100C6A">
        <w:rPr>
          <w:rFonts w:asciiTheme="majorHAnsi" w:hAnsiTheme="majorHAnsi" w:cstheme="majorHAnsi"/>
        </w:rPr>
        <w:t xml:space="preserve"> News y </w:t>
      </w:r>
      <w:proofErr w:type="spellStart"/>
      <w:r w:rsidRPr="00100C6A">
        <w:rPr>
          <w:rFonts w:asciiTheme="majorHAnsi" w:hAnsiTheme="majorHAnsi" w:cstheme="majorHAnsi"/>
        </w:rPr>
        <w:t>ciberpolítica</w:t>
      </w:r>
      <w:proofErr w:type="spellEnd"/>
      <w:r w:rsidRPr="00100C6A">
        <w:rPr>
          <w:rFonts w:asciiTheme="majorHAnsi" w:hAnsiTheme="majorHAnsi" w:cstheme="majorHAnsi"/>
        </w:rPr>
        <w:t xml:space="preserve">. Caso Cambridge </w:t>
      </w:r>
      <w:proofErr w:type="spellStart"/>
      <w:r w:rsidRPr="00100C6A">
        <w:rPr>
          <w:rFonts w:asciiTheme="majorHAnsi" w:hAnsiTheme="majorHAnsi" w:cstheme="majorHAnsi"/>
        </w:rPr>
        <w:t>Analytica</w:t>
      </w:r>
      <w:proofErr w:type="spellEnd"/>
      <w:r w:rsidRPr="00100C6A">
        <w:rPr>
          <w:rFonts w:asciiTheme="majorHAnsi" w:hAnsiTheme="majorHAnsi" w:cstheme="majorHAnsi"/>
        </w:rPr>
        <w:t xml:space="preserve"> y Facebook. La gran muralla digital China y el derecho a la información en ese país. WikiLeaks y la revelación de secretos gubernamentales o corporativos versus “la seguridad nacional” de los países. La avanzada de la industria discográfica, editorial y cinematográfica por sobre la red: los proyectos de ley SOPA y PIPA en Estados Unidos y el ACTA a nivel internacional. El caso Taringa! y </w:t>
      </w:r>
      <w:proofErr w:type="spellStart"/>
      <w:r w:rsidRPr="00100C6A">
        <w:rPr>
          <w:rFonts w:asciiTheme="majorHAnsi" w:hAnsiTheme="majorHAnsi" w:cstheme="majorHAnsi"/>
        </w:rPr>
        <w:t>Cuevana</w:t>
      </w:r>
      <w:proofErr w:type="spellEnd"/>
      <w:r w:rsidRPr="00100C6A">
        <w:rPr>
          <w:rFonts w:asciiTheme="majorHAnsi" w:hAnsiTheme="majorHAnsi" w:cstheme="majorHAnsi"/>
        </w:rPr>
        <w:t xml:space="preserve"> en Argentina. </w:t>
      </w:r>
    </w:p>
    <w:p w:rsidR="00100C6A" w:rsidRPr="00100C6A" w:rsidRDefault="00100C6A" w:rsidP="00100C6A">
      <w:pPr>
        <w:spacing w:line="360" w:lineRule="auto"/>
        <w:jc w:val="both"/>
        <w:rPr>
          <w:rFonts w:asciiTheme="majorHAnsi" w:hAnsiTheme="majorHAnsi" w:cstheme="majorHAnsi"/>
          <w:b/>
        </w:rPr>
      </w:pPr>
    </w:p>
    <w:p w:rsidR="00100C6A" w:rsidRDefault="00100C6A">
      <w:pPr>
        <w:rPr>
          <w:rFonts w:asciiTheme="majorHAnsi" w:hAnsiTheme="majorHAnsi" w:cstheme="majorHAnsi"/>
          <w:b/>
        </w:rPr>
      </w:pPr>
      <w:r>
        <w:rPr>
          <w:rFonts w:asciiTheme="majorHAnsi" w:hAnsiTheme="majorHAnsi" w:cstheme="majorHAnsi"/>
          <w:b/>
        </w:rPr>
        <w:br w:type="page"/>
      </w:r>
    </w:p>
    <w:p w:rsidR="00100C6A" w:rsidRPr="00100C6A" w:rsidRDefault="00100C6A" w:rsidP="00100C6A">
      <w:pPr>
        <w:spacing w:line="360" w:lineRule="auto"/>
        <w:jc w:val="both"/>
        <w:rPr>
          <w:rFonts w:asciiTheme="majorHAnsi" w:hAnsiTheme="majorHAnsi" w:cstheme="majorHAnsi"/>
          <w:b/>
        </w:rPr>
      </w:pPr>
      <w:r w:rsidRPr="00100C6A">
        <w:rPr>
          <w:rFonts w:asciiTheme="majorHAnsi" w:hAnsiTheme="majorHAnsi" w:cstheme="majorHAnsi"/>
          <w:b/>
        </w:rPr>
        <w:lastRenderedPageBreak/>
        <w:t xml:space="preserve">La protección de </w:t>
      </w:r>
      <w:r w:rsidR="00DF07A5">
        <w:rPr>
          <w:rFonts w:asciiTheme="majorHAnsi" w:hAnsiTheme="majorHAnsi" w:cstheme="majorHAnsi"/>
          <w:b/>
        </w:rPr>
        <w:t xml:space="preserve">los </w:t>
      </w:r>
      <w:r w:rsidRPr="00100C6A">
        <w:rPr>
          <w:rFonts w:asciiTheme="majorHAnsi" w:hAnsiTheme="majorHAnsi" w:cstheme="majorHAnsi"/>
          <w:b/>
        </w:rPr>
        <w:t xml:space="preserve">datos personales en la era digital </w:t>
      </w:r>
    </w:p>
    <w:p w:rsidR="00100C6A" w:rsidRPr="00100C6A" w:rsidRDefault="00100C6A" w:rsidP="00100C6A">
      <w:pPr>
        <w:spacing w:line="360" w:lineRule="auto"/>
        <w:jc w:val="both"/>
        <w:rPr>
          <w:rFonts w:asciiTheme="majorHAnsi" w:hAnsiTheme="majorHAnsi" w:cstheme="majorHAnsi"/>
          <w:highlight w:val="yellow"/>
        </w:rPr>
      </w:pPr>
      <w:r w:rsidRPr="00100C6A">
        <w:rPr>
          <w:rFonts w:asciiTheme="majorHAnsi" w:hAnsiTheme="majorHAnsi" w:cstheme="majorHAnsi"/>
        </w:rPr>
        <w:t xml:space="preserve">Origen del derecho a la protección de los datos personales. Argentina: reforma constitucional de 1994 (art. 43 inc. 3°). Ley N° 25.326 de protección de datos personales. Organismo de control: Creación de la Agencia de Acceso a la Información Pública con la función de garantizar el cumplimiento de la Ley N° 25.326. Status de país “adecuado” según la Comisión Europea. Derecho </w:t>
      </w:r>
      <w:proofErr w:type="gramStart"/>
      <w:r w:rsidRPr="00100C6A">
        <w:rPr>
          <w:rFonts w:asciiTheme="majorHAnsi" w:hAnsiTheme="majorHAnsi" w:cstheme="majorHAnsi"/>
        </w:rPr>
        <w:t>al</w:t>
      </w:r>
      <w:proofErr w:type="gramEnd"/>
      <w:r w:rsidRPr="00100C6A">
        <w:rPr>
          <w:rFonts w:asciiTheme="majorHAnsi" w:hAnsiTheme="majorHAnsi" w:cstheme="majorHAnsi"/>
        </w:rPr>
        <w:t xml:space="preserve"> Olvido. Proceso de adhesión argentino al Convenio del Consejo de Europa para la protección de las personas con respecto al tratamiento automatizado de datos de carácter personal (Convenio 108). Reglamento Europeo de Protección de Datos Personales (GDPR) aplicable desde mayo de 2018. Proyecto de reforma de la ley de protección de datos personales. Relevancia de que Argentina mantenga el status de país adecuado. Impacto del GDPR y normas regionales en nuestro país. Economía Digital, el nuevo paradigma. Inteligencia Artificial, Machine </w:t>
      </w:r>
      <w:proofErr w:type="spellStart"/>
      <w:r w:rsidRPr="00100C6A">
        <w:rPr>
          <w:rFonts w:asciiTheme="majorHAnsi" w:hAnsiTheme="majorHAnsi" w:cstheme="majorHAnsi"/>
        </w:rPr>
        <w:t>Learning</w:t>
      </w:r>
      <w:proofErr w:type="spellEnd"/>
      <w:r w:rsidRPr="00100C6A">
        <w:rPr>
          <w:rFonts w:asciiTheme="majorHAnsi" w:hAnsiTheme="majorHAnsi" w:cstheme="majorHAnsi"/>
        </w:rPr>
        <w:t xml:space="preserve">, </w:t>
      </w:r>
      <w:proofErr w:type="spellStart"/>
      <w:r w:rsidRPr="00100C6A">
        <w:rPr>
          <w:rFonts w:asciiTheme="majorHAnsi" w:hAnsiTheme="majorHAnsi" w:cstheme="majorHAnsi"/>
        </w:rPr>
        <w:t>Profiling</w:t>
      </w:r>
      <w:proofErr w:type="spellEnd"/>
      <w:r w:rsidRPr="00100C6A">
        <w:rPr>
          <w:rFonts w:asciiTheme="majorHAnsi" w:hAnsiTheme="majorHAnsi" w:cstheme="majorHAnsi"/>
        </w:rPr>
        <w:t xml:space="preserve">. Nuevo paradigma a partir del caso Cambridge </w:t>
      </w:r>
      <w:proofErr w:type="spellStart"/>
      <w:r w:rsidRPr="00100C6A">
        <w:rPr>
          <w:rFonts w:asciiTheme="majorHAnsi" w:hAnsiTheme="majorHAnsi" w:cstheme="majorHAnsi"/>
        </w:rPr>
        <w:t>Analytica</w:t>
      </w:r>
      <w:proofErr w:type="spellEnd"/>
      <w:r w:rsidRPr="00100C6A">
        <w:rPr>
          <w:rFonts w:asciiTheme="majorHAnsi" w:hAnsiTheme="majorHAnsi" w:cstheme="majorHAnsi"/>
        </w:rPr>
        <w:t xml:space="preserve"> y Facebook.</w:t>
      </w:r>
    </w:p>
    <w:p w:rsidR="00100C6A" w:rsidRPr="00100C6A" w:rsidRDefault="00100C6A" w:rsidP="00100C6A">
      <w:pPr>
        <w:spacing w:line="360" w:lineRule="auto"/>
        <w:jc w:val="both"/>
        <w:rPr>
          <w:rFonts w:asciiTheme="majorHAnsi" w:hAnsiTheme="majorHAnsi" w:cstheme="majorHAnsi"/>
          <w:b/>
        </w:rPr>
      </w:pPr>
    </w:p>
    <w:p w:rsidR="00100C6A" w:rsidRPr="00100C6A" w:rsidRDefault="00100C6A" w:rsidP="00100C6A">
      <w:pPr>
        <w:spacing w:line="360" w:lineRule="auto"/>
        <w:jc w:val="both"/>
        <w:rPr>
          <w:rFonts w:asciiTheme="majorHAnsi" w:hAnsiTheme="majorHAnsi" w:cstheme="majorHAnsi"/>
          <w:b/>
        </w:rPr>
      </w:pPr>
      <w:r w:rsidRPr="00100C6A">
        <w:rPr>
          <w:rFonts w:asciiTheme="majorHAnsi" w:hAnsiTheme="majorHAnsi" w:cstheme="majorHAnsi"/>
          <w:b/>
        </w:rPr>
        <w:t xml:space="preserve">Investigación criminal de delitos informáticos </w:t>
      </w:r>
    </w:p>
    <w:p w:rsidR="00100C6A" w:rsidRPr="00100C6A" w:rsidRDefault="00100C6A" w:rsidP="00100C6A">
      <w:pPr>
        <w:spacing w:after="0" w:line="360" w:lineRule="auto"/>
        <w:jc w:val="both"/>
        <w:rPr>
          <w:rFonts w:asciiTheme="majorHAnsi" w:hAnsiTheme="majorHAnsi" w:cstheme="majorHAnsi"/>
        </w:rPr>
      </w:pPr>
      <w:r w:rsidRPr="00100C6A">
        <w:rPr>
          <w:rFonts w:asciiTheme="majorHAnsi" w:hAnsiTheme="majorHAnsi" w:cstheme="majorHAnsi"/>
        </w:rPr>
        <w:t>Conceptos básicos de criminalística: protección y aseguramiento del lugar del hecho o escena del crimen, fijación, recolección y liberación de la zona. Surgimiento de la informática forense como disciplina auxiliar de la criminalista. La evidencia digital como elemento probatorio en crímenes donde intervienen dispositivos informáticos</w:t>
      </w:r>
      <w:proofErr w:type="gramStart"/>
      <w:r w:rsidRPr="00100C6A">
        <w:rPr>
          <w:rFonts w:asciiTheme="majorHAnsi" w:hAnsiTheme="majorHAnsi" w:cstheme="majorHAnsi"/>
        </w:rPr>
        <w:t xml:space="preserve">: </w:t>
      </w:r>
      <w:r w:rsidRPr="00100C6A">
        <w:rPr>
          <w:rFonts w:asciiTheme="majorHAnsi" w:eastAsia="Times New Roman" w:hAnsiTheme="majorHAnsi" w:cstheme="majorHAnsi"/>
          <w:shd w:val="clear" w:color="auto" w:fill="FFFFFF"/>
          <w:lang w:val="es-ES"/>
        </w:rPr>
        <w:t xml:space="preserve"> secuestro</w:t>
      </w:r>
      <w:proofErr w:type="gramEnd"/>
      <w:r w:rsidRPr="00100C6A">
        <w:rPr>
          <w:rFonts w:asciiTheme="majorHAnsi" w:eastAsia="Times New Roman" w:hAnsiTheme="majorHAnsi" w:cstheme="majorHAnsi"/>
          <w:shd w:val="clear" w:color="auto" w:fill="FFFFFF"/>
          <w:lang w:val="es-ES"/>
        </w:rPr>
        <w:t xml:space="preserve">, tratamiento y manipulación. Preservación y admisibilidad de la prueba en el marco de una causa judicial. Buenas Prácticas forenses y protocolos de actuación. Solicitud de pericias informáticas. Equipamiento necesario del laboratorio forense. Uso de software libre o licenciado. </w:t>
      </w:r>
      <w:proofErr w:type="spellStart"/>
      <w:r w:rsidRPr="00100C6A">
        <w:rPr>
          <w:rFonts w:asciiTheme="majorHAnsi" w:eastAsia="Times New Roman" w:hAnsiTheme="majorHAnsi" w:cstheme="majorHAnsi"/>
          <w:shd w:val="clear" w:color="auto" w:fill="FFFFFF"/>
          <w:lang w:val="es-ES"/>
        </w:rPr>
        <w:t>Forensia</w:t>
      </w:r>
      <w:proofErr w:type="spellEnd"/>
      <w:r w:rsidRPr="00100C6A">
        <w:rPr>
          <w:rFonts w:asciiTheme="majorHAnsi" w:eastAsia="Times New Roman" w:hAnsiTheme="majorHAnsi" w:cstheme="majorHAnsi"/>
          <w:shd w:val="clear" w:color="auto" w:fill="FFFFFF"/>
          <w:lang w:val="es-ES"/>
        </w:rPr>
        <w:t xml:space="preserve"> en dispositivos móviles. Análisis de casos. </w:t>
      </w:r>
      <w:r w:rsidRPr="00100C6A">
        <w:rPr>
          <w:rFonts w:asciiTheme="majorHAnsi" w:hAnsiTheme="majorHAnsi" w:cstheme="majorHAnsi"/>
        </w:rPr>
        <w:t xml:space="preserve">Diseño de un Laboratorio de Informática Forense Judicial. Procesos Estratégicos. Procesos Operativos. PURI: Proceso Unificado de Recuperación de Información. Procesos de Soporte. Servicios de un Laboratorio de Informática Forense. Roles y Funciones. Planificación y Gestión. Aspectos Organizacionales, edilicios y técnicos. </w:t>
      </w:r>
    </w:p>
    <w:p w:rsidR="00100C6A" w:rsidRPr="00100C6A" w:rsidRDefault="00100C6A" w:rsidP="00100C6A">
      <w:pPr>
        <w:spacing w:line="360" w:lineRule="auto"/>
        <w:jc w:val="both"/>
        <w:rPr>
          <w:rFonts w:asciiTheme="majorHAnsi" w:eastAsia="Times New Roman" w:hAnsiTheme="majorHAnsi" w:cstheme="majorHAnsi"/>
          <w:shd w:val="clear" w:color="auto" w:fill="FFFFFF"/>
        </w:rPr>
      </w:pPr>
    </w:p>
    <w:p w:rsidR="00100C6A" w:rsidRPr="00100C6A" w:rsidRDefault="00100C6A" w:rsidP="00100C6A">
      <w:pPr>
        <w:spacing w:after="0" w:line="360" w:lineRule="auto"/>
        <w:jc w:val="both"/>
        <w:rPr>
          <w:rFonts w:asciiTheme="majorHAnsi" w:hAnsiTheme="majorHAnsi" w:cstheme="majorHAnsi"/>
          <w:b/>
        </w:rPr>
      </w:pPr>
      <w:r w:rsidRPr="00100C6A">
        <w:rPr>
          <w:rFonts w:asciiTheme="majorHAnsi" w:hAnsiTheme="majorHAnsi" w:cstheme="majorHAnsi"/>
          <w:b/>
        </w:rPr>
        <w:t>BIBLIOGRAFIA GENERAL</w:t>
      </w:r>
    </w:p>
    <w:p w:rsidR="00100C6A" w:rsidRPr="00100C6A" w:rsidRDefault="00100C6A" w:rsidP="00100C6A">
      <w:pPr>
        <w:spacing w:after="0" w:line="360" w:lineRule="auto"/>
        <w:jc w:val="both"/>
        <w:rPr>
          <w:rFonts w:asciiTheme="majorHAnsi" w:hAnsiTheme="majorHAnsi" w:cstheme="majorHAnsi"/>
          <w:b/>
        </w:rPr>
      </w:pPr>
    </w:p>
    <w:p w:rsidR="00100C6A" w:rsidRPr="00100C6A" w:rsidRDefault="00100C6A" w:rsidP="00100C6A">
      <w:pPr>
        <w:spacing w:after="0" w:line="360" w:lineRule="auto"/>
        <w:jc w:val="both"/>
        <w:rPr>
          <w:rFonts w:asciiTheme="majorHAnsi" w:hAnsiTheme="majorHAnsi" w:cstheme="majorHAnsi"/>
        </w:rPr>
      </w:pPr>
      <w:proofErr w:type="spellStart"/>
      <w:r w:rsidRPr="00100C6A">
        <w:rPr>
          <w:rFonts w:asciiTheme="majorHAnsi" w:hAnsiTheme="majorHAnsi" w:cstheme="majorHAnsi"/>
        </w:rPr>
        <w:t>Anitua</w:t>
      </w:r>
      <w:proofErr w:type="spellEnd"/>
      <w:r w:rsidRPr="00100C6A">
        <w:rPr>
          <w:rFonts w:asciiTheme="majorHAnsi" w:hAnsiTheme="majorHAnsi" w:cstheme="majorHAnsi"/>
        </w:rPr>
        <w:t xml:space="preserve">, I.: </w:t>
      </w:r>
      <w:r w:rsidRPr="00100C6A">
        <w:rPr>
          <w:rFonts w:asciiTheme="majorHAnsi" w:hAnsiTheme="majorHAnsi" w:cstheme="majorHAnsi"/>
          <w:b/>
          <w:i/>
        </w:rPr>
        <w:t>Historias de los pensamientos criminológicos.</w:t>
      </w:r>
      <w:r w:rsidRPr="00100C6A">
        <w:rPr>
          <w:rFonts w:asciiTheme="majorHAnsi" w:hAnsiTheme="majorHAnsi" w:cstheme="majorHAnsi"/>
        </w:rPr>
        <w:t xml:space="preserve"> Buenos Aires, </w:t>
      </w:r>
      <w:proofErr w:type="spellStart"/>
      <w:r w:rsidRPr="00100C6A">
        <w:rPr>
          <w:rFonts w:asciiTheme="majorHAnsi" w:hAnsiTheme="majorHAnsi" w:cstheme="majorHAnsi"/>
        </w:rPr>
        <w:t>Didot</w:t>
      </w:r>
      <w:proofErr w:type="spellEnd"/>
      <w:r w:rsidRPr="00100C6A">
        <w:rPr>
          <w:rFonts w:asciiTheme="majorHAnsi" w:hAnsiTheme="majorHAnsi" w:cstheme="majorHAnsi"/>
        </w:rPr>
        <w:t>, 2015.</w:t>
      </w:r>
    </w:p>
    <w:p w:rsidR="00100C6A" w:rsidRPr="00100C6A" w:rsidRDefault="00100C6A" w:rsidP="00100C6A">
      <w:pPr>
        <w:spacing w:after="0" w:line="360" w:lineRule="auto"/>
        <w:jc w:val="both"/>
        <w:rPr>
          <w:rFonts w:asciiTheme="majorHAnsi" w:hAnsiTheme="majorHAnsi" w:cstheme="majorHAnsi"/>
        </w:rPr>
      </w:pPr>
    </w:p>
    <w:p w:rsidR="00100C6A" w:rsidRPr="00100C6A" w:rsidRDefault="00100C6A" w:rsidP="00100C6A">
      <w:pPr>
        <w:spacing w:after="0" w:line="360" w:lineRule="auto"/>
        <w:jc w:val="both"/>
        <w:rPr>
          <w:rStyle w:val="Hipervnculo"/>
          <w:rFonts w:asciiTheme="majorHAnsi" w:hAnsiTheme="majorHAnsi" w:cstheme="majorHAnsi"/>
        </w:rPr>
      </w:pPr>
      <w:proofErr w:type="spellStart"/>
      <w:r w:rsidRPr="00100C6A">
        <w:rPr>
          <w:rFonts w:asciiTheme="majorHAnsi" w:hAnsiTheme="majorHAnsi" w:cstheme="majorHAnsi"/>
        </w:rPr>
        <w:t>Cerf</w:t>
      </w:r>
      <w:proofErr w:type="spellEnd"/>
      <w:r w:rsidRPr="00100C6A">
        <w:rPr>
          <w:rFonts w:asciiTheme="majorHAnsi" w:hAnsiTheme="majorHAnsi" w:cstheme="majorHAnsi"/>
        </w:rPr>
        <w:t xml:space="preserve">, V., Clark, D., Kan, L., et al: </w:t>
      </w:r>
      <w:r w:rsidRPr="00100C6A">
        <w:rPr>
          <w:rFonts w:asciiTheme="majorHAnsi" w:hAnsiTheme="majorHAnsi" w:cstheme="majorHAnsi"/>
          <w:b/>
          <w:i/>
        </w:rPr>
        <w:t>Una breve historia de Internet.</w:t>
      </w:r>
      <w:r w:rsidRPr="00100C6A">
        <w:rPr>
          <w:rFonts w:asciiTheme="majorHAnsi" w:hAnsiTheme="majorHAnsi" w:cstheme="majorHAnsi"/>
          <w:b/>
        </w:rPr>
        <w:t xml:space="preserve"> </w:t>
      </w:r>
      <w:r w:rsidRPr="00100C6A">
        <w:rPr>
          <w:rFonts w:asciiTheme="majorHAnsi" w:hAnsiTheme="majorHAnsi" w:cstheme="majorHAnsi"/>
        </w:rPr>
        <w:t xml:space="preserve">Recuperado de </w:t>
      </w:r>
      <w:hyperlink r:id="rId8" w:history="1">
        <w:r w:rsidRPr="00100C6A">
          <w:rPr>
            <w:rStyle w:val="Hipervnculo"/>
            <w:rFonts w:asciiTheme="majorHAnsi" w:hAnsiTheme="majorHAnsi" w:cstheme="majorHAnsi"/>
          </w:rPr>
          <w:t>https://www.internetsociety.org/es/internet/history-internet/brief-history-internet/</w:t>
        </w:r>
      </w:hyperlink>
    </w:p>
    <w:p w:rsidR="00100C6A" w:rsidRPr="00100C6A" w:rsidRDefault="00100C6A" w:rsidP="00100C6A">
      <w:pPr>
        <w:spacing w:after="0" w:line="360" w:lineRule="auto"/>
        <w:jc w:val="both"/>
        <w:rPr>
          <w:rStyle w:val="Hipervnculo"/>
          <w:rFonts w:asciiTheme="majorHAnsi" w:hAnsiTheme="majorHAnsi" w:cstheme="majorHAnsi"/>
        </w:rPr>
      </w:pPr>
    </w:p>
    <w:p w:rsidR="00100C6A" w:rsidRPr="00100C6A" w:rsidRDefault="00100C6A" w:rsidP="00100C6A">
      <w:pPr>
        <w:spacing w:after="0" w:line="360" w:lineRule="auto"/>
        <w:jc w:val="both"/>
        <w:rPr>
          <w:rFonts w:asciiTheme="majorHAnsi" w:hAnsiTheme="majorHAnsi" w:cstheme="majorHAnsi"/>
        </w:rPr>
      </w:pPr>
      <w:proofErr w:type="spellStart"/>
      <w:r w:rsidRPr="00100C6A">
        <w:rPr>
          <w:rFonts w:asciiTheme="majorHAnsi" w:hAnsiTheme="majorHAnsi" w:cstheme="majorHAnsi"/>
        </w:rPr>
        <w:t>Sain</w:t>
      </w:r>
      <w:proofErr w:type="spellEnd"/>
      <w:r w:rsidRPr="00100C6A">
        <w:rPr>
          <w:rFonts w:asciiTheme="majorHAnsi" w:hAnsiTheme="majorHAnsi" w:cstheme="majorHAnsi"/>
        </w:rPr>
        <w:t xml:space="preserve">, G.: </w:t>
      </w:r>
      <w:r w:rsidRPr="00100C6A">
        <w:rPr>
          <w:rFonts w:asciiTheme="majorHAnsi" w:hAnsiTheme="majorHAnsi" w:cstheme="majorHAnsi"/>
          <w:b/>
        </w:rPr>
        <w:t>“Evolución histórica de los delitos informáticos”</w:t>
      </w:r>
      <w:r w:rsidRPr="00100C6A">
        <w:rPr>
          <w:rFonts w:asciiTheme="majorHAnsi" w:hAnsiTheme="majorHAnsi" w:cstheme="majorHAnsi"/>
        </w:rPr>
        <w:t xml:space="preserve">. Revista </w:t>
      </w:r>
      <w:r w:rsidRPr="00100C6A">
        <w:rPr>
          <w:rFonts w:asciiTheme="majorHAnsi" w:hAnsiTheme="majorHAnsi" w:cstheme="majorHAnsi"/>
          <w:i/>
        </w:rPr>
        <w:t>Pensamiento Penal,</w:t>
      </w:r>
      <w:r w:rsidRPr="00100C6A">
        <w:rPr>
          <w:rFonts w:asciiTheme="majorHAnsi" w:hAnsiTheme="majorHAnsi" w:cstheme="majorHAnsi"/>
        </w:rPr>
        <w:t xml:space="preserve"> 11 de abril de 2015.</w:t>
      </w:r>
    </w:p>
    <w:p w:rsidR="00100C6A" w:rsidRPr="00100C6A" w:rsidRDefault="00100C6A" w:rsidP="00100C6A">
      <w:pPr>
        <w:spacing w:after="0" w:line="360" w:lineRule="auto"/>
        <w:jc w:val="both"/>
        <w:rPr>
          <w:rFonts w:asciiTheme="majorHAnsi" w:hAnsiTheme="majorHAnsi" w:cstheme="majorHAnsi"/>
        </w:rPr>
      </w:pPr>
    </w:p>
    <w:p w:rsidR="00100C6A" w:rsidRPr="00100C6A" w:rsidRDefault="00100C6A" w:rsidP="00100C6A">
      <w:pPr>
        <w:spacing w:after="0" w:line="360" w:lineRule="auto"/>
        <w:jc w:val="both"/>
        <w:rPr>
          <w:rFonts w:asciiTheme="majorHAnsi" w:hAnsiTheme="majorHAnsi" w:cstheme="majorHAnsi"/>
          <w:lang w:val="es-MX"/>
        </w:rPr>
      </w:pPr>
      <w:proofErr w:type="spellStart"/>
      <w:r w:rsidRPr="00100C6A">
        <w:rPr>
          <w:rFonts w:asciiTheme="majorHAnsi" w:hAnsiTheme="majorHAnsi" w:cstheme="majorHAnsi"/>
        </w:rPr>
        <w:t>Sain</w:t>
      </w:r>
      <w:proofErr w:type="spellEnd"/>
      <w:r w:rsidRPr="00100C6A">
        <w:rPr>
          <w:rFonts w:asciiTheme="majorHAnsi" w:hAnsiTheme="majorHAnsi" w:cstheme="majorHAnsi"/>
        </w:rPr>
        <w:t>, G.: “¿</w:t>
      </w:r>
      <w:r w:rsidRPr="00100C6A">
        <w:rPr>
          <w:rFonts w:asciiTheme="majorHAnsi" w:hAnsiTheme="majorHAnsi" w:cstheme="majorHAnsi"/>
          <w:smallCaps/>
        </w:rPr>
        <w:t xml:space="preserve">Qué es el </w:t>
      </w:r>
      <w:proofErr w:type="spellStart"/>
      <w:r w:rsidRPr="00100C6A">
        <w:rPr>
          <w:rFonts w:asciiTheme="majorHAnsi" w:hAnsiTheme="majorHAnsi" w:cstheme="majorHAnsi"/>
          <w:smallCaps/>
        </w:rPr>
        <w:t>cibercrimen</w:t>
      </w:r>
      <w:proofErr w:type="spellEnd"/>
      <w:r w:rsidRPr="00100C6A">
        <w:rPr>
          <w:rFonts w:asciiTheme="majorHAnsi" w:hAnsiTheme="majorHAnsi" w:cstheme="majorHAnsi"/>
          <w:smallCaps/>
        </w:rPr>
        <w:t>?”.</w:t>
      </w:r>
      <w:r w:rsidRPr="00100C6A">
        <w:rPr>
          <w:rFonts w:asciiTheme="majorHAnsi" w:hAnsiTheme="majorHAnsi" w:cstheme="majorHAnsi"/>
        </w:rPr>
        <w:t xml:space="preserve"> En</w:t>
      </w:r>
      <w:r w:rsidRPr="00100C6A">
        <w:rPr>
          <w:rFonts w:asciiTheme="majorHAnsi" w:hAnsiTheme="majorHAnsi" w:cstheme="majorHAnsi"/>
          <w:b/>
          <w:i/>
        </w:rPr>
        <w:t xml:space="preserve"> Revista Argentina de Derecho Penal y Procesal Penal</w:t>
      </w:r>
      <w:r w:rsidRPr="00100C6A">
        <w:rPr>
          <w:rFonts w:asciiTheme="majorHAnsi" w:hAnsiTheme="majorHAnsi" w:cstheme="majorHAnsi"/>
        </w:rPr>
        <w:t>. Buenos Aires, Número 20, Mayo de 2016.</w:t>
      </w:r>
    </w:p>
    <w:p w:rsidR="00100C6A" w:rsidRPr="00100C6A" w:rsidRDefault="00100C6A" w:rsidP="00100C6A">
      <w:pPr>
        <w:spacing w:after="0" w:line="360" w:lineRule="auto"/>
        <w:jc w:val="both"/>
        <w:rPr>
          <w:rFonts w:asciiTheme="majorHAnsi" w:hAnsiTheme="majorHAnsi" w:cstheme="majorHAnsi"/>
        </w:rPr>
      </w:pPr>
    </w:p>
    <w:p w:rsidR="00100C6A" w:rsidRPr="00100C6A" w:rsidRDefault="00100C6A" w:rsidP="00100C6A">
      <w:pPr>
        <w:spacing w:after="0" w:line="360" w:lineRule="auto"/>
        <w:jc w:val="both"/>
        <w:rPr>
          <w:rFonts w:asciiTheme="majorHAnsi" w:hAnsiTheme="majorHAnsi" w:cstheme="majorHAnsi"/>
        </w:rPr>
      </w:pPr>
      <w:proofErr w:type="spellStart"/>
      <w:r w:rsidRPr="00100C6A">
        <w:rPr>
          <w:rFonts w:asciiTheme="majorHAnsi" w:hAnsiTheme="majorHAnsi" w:cstheme="majorHAnsi"/>
          <w:bCs/>
          <w:lang w:val="es-MX"/>
        </w:rPr>
        <w:t>Sain</w:t>
      </w:r>
      <w:proofErr w:type="spellEnd"/>
      <w:r w:rsidRPr="00100C6A">
        <w:rPr>
          <w:rFonts w:asciiTheme="majorHAnsi" w:hAnsiTheme="majorHAnsi" w:cstheme="majorHAnsi"/>
          <w:bCs/>
          <w:lang w:val="es-MX"/>
        </w:rPr>
        <w:t>, G.</w:t>
      </w:r>
      <w:r w:rsidRPr="00100C6A">
        <w:rPr>
          <w:rFonts w:asciiTheme="majorHAnsi" w:hAnsiTheme="majorHAnsi" w:cstheme="majorHAnsi"/>
          <w:lang w:val="es-MX"/>
        </w:rPr>
        <w:t xml:space="preserve">: </w:t>
      </w:r>
      <w:r w:rsidRPr="00100C6A">
        <w:rPr>
          <w:rFonts w:asciiTheme="majorHAnsi" w:hAnsiTheme="majorHAnsi" w:cstheme="majorHAnsi"/>
          <w:smallCaps/>
          <w:lang w:val="es-MX"/>
        </w:rPr>
        <w:t>“Fraudes y estafas por Internet”.</w:t>
      </w:r>
      <w:r w:rsidRPr="00100C6A">
        <w:rPr>
          <w:rFonts w:asciiTheme="majorHAnsi" w:hAnsiTheme="majorHAnsi" w:cstheme="majorHAnsi"/>
          <w:lang w:val="es-MX"/>
        </w:rPr>
        <w:t xml:space="preserve"> En </w:t>
      </w:r>
      <w:r w:rsidRPr="00100C6A">
        <w:rPr>
          <w:rFonts w:asciiTheme="majorHAnsi" w:hAnsiTheme="majorHAnsi" w:cstheme="majorHAnsi"/>
          <w:b/>
          <w:i/>
          <w:lang w:val="es-MX"/>
        </w:rPr>
        <w:t>Delito y nuevas tecnologías: Fraude, narcotráfico y lavado de dinero por Internet</w:t>
      </w:r>
      <w:r w:rsidRPr="00100C6A">
        <w:rPr>
          <w:rFonts w:asciiTheme="majorHAnsi" w:hAnsiTheme="majorHAnsi" w:cstheme="majorHAnsi"/>
          <w:lang w:val="es-MX"/>
        </w:rPr>
        <w:t xml:space="preserve">. Buenos Aires: Editores del Puerto, 2012. </w:t>
      </w:r>
    </w:p>
    <w:p w:rsidR="00100C6A" w:rsidRPr="00100C6A" w:rsidRDefault="00100C6A" w:rsidP="00100C6A">
      <w:pPr>
        <w:spacing w:after="0" w:line="360" w:lineRule="auto"/>
        <w:jc w:val="both"/>
        <w:rPr>
          <w:rFonts w:asciiTheme="majorHAnsi" w:hAnsiTheme="majorHAnsi" w:cstheme="majorHAnsi"/>
        </w:rPr>
      </w:pPr>
    </w:p>
    <w:p w:rsidR="00100C6A" w:rsidRPr="00100C6A" w:rsidRDefault="00100C6A" w:rsidP="00100C6A">
      <w:pPr>
        <w:spacing w:after="0" w:line="360" w:lineRule="auto"/>
        <w:jc w:val="both"/>
        <w:rPr>
          <w:rFonts w:asciiTheme="majorHAnsi" w:hAnsiTheme="majorHAnsi" w:cstheme="majorHAnsi"/>
          <w:lang w:val="es-MX"/>
        </w:rPr>
      </w:pPr>
      <w:proofErr w:type="spellStart"/>
      <w:r w:rsidRPr="00100C6A">
        <w:rPr>
          <w:rFonts w:asciiTheme="majorHAnsi" w:hAnsiTheme="majorHAnsi" w:cstheme="majorHAnsi"/>
          <w:bCs/>
          <w:lang w:val="es-MX"/>
        </w:rPr>
        <w:t>Sain</w:t>
      </w:r>
      <w:proofErr w:type="spellEnd"/>
      <w:r w:rsidRPr="00100C6A">
        <w:rPr>
          <w:rFonts w:asciiTheme="majorHAnsi" w:hAnsiTheme="majorHAnsi" w:cstheme="majorHAnsi"/>
          <w:bCs/>
          <w:lang w:val="es-MX"/>
        </w:rPr>
        <w:t>, G.</w:t>
      </w:r>
      <w:r w:rsidRPr="00100C6A">
        <w:rPr>
          <w:rFonts w:asciiTheme="majorHAnsi" w:hAnsiTheme="majorHAnsi" w:cstheme="majorHAnsi"/>
          <w:lang w:val="es-MX"/>
        </w:rPr>
        <w:t xml:space="preserve">: </w:t>
      </w:r>
      <w:r w:rsidRPr="00100C6A">
        <w:rPr>
          <w:rFonts w:asciiTheme="majorHAnsi" w:hAnsiTheme="majorHAnsi" w:cstheme="majorHAnsi"/>
          <w:smallCaps/>
          <w:lang w:val="es-MX"/>
        </w:rPr>
        <w:t>“Narcotráfico por Internet”.</w:t>
      </w:r>
      <w:r w:rsidRPr="00100C6A">
        <w:rPr>
          <w:rFonts w:asciiTheme="majorHAnsi" w:hAnsiTheme="majorHAnsi" w:cstheme="majorHAnsi"/>
          <w:lang w:val="es-MX"/>
        </w:rPr>
        <w:t xml:space="preserve"> En </w:t>
      </w:r>
      <w:r w:rsidRPr="00100C6A">
        <w:rPr>
          <w:rFonts w:asciiTheme="majorHAnsi" w:hAnsiTheme="majorHAnsi" w:cstheme="majorHAnsi"/>
          <w:b/>
          <w:i/>
          <w:lang w:val="es-MX"/>
        </w:rPr>
        <w:t>Delito y nuevas tecnologías: Fraude, narcotráfico y lavado de dinero por Internet</w:t>
      </w:r>
      <w:r w:rsidRPr="00100C6A">
        <w:rPr>
          <w:rFonts w:asciiTheme="majorHAnsi" w:hAnsiTheme="majorHAnsi" w:cstheme="majorHAnsi"/>
          <w:lang w:val="es-MX"/>
        </w:rPr>
        <w:t xml:space="preserve">. Buenos Aires: Editores del Puerto, 2012. </w:t>
      </w:r>
    </w:p>
    <w:p w:rsidR="00100C6A" w:rsidRPr="00100C6A" w:rsidRDefault="00100C6A" w:rsidP="00100C6A">
      <w:pPr>
        <w:spacing w:after="0" w:line="360" w:lineRule="auto"/>
        <w:jc w:val="both"/>
        <w:rPr>
          <w:rFonts w:asciiTheme="majorHAnsi" w:hAnsiTheme="majorHAnsi" w:cstheme="majorHAnsi"/>
          <w:lang w:val="es-MX"/>
        </w:rPr>
      </w:pPr>
    </w:p>
    <w:p w:rsidR="00100C6A" w:rsidRPr="00100C6A" w:rsidRDefault="00100C6A" w:rsidP="00100C6A">
      <w:pPr>
        <w:spacing w:after="0" w:line="360" w:lineRule="auto"/>
        <w:jc w:val="both"/>
        <w:rPr>
          <w:rFonts w:asciiTheme="majorHAnsi" w:eastAsia="Times New Roman" w:hAnsiTheme="majorHAnsi" w:cstheme="majorHAnsi"/>
          <w:color w:val="000000"/>
        </w:rPr>
      </w:pPr>
      <w:proofErr w:type="spellStart"/>
      <w:r w:rsidRPr="00100C6A">
        <w:rPr>
          <w:rFonts w:asciiTheme="majorHAnsi" w:hAnsiTheme="majorHAnsi" w:cstheme="majorHAnsi"/>
          <w:bCs/>
          <w:lang w:val="es-MX"/>
        </w:rPr>
        <w:t>Tourliere</w:t>
      </w:r>
      <w:proofErr w:type="spellEnd"/>
      <w:r w:rsidRPr="00100C6A">
        <w:rPr>
          <w:rFonts w:asciiTheme="majorHAnsi" w:hAnsiTheme="majorHAnsi" w:cstheme="majorHAnsi"/>
          <w:bCs/>
          <w:lang w:val="es-MX"/>
        </w:rPr>
        <w:t>, M.:</w:t>
      </w:r>
      <w:r w:rsidRPr="00100C6A">
        <w:rPr>
          <w:rFonts w:asciiTheme="majorHAnsi" w:hAnsiTheme="majorHAnsi" w:cstheme="majorHAnsi"/>
          <w:lang w:val="es-MX"/>
        </w:rPr>
        <w:t xml:space="preserve"> </w:t>
      </w:r>
      <w:r w:rsidRPr="00100C6A">
        <w:rPr>
          <w:rFonts w:asciiTheme="majorHAnsi" w:hAnsiTheme="majorHAnsi" w:cstheme="majorHAnsi"/>
          <w:b/>
          <w:lang w:val="es-MX"/>
        </w:rPr>
        <w:t>“</w:t>
      </w:r>
      <w:r w:rsidRPr="00100C6A">
        <w:rPr>
          <w:rFonts w:asciiTheme="majorHAnsi" w:hAnsiTheme="majorHAnsi" w:cstheme="majorHAnsi"/>
          <w:b/>
          <w:iCs/>
          <w:lang w:val="es-MX"/>
        </w:rPr>
        <w:t>La Red oscura del Internet: pedofilia, narco, armas, artículos robados”.</w:t>
      </w:r>
      <w:r w:rsidRPr="00100C6A">
        <w:rPr>
          <w:rFonts w:asciiTheme="majorHAnsi" w:hAnsiTheme="majorHAnsi" w:cstheme="majorHAnsi"/>
          <w:lang w:val="es-MX"/>
        </w:rPr>
        <w:t xml:space="preserve"> Recuperado de </w:t>
      </w:r>
      <w:hyperlink r:id="rId9" w:history="1">
        <w:r w:rsidRPr="00100C6A">
          <w:rPr>
            <w:rStyle w:val="Hipervnculo"/>
            <w:rFonts w:asciiTheme="majorHAnsi" w:hAnsiTheme="majorHAnsi" w:cstheme="majorHAnsi"/>
          </w:rPr>
          <w:t>https://www.proceso.com.mx/348354/la-red-oculta-del-internet-compra-de-droga-armas-articulos-robados</w:t>
        </w:r>
      </w:hyperlink>
      <w:r w:rsidRPr="00100C6A">
        <w:rPr>
          <w:rFonts w:asciiTheme="majorHAnsi" w:hAnsiTheme="majorHAnsi" w:cstheme="majorHAnsi"/>
          <w:lang w:val="es-MX"/>
        </w:rPr>
        <w:t>.</w:t>
      </w:r>
    </w:p>
    <w:p w:rsidR="00100C6A" w:rsidRPr="00100C6A" w:rsidRDefault="00100C6A" w:rsidP="00100C6A">
      <w:pPr>
        <w:spacing w:after="0" w:line="360" w:lineRule="auto"/>
        <w:jc w:val="both"/>
        <w:rPr>
          <w:rFonts w:asciiTheme="majorHAnsi" w:hAnsiTheme="majorHAnsi" w:cstheme="majorHAnsi"/>
        </w:rPr>
      </w:pPr>
    </w:p>
    <w:p w:rsidR="00100C6A" w:rsidRPr="00100C6A" w:rsidRDefault="00100C6A" w:rsidP="00100C6A">
      <w:pPr>
        <w:spacing w:after="0" w:line="360" w:lineRule="auto"/>
        <w:jc w:val="both"/>
        <w:rPr>
          <w:rFonts w:asciiTheme="majorHAnsi" w:hAnsiTheme="majorHAnsi" w:cstheme="majorHAnsi"/>
          <w:lang w:val="en-US"/>
        </w:rPr>
      </w:pPr>
      <w:proofErr w:type="spellStart"/>
      <w:r w:rsidRPr="00100C6A">
        <w:rPr>
          <w:rFonts w:asciiTheme="majorHAnsi" w:hAnsiTheme="majorHAnsi" w:cstheme="majorHAnsi"/>
        </w:rPr>
        <w:t>Sain</w:t>
      </w:r>
      <w:proofErr w:type="spellEnd"/>
      <w:r w:rsidRPr="00100C6A">
        <w:rPr>
          <w:rFonts w:asciiTheme="majorHAnsi" w:hAnsiTheme="majorHAnsi" w:cstheme="majorHAnsi"/>
        </w:rPr>
        <w:t xml:space="preserve">, G.: </w:t>
      </w:r>
      <w:r w:rsidRPr="00100C6A">
        <w:rPr>
          <w:rFonts w:asciiTheme="majorHAnsi" w:hAnsiTheme="majorHAnsi" w:cstheme="majorHAnsi"/>
          <w:smallCaps/>
        </w:rPr>
        <w:t>“</w:t>
      </w:r>
      <w:r w:rsidRPr="00100C6A">
        <w:rPr>
          <w:rFonts w:asciiTheme="majorHAnsi" w:hAnsiTheme="majorHAnsi" w:cstheme="majorHAnsi"/>
          <w:bCs/>
          <w:smallCaps/>
          <w:color w:val="000000"/>
          <w:shd w:val="clear" w:color="auto" w:fill="FFFFFF"/>
        </w:rPr>
        <w:t xml:space="preserve">La estrategia gubernamental frente al </w:t>
      </w:r>
      <w:proofErr w:type="spellStart"/>
      <w:r w:rsidRPr="00100C6A">
        <w:rPr>
          <w:rFonts w:asciiTheme="majorHAnsi" w:hAnsiTheme="majorHAnsi" w:cstheme="majorHAnsi"/>
          <w:bCs/>
          <w:smallCaps/>
          <w:color w:val="000000"/>
          <w:shd w:val="clear" w:color="auto" w:fill="FFFFFF"/>
        </w:rPr>
        <w:t>cibercrimen</w:t>
      </w:r>
      <w:proofErr w:type="spellEnd"/>
      <w:r w:rsidRPr="00100C6A">
        <w:rPr>
          <w:rFonts w:asciiTheme="majorHAnsi" w:hAnsiTheme="majorHAnsi" w:cstheme="majorHAnsi"/>
          <w:bCs/>
          <w:smallCaps/>
          <w:color w:val="000000"/>
          <w:shd w:val="clear" w:color="auto" w:fill="FFFFFF"/>
        </w:rPr>
        <w:t>: la importancia de políticas preventivas más allá de la solución penal</w:t>
      </w:r>
      <w:r w:rsidRPr="00100C6A">
        <w:rPr>
          <w:rFonts w:asciiTheme="majorHAnsi" w:hAnsiTheme="majorHAnsi" w:cstheme="majorHAnsi"/>
          <w:smallCaps/>
        </w:rPr>
        <w:t>”.</w:t>
      </w:r>
      <w:r w:rsidRPr="00100C6A">
        <w:rPr>
          <w:rFonts w:asciiTheme="majorHAnsi" w:hAnsiTheme="majorHAnsi" w:cstheme="majorHAnsi"/>
        </w:rPr>
        <w:t xml:space="preserve"> En Parada, Ricardo y </w:t>
      </w:r>
      <w:proofErr w:type="spellStart"/>
      <w:r w:rsidRPr="00100C6A">
        <w:rPr>
          <w:rFonts w:asciiTheme="majorHAnsi" w:hAnsiTheme="majorHAnsi" w:cstheme="majorHAnsi"/>
        </w:rPr>
        <w:t>Errecaborde</w:t>
      </w:r>
      <w:proofErr w:type="spellEnd"/>
      <w:r w:rsidRPr="00100C6A">
        <w:rPr>
          <w:rFonts w:asciiTheme="majorHAnsi" w:hAnsiTheme="majorHAnsi" w:cstheme="majorHAnsi"/>
        </w:rPr>
        <w:t>, José (Comp.):</w:t>
      </w:r>
      <w:r w:rsidRPr="00100C6A">
        <w:rPr>
          <w:rFonts w:asciiTheme="majorHAnsi" w:hAnsiTheme="majorHAnsi" w:cstheme="majorHAnsi"/>
          <w:b/>
          <w:i/>
        </w:rPr>
        <w:t xml:space="preserve"> </w:t>
      </w:r>
      <w:proofErr w:type="spellStart"/>
      <w:r w:rsidRPr="00100C6A">
        <w:rPr>
          <w:rFonts w:asciiTheme="majorHAnsi" w:hAnsiTheme="majorHAnsi" w:cstheme="majorHAnsi"/>
          <w:b/>
          <w:i/>
        </w:rPr>
        <w:t>Cibercrimen</w:t>
      </w:r>
      <w:proofErr w:type="spellEnd"/>
      <w:r w:rsidRPr="00100C6A">
        <w:rPr>
          <w:rFonts w:asciiTheme="majorHAnsi" w:hAnsiTheme="majorHAnsi" w:cstheme="majorHAnsi"/>
          <w:b/>
          <w:i/>
        </w:rPr>
        <w:t xml:space="preserve"> y los delitos informáticos: los nuevos tipos penales en la era de Internet</w:t>
      </w:r>
      <w:r w:rsidRPr="00100C6A">
        <w:rPr>
          <w:rFonts w:asciiTheme="majorHAnsi" w:hAnsiTheme="majorHAnsi" w:cstheme="majorHAnsi"/>
        </w:rPr>
        <w:t xml:space="preserve">. </w:t>
      </w:r>
      <w:r w:rsidRPr="00100C6A">
        <w:rPr>
          <w:rFonts w:asciiTheme="majorHAnsi" w:hAnsiTheme="majorHAnsi" w:cstheme="majorHAnsi"/>
          <w:lang w:val="en-US"/>
        </w:rPr>
        <w:t>Buenos Aires, ERREIUS, 2018.</w:t>
      </w:r>
    </w:p>
    <w:p w:rsidR="00100C6A" w:rsidRPr="00100C6A" w:rsidRDefault="00100C6A" w:rsidP="00100C6A">
      <w:pPr>
        <w:pStyle w:val="NormalWeb"/>
        <w:spacing w:before="0" w:beforeAutospacing="0" w:after="0" w:afterAutospacing="0" w:line="360" w:lineRule="auto"/>
        <w:jc w:val="both"/>
        <w:textAlignment w:val="baseline"/>
        <w:rPr>
          <w:rFonts w:asciiTheme="majorHAnsi" w:hAnsiTheme="majorHAnsi" w:cstheme="majorHAnsi"/>
          <w:color w:val="000000"/>
          <w:sz w:val="22"/>
          <w:szCs w:val="22"/>
          <w:lang w:val="en-US"/>
        </w:rPr>
      </w:pPr>
    </w:p>
    <w:p w:rsidR="00100C6A" w:rsidRPr="00100C6A" w:rsidRDefault="00100C6A" w:rsidP="00100C6A">
      <w:pPr>
        <w:pStyle w:val="NormalWeb"/>
        <w:spacing w:before="0" w:beforeAutospacing="0" w:after="0" w:afterAutospacing="0" w:line="360" w:lineRule="auto"/>
        <w:jc w:val="both"/>
        <w:textAlignment w:val="baseline"/>
        <w:rPr>
          <w:rFonts w:asciiTheme="majorHAnsi" w:hAnsiTheme="majorHAnsi" w:cstheme="majorHAnsi"/>
          <w:color w:val="000000"/>
          <w:sz w:val="22"/>
          <w:szCs w:val="22"/>
          <w:lang w:val="en-US"/>
        </w:rPr>
      </w:pPr>
      <w:proofErr w:type="gramStart"/>
      <w:r w:rsidRPr="00100C6A">
        <w:rPr>
          <w:rFonts w:asciiTheme="majorHAnsi" w:hAnsiTheme="majorHAnsi" w:cstheme="majorHAnsi"/>
          <w:color w:val="000000"/>
          <w:sz w:val="22"/>
          <w:szCs w:val="22"/>
          <w:lang w:val="en-US"/>
        </w:rPr>
        <w:t xml:space="preserve">Galloway, A. </w:t>
      </w:r>
      <w:r w:rsidRPr="00100C6A">
        <w:rPr>
          <w:rFonts w:asciiTheme="majorHAnsi" w:hAnsiTheme="majorHAnsi" w:cstheme="majorHAnsi"/>
          <w:b/>
          <w:i/>
          <w:color w:val="000000"/>
          <w:sz w:val="22"/>
          <w:szCs w:val="22"/>
          <w:lang w:val="en-US"/>
        </w:rPr>
        <w:t>Protocol, How control exists after decentralization</w:t>
      </w:r>
      <w:r w:rsidRPr="00100C6A">
        <w:rPr>
          <w:rFonts w:asciiTheme="majorHAnsi" w:hAnsiTheme="majorHAnsi" w:cstheme="majorHAnsi"/>
          <w:color w:val="000000"/>
          <w:sz w:val="22"/>
          <w:szCs w:val="22"/>
          <w:lang w:val="en-US"/>
        </w:rPr>
        <w:t>; Washington, MIT Press.</w:t>
      </w:r>
      <w:proofErr w:type="gramEnd"/>
      <w:r w:rsidRPr="00100C6A">
        <w:rPr>
          <w:rFonts w:asciiTheme="majorHAnsi" w:hAnsiTheme="majorHAnsi" w:cstheme="majorHAnsi"/>
          <w:color w:val="000000"/>
          <w:sz w:val="22"/>
          <w:szCs w:val="22"/>
          <w:lang w:val="en-US"/>
        </w:rPr>
        <w:t xml:space="preserve"> 2004.</w:t>
      </w:r>
    </w:p>
    <w:p w:rsidR="00100C6A" w:rsidRPr="00100C6A" w:rsidRDefault="00100C6A" w:rsidP="00100C6A">
      <w:pPr>
        <w:pStyle w:val="NormalWeb"/>
        <w:spacing w:before="0" w:beforeAutospacing="0" w:after="0" w:afterAutospacing="0" w:line="360" w:lineRule="auto"/>
        <w:jc w:val="both"/>
        <w:textAlignment w:val="baseline"/>
        <w:rPr>
          <w:rFonts w:asciiTheme="majorHAnsi" w:hAnsiTheme="majorHAnsi" w:cstheme="majorHAnsi"/>
          <w:color w:val="000000"/>
          <w:sz w:val="22"/>
          <w:szCs w:val="22"/>
          <w:lang w:val="en-US"/>
        </w:rPr>
      </w:pPr>
    </w:p>
    <w:p w:rsidR="00100C6A" w:rsidRPr="00100C6A" w:rsidRDefault="00100C6A" w:rsidP="00100C6A">
      <w:pPr>
        <w:pStyle w:val="NormalWeb"/>
        <w:spacing w:before="0" w:beforeAutospacing="0" w:after="0" w:afterAutospacing="0" w:line="360" w:lineRule="auto"/>
        <w:jc w:val="both"/>
        <w:textAlignment w:val="baseline"/>
        <w:rPr>
          <w:rFonts w:asciiTheme="majorHAnsi" w:hAnsiTheme="majorHAnsi" w:cstheme="majorHAnsi"/>
          <w:sz w:val="22"/>
          <w:szCs w:val="22"/>
        </w:rPr>
      </w:pPr>
      <w:r w:rsidRPr="00100C6A">
        <w:rPr>
          <w:rFonts w:asciiTheme="majorHAnsi" w:hAnsiTheme="majorHAnsi" w:cstheme="majorHAnsi"/>
          <w:color w:val="000000"/>
          <w:sz w:val="22"/>
          <w:szCs w:val="22"/>
          <w:lang w:val="en-US"/>
        </w:rPr>
        <w:t xml:space="preserve">Anderson, R.: Security Engineering. </w:t>
      </w:r>
      <w:r w:rsidRPr="00100C6A">
        <w:rPr>
          <w:rFonts w:asciiTheme="majorHAnsi" w:hAnsiTheme="majorHAnsi" w:cstheme="majorHAnsi"/>
          <w:b/>
          <w:i/>
          <w:color w:val="000000"/>
          <w:sz w:val="22"/>
          <w:szCs w:val="22"/>
          <w:lang w:val="en-US"/>
        </w:rPr>
        <w:t>A Guide to building dependable distributed systems.</w:t>
      </w:r>
      <w:r w:rsidRPr="00100C6A">
        <w:rPr>
          <w:rFonts w:asciiTheme="majorHAnsi" w:hAnsiTheme="majorHAnsi" w:cstheme="majorHAnsi"/>
          <w:color w:val="000000"/>
          <w:sz w:val="22"/>
          <w:szCs w:val="22"/>
          <w:lang w:val="en-US"/>
        </w:rPr>
        <w:t xml:space="preserve"> </w:t>
      </w:r>
      <w:r w:rsidRPr="00100C6A">
        <w:rPr>
          <w:rFonts w:asciiTheme="majorHAnsi" w:hAnsiTheme="majorHAnsi" w:cstheme="majorHAnsi"/>
          <w:color w:val="000000"/>
          <w:sz w:val="22"/>
          <w:szCs w:val="22"/>
          <w:lang w:val="es-ES"/>
        </w:rPr>
        <w:t xml:space="preserve">Washington, </w:t>
      </w:r>
      <w:proofErr w:type="spellStart"/>
      <w:r w:rsidRPr="00100C6A">
        <w:rPr>
          <w:rFonts w:asciiTheme="majorHAnsi" w:hAnsiTheme="majorHAnsi" w:cstheme="majorHAnsi"/>
          <w:color w:val="000000"/>
          <w:sz w:val="22"/>
          <w:szCs w:val="22"/>
          <w:lang w:val="es-ES"/>
        </w:rPr>
        <w:t>Wiley</w:t>
      </w:r>
      <w:proofErr w:type="spellEnd"/>
      <w:r w:rsidRPr="00100C6A">
        <w:rPr>
          <w:rFonts w:asciiTheme="majorHAnsi" w:hAnsiTheme="majorHAnsi" w:cstheme="majorHAnsi"/>
          <w:color w:val="000000"/>
          <w:sz w:val="22"/>
          <w:szCs w:val="22"/>
          <w:lang w:val="es-ES"/>
        </w:rPr>
        <w:t xml:space="preserve"> (en proceso de publicación). Borrador disponible en </w:t>
      </w:r>
      <w:hyperlink r:id="rId10" w:history="1">
        <w:r w:rsidRPr="00100C6A">
          <w:rPr>
            <w:rStyle w:val="Hipervnculo"/>
            <w:rFonts w:asciiTheme="majorHAnsi" w:hAnsiTheme="majorHAnsi" w:cstheme="majorHAnsi"/>
            <w:color w:val="1155CC"/>
            <w:sz w:val="22"/>
            <w:szCs w:val="22"/>
            <w:lang w:val="es-ES"/>
          </w:rPr>
          <w:t>htt</w:t>
        </w:r>
        <w:r w:rsidRPr="00100C6A">
          <w:rPr>
            <w:rStyle w:val="Hipervnculo"/>
            <w:rFonts w:asciiTheme="majorHAnsi" w:hAnsiTheme="majorHAnsi" w:cstheme="majorHAnsi"/>
            <w:color w:val="1155CC"/>
            <w:sz w:val="22"/>
            <w:szCs w:val="22"/>
          </w:rPr>
          <w:t>ps://www.cl.cam.ac.uk/~rja14/book.html</w:t>
        </w:r>
      </w:hyperlink>
    </w:p>
    <w:p w:rsidR="00100C6A" w:rsidRPr="00100C6A" w:rsidRDefault="00100C6A" w:rsidP="00100C6A">
      <w:pPr>
        <w:pStyle w:val="NormalWeb"/>
        <w:spacing w:before="0" w:beforeAutospacing="0" w:after="0" w:afterAutospacing="0" w:line="360" w:lineRule="auto"/>
        <w:jc w:val="both"/>
        <w:rPr>
          <w:rFonts w:asciiTheme="majorHAnsi" w:hAnsiTheme="majorHAnsi" w:cstheme="majorHAnsi"/>
          <w:sz w:val="22"/>
          <w:szCs w:val="22"/>
        </w:rPr>
      </w:pPr>
    </w:p>
    <w:p w:rsidR="00100C6A" w:rsidRPr="00100C6A" w:rsidRDefault="00100C6A" w:rsidP="00100C6A">
      <w:pPr>
        <w:pStyle w:val="NormalWeb"/>
        <w:spacing w:before="0" w:beforeAutospacing="0" w:after="0" w:afterAutospacing="0" w:line="360" w:lineRule="auto"/>
        <w:jc w:val="both"/>
        <w:textAlignment w:val="baseline"/>
        <w:rPr>
          <w:rFonts w:asciiTheme="majorHAnsi" w:hAnsiTheme="majorHAnsi" w:cstheme="majorHAnsi"/>
          <w:color w:val="000000"/>
          <w:sz w:val="22"/>
          <w:szCs w:val="22"/>
          <w:lang w:val="en-US"/>
        </w:rPr>
      </w:pPr>
      <w:proofErr w:type="spellStart"/>
      <w:r w:rsidRPr="00100C6A">
        <w:rPr>
          <w:rFonts w:asciiTheme="majorHAnsi" w:hAnsiTheme="majorHAnsi" w:cstheme="majorHAnsi"/>
          <w:color w:val="000000"/>
          <w:sz w:val="22"/>
          <w:szCs w:val="22"/>
          <w:lang w:val="en-US"/>
        </w:rPr>
        <w:t>Shostack</w:t>
      </w:r>
      <w:proofErr w:type="spellEnd"/>
      <w:r w:rsidRPr="00100C6A">
        <w:rPr>
          <w:rFonts w:asciiTheme="majorHAnsi" w:hAnsiTheme="majorHAnsi" w:cstheme="majorHAnsi"/>
          <w:color w:val="000000"/>
          <w:sz w:val="22"/>
          <w:szCs w:val="22"/>
          <w:lang w:val="en-US"/>
        </w:rPr>
        <w:t xml:space="preserve">, A.: </w:t>
      </w:r>
      <w:r w:rsidRPr="00100C6A">
        <w:rPr>
          <w:rFonts w:asciiTheme="majorHAnsi" w:hAnsiTheme="majorHAnsi" w:cstheme="majorHAnsi"/>
          <w:b/>
          <w:i/>
          <w:color w:val="000000"/>
          <w:sz w:val="22"/>
          <w:szCs w:val="22"/>
          <w:lang w:val="en-US"/>
        </w:rPr>
        <w:t>Threat Modeling. Designing for security</w:t>
      </w:r>
      <w:r w:rsidRPr="00100C6A">
        <w:rPr>
          <w:rFonts w:asciiTheme="majorHAnsi" w:hAnsiTheme="majorHAnsi" w:cstheme="majorHAnsi"/>
          <w:color w:val="000000"/>
          <w:sz w:val="22"/>
          <w:szCs w:val="22"/>
          <w:lang w:val="en-US"/>
        </w:rPr>
        <w:t>; Washington, Wiley, 2014</w:t>
      </w:r>
    </w:p>
    <w:p w:rsidR="00100C6A" w:rsidRPr="00100C6A" w:rsidRDefault="00100C6A" w:rsidP="00100C6A">
      <w:pPr>
        <w:pStyle w:val="NormalWeb"/>
        <w:spacing w:before="0" w:beforeAutospacing="0" w:after="0" w:afterAutospacing="0" w:line="360" w:lineRule="auto"/>
        <w:jc w:val="both"/>
        <w:textAlignment w:val="baseline"/>
        <w:rPr>
          <w:rFonts w:asciiTheme="majorHAnsi" w:hAnsiTheme="majorHAnsi" w:cstheme="majorHAnsi"/>
          <w:color w:val="000000"/>
          <w:sz w:val="22"/>
          <w:szCs w:val="22"/>
          <w:lang w:val="en-US"/>
        </w:rPr>
      </w:pPr>
    </w:p>
    <w:p w:rsidR="00100C6A" w:rsidRPr="00100C6A" w:rsidRDefault="00100C6A" w:rsidP="00100C6A">
      <w:pPr>
        <w:pStyle w:val="NormalWeb"/>
        <w:spacing w:before="0" w:beforeAutospacing="0" w:after="0" w:afterAutospacing="0" w:line="360" w:lineRule="auto"/>
        <w:jc w:val="both"/>
        <w:textAlignment w:val="baseline"/>
        <w:rPr>
          <w:rFonts w:asciiTheme="majorHAnsi" w:hAnsiTheme="majorHAnsi" w:cstheme="majorHAnsi"/>
          <w:color w:val="000000"/>
          <w:sz w:val="22"/>
          <w:szCs w:val="22"/>
          <w:lang w:val="en-US"/>
        </w:rPr>
      </w:pPr>
      <w:r w:rsidRPr="00100C6A">
        <w:rPr>
          <w:rFonts w:asciiTheme="majorHAnsi" w:hAnsiTheme="majorHAnsi" w:cstheme="majorHAnsi"/>
          <w:color w:val="000000"/>
          <w:sz w:val="22"/>
          <w:szCs w:val="22"/>
          <w:lang w:val="en-US"/>
        </w:rPr>
        <w:t xml:space="preserve">McGraw, G.: </w:t>
      </w:r>
      <w:r w:rsidRPr="00100C6A">
        <w:rPr>
          <w:rFonts w:asciiTheme="majorHAnsi" w:hAnsiTheme="majorHAnsi" w:cstheme="majorHAnsi"/>
          <w:b/>
          <w:i/>
          <w:color w:val="000000"/>
          <w:sz w:val="22"/>
          <w:szCs w:val="22"/>
          <w:lang w:val="en-US"/>
        </w:rPr>
        <w:t>Software Security: Building Security In.</w:t>
      </w:r>
      <w:r w:rsidRPr="00100C6A">
        <w:rPr>
          <w:rFonts w:asciiTheme="majorHAnsi" w:hAnsiTheme="majorHAnsi" w:cstheme="majorHAnsi"/>
          <w:color w:val="000000"/>
          <w:sz w:val="22"/>
          <w:szCs w:val="22"/>
          <w:lang w:val="en-US"/>
        </w:rPr>
        <w:t xml:space="preserve"> New York, Wesley Professional, 2006.</w:t>
      </w:r>
    </w:p>
    <w:p w:rsidR="00100C6A" w:rsidRPr="00100C6A" w:rsidRDefault="00100C6A" w:rsidP="00100C6A">
      <w:pPr>
        <w:pStyle w:val="NormalWeb"/>
        <w:spacing w:before="0" w:beforeAutospacing="0" w:after="0" w:afterAutospacing="0" w:line="360" w:lineRule="auto"/>
        <w:jc w:val="both"/>
        <w:textAlignment w:val="baseline"/>
        <w:rPr>
          <w:rFonts w:asciiTheme="majorHAnsi" w:hAnsiTheme="majorHAnsi" w:cstheme="majorHAnsi"/>
          <w:color w:val="000000"/>
          <w:sz w:val="22"/>
          <w:szCs w:val="22"/>
          <w:lang w:val="en-US"/>
        </w:rPr>
      </w:pPr>
    </w:p>
    <w:p w:rsidR="00100C6A" w:rsidRPr="00100C6A" w:rsidRDefault="00100C6A" w:rsidP="00100C6A">
      <w:pPr>
        <w:pStyle w:val="NormalWeb"/>
        <w:spacing w:before="0" w:beforeAutospacing="0" w:after="0" w:afterAutospacing="0" w:line="360" w:lineRule="auto"/>
        <w:jc w:val="both"/>
        <w:textAlignment w:val="baseline"/>
        <w:rPr>
          <w:rFonts w:asciiTheme="majorHAnsi" w:hAnsiTheme="majorHAnsi" w:cstheme="majorHAnsi"/>
          <w:color w:val="000000"/>
          <w:sz w:val="22"/>
          <w:szCs w:val="22"/>
          <w:lang w:val="en-US"/>
        </w:rPr>
      </w:pPr>
      <w:r w:rsidRPr="00100C6A">
        <w:rPr>
          <w:rFonts w:asciiTheme="majorHAnsi" w:hAnsiTheme="majorHAnsi" w:cstheme="majorHAnsi"/>
          <w:color w:val="000000"/>
          <w:sz w:val="22"/>
          <w:szCs w:val="22"/>
          <w:lang w:val="en-US"/>
        </w:rPr>
        <w:t xml:space="preserve">Fall, K; Stevens, R.: </w:t>
      </w:r>
      <w:r w:rsidRPr="00100C6A">
        <w:rPr>
          <w:rFonts w:asciiTheme="majorHAnsi" w:hAnsiTheme="majorHAnsi" w:cstheme="majorHAnsi"/>
          <w:b/>
          <w:i/>
          <w:color w:val="000000"/>
          <w:sz w:val="22"/>
          <w:szCs w:val="22"/>
          <w:lang w:val="en-US"/>
        </w:rPr>
        <w:t xml:space="preserve">TCP/IP Illustrated. </w:t>
      </w:r>
      <w:proofErr w:type="gramStart"/>
      <w:r w:rsidRPr="00100C6A">
        <w:rPr>
          <w:rFonts w:asciiTheme="majorHAnsi" w:hAnsiTheme="majorHAnsi" w:cstheme="majorHAnsi"/>
          <w:b/>
          <w:i/>
          <w:color w:val="000000"/>
          <w:sz w:val="22"/>
          <w:szCs w:val="22"/>
          <w:lang w:val="en-US"/>
        </w:rPr>
        <w:t>The Protocols.</w:t>
      </w:r>
      <w:proofErr w:type="gramEnd"/>
      <w:r w:rsidRPr="00100C6A">
        <w:rPr>
          <w:rFonts w:asciiTheme="majorHAnsi" w:hAnsiTheme="majorHAnsi" w:cstheme="majorHAnsi"/>
          <w:color w:val="000000"/>
          <w:sz w:val="22"/>
          <w:szCs w:val="22"/>
          <w:lang w:val="en-US"/>
        </w:rPr>
        <w:t xml:space="preserve"> New York, Addison-Wesley Professional, 2011.</w:t>
      </w:r>
    </w:p>
    <w:p w:rsidR="00100C6A" w:rsidRPr="00100C6A" w:rsidRDefault="00100C6A" w:rsidP="00100C6A">
      <w:pPr>
        <w:pStyle w:val="NormalWeb"/>
        <w:spacing w:before="0" w:beforeAutospacing="0" w:after="0" w:afterAutospacing="0" w:line="360" w:lineRule="auto"/>
        <w:jc w:val="both"/>
        <w:textAlignment w:val="baseline"/>
        <w:rPr>
          <w:rFonts w:asciiTheme="majorHAnsi" w:hAnsiTheme="majorHAnsi" w:cstheme="majorHAnsi"/>
          <w:color w:val="000000"/>
          <w:sz w:val="22"/>
          <w:szCs w:val="22"/>
          <w:lang w:val="en-US"/>
        </w:rPr>
      </w:pPr>
    </w:p>
    <w:p w:rsidR="00100C6A" w:rsidRPr="00100C6A" w:rsidRDefault="00100C6A" w:rsidP="00100C6A">
      <w:pPr>
        <w:pStyle w:val="NormalWeb"/>
        <w:spacing w:before="0" w:beforeAutospacing="0" w:after="0" w:afterAutospacing="0" w:line="360" w:lineRule="auto"/>
        <w:jc w:val="both"/>
        <w:textAlignment w:val="baseline"/>
        <w:rPr>
          <w:rFonts w:asciiTheme="majorHAnsi" w:hAnsiTheme="majorHAnsi" w:cstheme="majorHAnsi"/>
          <w:color w:val="000000"/>
          <w:sz w:val="22"/>
          <w:szCs w:val="22"/>
          <w:lang w:val="en-US"/>
        </w:rPr>
      </w:pPr>
      <w:proofErr w:type="spellStart"/>
      <w:r w:rsidRPr="00100C6A">
        <w:rPr>
          <w:rFonts w:asciiTheme="majorHAnsi" w:hAnsiTheme="majorHAnsi" w:cstheme="majorHAnsi"/>
          <w:color w:val="000000"/>
          <w:sz w:val="22"/>
          <w:szCs w:val="22"/>
          <w:lang w:val="en-US"/>
        </w:rPr>
        <w:lastRenderedPageBreak/>
        <w:t>Bellovin</w:t>
      </w:r>
      <w:proofErr w:type="spellEnd"/>
      <w:r w:rsidRPr="00100C6A">
        <w:rPr>
          <w:rFonts w:asciiTheme="majorHAnsi" w:hAnsiTheme="majorHAnsi" w:cstheme="majorHAnsi"/>
          <w:color w:val="000000"/>
          <w:sz w:val="22"/>
          <w:szCs w:val="22"/>
          <w:lang w:val="en-US"/>
        </w:rPr>
        <w:t xml:space="preserve">, S.: </w:t>
      </w:r>
      <w:r w:rsidRPr="00100C6A">
        <w:rPr>
          <w:rFonts w:asciiTheme="majorHAnsi" w:hAnsiTheme="majorHAnsi" w:cstheme="majorHAnsi"/>
          <w:b/>
          <w:i/>
          <w:color w:val="000000"/>
          <w:sz w:val="22"/>
          <w:szCs w:val="22"/>
          <w:lang w:val="en-US"/>
        </w:rPr>
        <w:t>Thinking Security. Stopping Next Year’s Hackers.</w:t>
      </w:r>
      <w:r w:rsidRPr="00100C6A">
        <w:rPr>
          <w:rFonts w:asciiTheme="majorHAnsi" w:hAnsiTheme="majorHAnsi" w:cstheme="majorHAnsi"/>
          <w:color w:val="000000"/>
          <w:sz w:val="22"/>
          <w:szCs w:val="22"/>
          <w:lang w:val="en-US"/>
        </w:rPr>
        <w:t xml:space="preserve"> New York, Addison-Wesley Professional, 2015.</w:t>
      </w:r>
    </w:p>
    <w:p w:rsidR="00100C6A" w:rsidRPr="00100C6A" w:rsidRDefault="00100C6A" w:rsidP="00100C6A">
      <w:pPr>
        <w:pStyle w:val="estilo2"/>
        <w:spacing w:before="0" w:beforeAutospacing="0" w:after="0" w:afterAutospacing="0" w:line="360" w:lineRule="auto"/>
        <w:jc w:val="both"/>
        <w:rPr>
          <w:rStyle w:val="Textoennegrita"/>
          <w:rFonts w:asciiTheme="majorHAnsi" w:hAnsiTheme="majorHAnsi" w:cstheme="majorHAnsi"/>
          <w:b w:val="0"/>
          <w:color w:val="000000"/>
          <w:sz w:val="22"/>
          <w:szCs w:val="22"/>
          <w:lang w:val="en-US"/>
        </w:rPr>
      </w:pPr>
    </w:p>
    <w:p w:rsidR="00100C6A" w:rsidRPr="00100C6A" w:rsidRDefault="00100C6A" w:rsidP="00100C6A">
      <w:pPr>
        <w:pStyle w:val="estilo2"/>
        <w:spacing w:before="0" w:beforeAutospacing="0" w:after="0" w:afterAutospacing="0" w:line="360" w:lineRule="auto"/>
        <w:jc w:val="both"/>
        <w:rPr>
          <w:rFonts w:asciiTheme="majorHAnsi" w:hAnsiTheme="majorHAnsi" w:cstheme="majorHAnsi"/>
          <w:color w:val="000000"/>
          <w:sz w:val="22"/>
          <w:szCs w:val="22"/>
        </w:rPr>
      </w:pPr>
      <w:proofErr w:type="spellStart"/>
      <w:r w:rsidRPr="00100C6A">
        <w:rPr>
          <w:rStyle w:val="Textoennegrita"/>
          <w:rFonts w:asciiTheme="majorHAnsi" w:hAnsiTheme="majorHAnsi" w:cstheme="majorHAnsi"/>
          <w:color w:val="000000"/>
          <w:sz w:val="22"/>
          <w:szCs w:val="22"/>
        </w:rPr>
        <w:t>Romi</w:t>
      </w:r>
      <w:proofErr w:type="spellEnd"/>
      <w:r w:rsidRPr="00100C6A">
        <w:rPr>
          <w:rStyle w:val="Textoennegrita"/>
          <w:rFonts w:asciiTheme="majorHAnsi" w:hAnsiTheme="majorHAnsi" w:cstheme="majorHAnsi"/>
          <w:color w:val="000000"/>
          <w:sz w:val="22"/>
          <w:szCs w:val="22"/>
        </w:rPr>
        <w:t xml:space="preserve"> J. C.: “Vicisitudes del proceso de </w:t>
      </w:r>
      <w:proofErr w:type="spellStart"/>
      <w:r w:rsidRPr="00100C6A">
        <w:rPr>
          <w:rStyle w:val="Textoennegrita"/>
          <w:rFonts w:asciiTheme="majorHAnsi" w:hAnsiTheme="majorHAnsi" w:cstheme="majorHAnsi"/>
          <w:color w:val="000000"/>
          <w:sz w:val="22"/>
          <w:szCs w:val="22"/>
        </w:rPr>
        <w:t>sexuación</w:t>
      </w:r>
      <w:proofErr w:type="spellEnd"/>
      <w:r w:rsidRPr="00100C6A">
        <w:rPr>
          <w:rStyle w:val="Textoennegrita"/>
          <w:rFonts w:asciiTheme="majorHAnsi" w:hAnsiTheme="majorHAnsi" w:cstheme="majorHAnsi"/>
          <w:color w:val="000000"/>
          <w:sz w:val="22"/>
          <w:szCs w:val="22"/>
        </w:rPr>
        <w:t xml:space="preserve">: Importancia médico-legal”. </w:t>
      </w:r>
      <w:r w:rsidRPr="00100C6A">
        <w:rPr>
          <w:rFonts w:asciiTheme="majorHAnsi" w:hAnsiTheme="majorHAnsi" w:cstheme="majorHAnsi"/>
          <w:color w:val="000000"/>
          <w:sz w:val="22"/>
          <w:szCs w:val="22"/>
        </w:rPr>
        <w:t>Revista de </w:t>
      </w:r>
      <w:r w:rsidRPr="00100C6A">
        <w:rPr>
          <w:rStyle w:val="nfasis"/>
          <w:rFonts w:asciiTheme="majorHAnsi" w:hAnsiTheme="majorHAnsi" w:cstheme="majorHAnsi"/>
          <w:color w:val="000000"/>
          <w:sz w:val="22"/>
          <w:szCs w:val="22"/>
        </w:rPr>
        <w:t>Psiquiatría Forense Sexología y Praxis de la AAP,</w:t>
      </w:r>
      <w:r w:rsidRPr="00100C6A">
        <w:rPr>
          <w:rFonts w:asciiTheme="majorHAnsi" w:hAnsiTheme="majorHAnsi" w:cstheme="majorHAnsi"/>
          <w:color w:val="000000"/>
          <w:sz w:val="22"/>
          <w:szCs w:val="22"/>
        </w:rPr>
        <w:t xml:space="preserve"> Año 4 Vol. 2 Nº 2, octubre 1997.</w:t>
      </w:r>
    </w:p>
    <w:p w:rsidR="00100C6A" w:rsidRPr="00100C6A" w:rsidRDefault="00100C6A" w:rsidP="00100C6A">
      <w:pPr>
        <w:spacing w:after="0" w:line="360" w:lineRule="auto"/>
        <w:jc w:val="both"/>
        <w:rPr>
          <w:rFonts w:asciiTheme="majorHAnsi" w:eastAsia="Times New Roman" w:hAnsiTheme="majorHAnsi" w:cstheme="majorHAnsi"/>
          <w:color w:val="222222"/>
          <w:lang w:eastAsia="es-AR"/>
        </w:rPr>
      </w:pPr>
    </w:p>
    <w:p w:rsidR="00100C6A" w:rsidRPr="00100C6A" w:rsidRDefault="00100C6A" w:rsidP="00100C6A">
      <w:pPr>
        <w:spacing w:after="0" w:line="360" w:lineRule="auto"/>
        <w:jc w:val="both"/>
        <w:rPr>
          <w:rFonts w:asciiTheme="majorHAnsi" w:eastAsia="Times New Roman" w:hAnsiTheme="majorHAnsi" w:cstheme="majorHAnsi"/>
          <w:color w:val="222222"/>
          <w:lang w:eastAsia="es-AR"/>
        </w:rPr>
      </w:pPr>
      <w:proofErr w:type="spellStart"/>
      <w:r w:rsidRPr="00100C6A">
        <w:rPr>
          <w:rFonts w:asciiTheme="majorHAnsi" w:eastAsia="Times New Roman" w:hAnsiTheme="majorHAnsi" w:cstheme="majorHAnsi"/>
          <w:color w:val="222222"/>
          <w:lang w:eastAsia="es-AR"/>
        </w:rPr>
        <w:t>Giberti</w:t>
      </w:r>
      <w:proofErr w:type="spellEnd"/>
      <w:r w:rsidRPr="00100C6A">
        <w:rPr>
          <w:rFonts w:asciiTheme="majorHAnsi" w:eastAsia="Times New Roman" w:hAnsiTheme="majorHAnsi" w:cstheme="majorHAnsi"/>
          <w:color w:val="222222"/>
          <w:lang w:eastAsia="es-AR"/>
        </w:rPr>
        <w:t xml:space="preserve">, E.: </w:t>
      </w:r>
      <w:r w:rsidRPr="00100C6A">
        <w:rPr>
          <w:rFonts w:asciiTheme="majorHAnsi" w:eastAsia="Times New Roman" w:hAnsiTheme="majorHAnsi" w:cstheme="majorHAnsi"/>
          <w:b/>
          <w:color w:val="222222"/>
          <w:lang w:eastAsia="es-AR"/>
        </w:rPr>
        <w:t>“El trauma de la irrupción de la sexualidad adulta en el universo infantil”</w:t>
      </w:r>
      <w:r w:rsidRPr="00100C6A">
        <w:rPr>
          <w:rFonts w:asciiTheme="majorHAnsi" w:eastAsia="Times New Roman" w:hAnsiTheme="majorHAnsi" w:cstheme="majorHAnsi"/>
          <w:color w:val="222222"/>
          <w:lang w:eastAsia="es-AR"/>
        </w:rPr>
        <w:t xml:space="preserve">. Síntesis del trabajo leído el día 29 de Junio de 2007 en el Congreso Internacional de Estrés Postraumático. </w:t>
      </w:r>
    </w:p>
    <w:p w:rsidR="00100C6A" w:rsidRPr="00100C6A" w:rsidRDefault="00100C6A" w:rsidP="00100C6A">
      <w:pPr>
        <w:spacing w:after="0" w:line="360" w:lineRule="auto"/>
        <w:jc w:val="both"/>
        <w:rPr>
          <w:rFonts w:asciiTheme="majorHAnsi" w:eastAsia="Times New Roman" w:hAnsiTheme="majorHAnsi" w:cstheme="majorHAnsi"/>
          <w:color w:val="222222"/>
          <w:lang w:eastAsia="es-AR"/>
        </w:rPr>
      </w:pPr>
    </w:p>
    <w:p w:rsidR="00100C6A" w:rsidRPr="00100C6A" w:rsidRDefault="00100C6A" w:rsidP="00100C6A">
      <w:pPr>
        <w:spacing w:after="0" w:line="360" w:lineRule="auto"/>
        <w:jc w:val="both"/>
        <w:rPr>
          <w:rFonts w:asciiTheme="majorHAnsi" w:eastAsia="Times New Roman" w:hAnsiTheme="majorHAnsi" w:cstheme="majorHAnsi"/>
          <w:color w:val="222222"/>
          <w:lang w:eastAsia="es-AR"/>
        </w:rPr>
      </w:pPr>
      <w:r w:rsidRPr="00100C6A">
        <w:rPr>
          <w:rFonts w:asciiTheme="majorHAnsi" w:eastAsia="Times New Roman" w:hAnsiTheme="majorHAnsi" w:cstheme="majorHAnsi"/>
          <w:color w:val="222222"/>
          <w:lang w:eastAsia="es-AR"/>
        </w:rPr>
        <w:t xml:space="preserve">Blanco, C. y Brea, N.: </w:t>
      </w:r>
      <w:r w:rsidRPr="00100C6A">
        <w:rPr>
          <w:rFonts w:asciiTheme="majorHAnsi" w:eastAsia="Times New Roman" w:hAnsiTheme="majorHAnsi" w:cstheme="majorHAnsi"/>
          <w:b/>
          <w:color w:val="222222"/>
          <w:lang w:eastAsia="es-AR"/>
        </w:rPr>
        <w:t>“Vínculos adolescentes atravesados por la virtualidad”</w:t>
      </w:r>
      <w:r w:rsidRPr="00100C6A">
        <w:rPr>
          <w:rFonts w:asciiTheme="majorHAnsi" w:eastAsia="Times New Roman" w:hAnsiTheme="majorHAnsi" w:cstheme="majorHAnsi"/>
          <w:color w:val="222222"/>
          <w:lang w:eastAsia="es-AR"/>
        </w:rPr>
        <w:t xml:space="preserve"> Revista Actualidad Psicológica, junio 2019.</w:t>
      </w:r>
    </w:p>
    <w:p w:rsidR="00100C6A" w:rsidRPr="00100C6A" w:rsidRDefault="00100C6A" w:rsidP="00100C6A">
      <w:pPr>
        <w:spacing w:after="0" w:line="360" w:lineRule="auto"/>
        <w:jc w:val="both"/>
        <w:rPr>
          <w:rFonts w:asciiTheme="majorHAnsi" w:eastAsia="Times New Roman" w:hAnsiTheme="majorHAnsi" w:cstheme="majorHAnsi"/>
          <w:color w:val="222222"/>
          <w:lang w:eastAsia="es-AR"/>
        </w:rPr>
      </w:pPr>
    </w:p>
    <w:p w:rsidR="00100C6A" w:rsidRPr="00100C6A" w:rsidRDefault="00100C6A" w:rsidP="00100C6A">
      <w:pPr>
        <w:spacing w:after="0" w:line="360" w:lineRule="auto"/>
        <w:jc w:val="both"/>
        <w:rPr>
          <w:rFonts w:asciiTheme="majorHAnsi" w:eastAsia="Times New Roman" w:hAnsiTheme="majorHAnsi" w:cstheme="majorHAnsi"/>
          <w:color w:val="222222"/>
          <w:lang w:eastAsia="es-AR"/>
        </w:rPr>
      </w:pPr>
      <w:r w:rsidRPr="00100C6A">
        <w:rPr>
          <w:rFonts w:asciiTheme="majorHAnsi" w:eastAsia="Times New Roman" w:hAnsiTheme="majorHAnsi" w:cstheme="majorHAnsi"/>
          <w:color w:val="222222"/>
          <w:lang w:eastAsia="es-AR"/>
        </w:rPr>
        <w:t xml:space="preserve">Ley Nacional N° 25.087 de la República Argentina, </w:t>
      </w:r>
      <w:r w:rsidRPr="00100C6A">
        <w:rPr>
          <w:rFonts w:asciiTheme="majorHAnsi" w:eastAsia="Times New Roman" w:hAnsiTheme="majorHAnsi" w:cstheme="majorHAnsi"/>
          <w:b/>
          <w:color w:val="222222"/>
          <w:lang w:eastAsia="es-AR"/>
        </w:rPr>
        <w:t>“Delitos contra la integridad sexual”.</w:t>
      </w:r>
      <w:r w:rsidRPr="00100C6A">
        <w:rPr>
          <w:rFonts w:asciiTheme="majorHAnsi" w:eastAsia="Times New Roman" w:hAnsiTheme="majorHAnsi" w:cstheme="majorHAnsi"/>
          <w:color w:val="222222"/>
          <w:lang w:eastAsia="es-AR"/>
        </w:rPr>
        <w:t xml:space="preserve"> Recuperado de </w:t>
      </w:r>
      <w:hyperlink r:id="rId11" w:history="1">
        <w:r w:rsidRPr="00100C6A">
          <w:rPr>
            <w:rStyle w:val="Hipervnculo"/>
            <w:rFonts w:asciiTheme="majorHAnsi" w:hAnsiTheme="majorHAnsi" w:cstheme="majorHAnsi"/>
          </w:rPr>
          <w:t>http://servicios.infoleg.gob.ar/infolegInternet/anexos/55000-59999/57556/norma.htm</w:t>
        </w:r>
      </w:hyperlink>
    </w:p>
    <w:p w:rsidR="00100C6A" w:rsidRPr="00100C6A" w:rsidRDefault="00100C6A" w:rsidP="00100C6A">
      <w:pPr>
        <w:spacing w:after="0" w:line="360" w:lineRule="auto"/>
        <w:jc w:val="both"/>
        <w:rPr>
          <w:rFonts w:asciiTheme="majorHAnsi" w:eastAsia="Times New Roman" w:hAnsiTheme="majorHAnsi" w:cstheme="majorHAnsi"/>
          <w:color w:val="222222"/>
          <w:lang w:eastAsia="es-AR"/>
        </w:rPr>
      </w:pPr>
    </w:p>
    <w:p w:rsidR="00100C6A" w:rsidRPr="00100C6A" w:rsidRDefault="00100C6A" w:rsidP="00100C6A">
      <w:pPr>
        <w:spacing w:after="0" w:line="360" w:lineRule="auto"/>
        <w:jc w:val="both"/>
        <w:rPr>
          <w:rFonts w:asciiTheme="majorHAnsi" w:eastAsia="Times New Roman" w:hAnsiTheme="majorHAnsi" w:cstheme="majorHAnsi"/>
          <w:color w:val="222222"/>
          <w:lang w:eastAsia="es-AR"/>
        </w:rPr>
      </w:pPr>
      <w:r w:rsidRPr="00100C6A">
        <w:rPr>
          <w:rFonts w:asciiTheme="majorHAnsi" w:eastAsia="Times New Roman" w:hAnsiTheme="majorHAnsi" w:cstheme="majorHAnsi"/>
          <w:color w:val="222222"/>
          <w:lang w:eastAsia="es-AR"/>
        </w:rPr>
        <w:t>Durán Ponce de León, H.:</w:t>
      </w:r>
      <w:r w:rsidRPr="00100C6A">
        <w:rPr>
          <w:rFonts w:asciiTheme="majorHAnsi" w:eastAsia="Times New Roman" w:hAnsiTheme="majorHAnsi" w:cstheme="majorHAnsi"/>
          <w:i/>
          <w:color w:val="222222"/>
          <w:lang w:eastAsia="es-AR"/>
        </w:rPr>
        <w:t xml:space="preserve"> </w:t>
      </w:r>
      <w:r w:rsidRPr="00100C6A">
        <w:rPr>
          <w:rFonts w:asciiTheme="majorHAnsi" w:eastAsia="Times New Roman" w:hAnsiTheme="majorHAnsi" w:cstheme="majorHAnsi"/>
          <w:b/>
          <w:color w:val="222222"/>
          <w:lang w:eastAsia="es-AR"/>
        </w:rPr>
        <w:t>“Pedofilia”.</w:t>
      </w:r>
      <w:r w:rsidRPr="00100C6A">
        <w:rPr>
          <w:rFonts w:asciiTheme="majorHAnsi" w:eastAsia="Times New Roman" w:hAnsiTheme="majorHAnsi" w:cstheme="majorHAnsi"/>
          <w:i/>
          <w:color w:val="222222"/>
          <w:lang w:eastAsia="es-AR"/>
        </w:rPr>
        <w:t xml:space="preserve"> </w:t>
      </w:r>
      <w:r w:rsidRPr="00100C6A">
        <w:rPr>
          <w:rFonts w:asciiTheme="majorHAnsi" w:eastAsia="Times New Roman" w:hAnsiTheme="majorHAnsi" w:cstheme="majorHAnsi"/>
          <w:color w:val="222222"/>
          <w:lang w:eastAsia="es-AR"/>
        </w:rPr>
        <w:t>Recuperado de</w:t>
      </w:r>
      <w:r w:rsidRPr="00100C6A">
        <w:rPr>
          <w:rFonts w:asciiTheme="majorHAnsi" w:eastAsia="Times New Roman" w:hAnsiTheme="majorHAnsi" w:cstheme="majorHAnsi"/>
          <w:i/>
          <w:color w:val="222222"/>
          <w:lang w:eastAsia="es-AR"/>
        </w:rPr>
        <w:t xml:space="preserve"> </w:t>
      </w:r>
      <w:r w:rsidRPr="00100C6A">
        <w:rPr>
          <w:rFonts w:asciiTheme="majorHAnsi" w:hAnsiTheme="majorHAnsi" w:cstheme="majorHAnsi"/>
          <w:color w:val="0000FF"/>
        </w:rPr>
        <w:t>http://www.derecho.usmp.edu.pe/instituto/revista/articulos/PEDOFILIA.pdf</w:t>
      </w:r>
      <w:r w:rsidRPr="00100C6A">
        <w:rPr>
          <w:rFonts w:asciiTheme="majorHAnsi" w:eastAsia="Times New Roman" w:hAnsiTheme="majorHAnsi" w:cstheme="majorHAnsi"/>
          <w:color w:val="222222"/>
          <w:lang w:eastAsia="es-AR"/>
        </w:rPr>
        <w:t xml:space="preserve"> </w:t>
      </w:r>
    </w:p>
    <w:p w:rsidR="00100C6A" w:rsidRPr="00100C6A" w:rsidRDefault="00100C6A" w:rsidP="00100C6A">
      <w:pPr>
        <w:spacing w:after="0" w:line="360" w:lineRule="auto"/>
        <w:jc w:val="both"/>
        <w:rPr>
          <w:rFonts w:asciiTheme="majorHAnsi" w:eastAsia="Times New Roman" w:hAnsiTheme="majorHAnsi" w:cstheme="majorHAnsi"/>
          <w:b/>
          <w:color w:val="222222"/>
          <w:lang w:eastAsia="es-AR"/>
        </w:rPr>
      </w:pPr>
    </w:p>
    <w:p w:rsidR="00100C6A" w:rsidRPr="00100C6A" w:rsidRDefault="00100C6A" w:rsidP="00100C6A">
      <w:pPr>
        <w:spacing w:after="0" w:line="360" w:lineRule="auto"/>
        <w:jc w:val="both"/>
        <w:rPr>
          <w:rFonts w:asciiTheme="majorHAnsi" w:eastAsia="Times New Roman" w:hAnsiTheme="majorHAnsi" w:cstheme="majorHAnsi"/>
          <w:color w:val="222222"/>
          <w:lang w:eastAsia="es-AR"/>
        </w:rPr>
      </w:pPr>
      <w:r w:rsidRPr="00100C6A">
        <w:rPr>
          <w:rFonts w:asciiTheme="majorHAnsi" w:eastAsia="Times New Roman" w:hAnsiTheme="majorHAnsi" w:cstheme="majorHAnsi"/>
          <w:b/>
          <w:color w:val="222222"/>
          <w:lang w:eastAsia="es-AR"/>
        </w:rPr>
        <w:t>“</w:t>
      </w:r>
      <w:proofErr w:type="spellStart"/>
      <w:r w:rsidRPr="00100C6A">
        <w:rPr>
          <w:rFonts w:asciiTheme="majorHAnsi" w:eastAsia="Times New Roman" w:hAnsiTheme="majorHAnsi" w:cstheme="majorHAnsi"/>
          <w:b/>
          <w:color w:val="222222"/>
          <w:lang w:eastAsia="es-AR"/>
        </w:rPr>
        <w:t>Grooming</w:t>
      </w:r>
      <w:proofErr w:type="spellEnd"/>
      <w:r w:rsidRPr="00100C6A">
        <w:rPr>
          <w:rFonts w:asciiTheme="majorHAnsi" w:eastAsia="Times New Roman" w:hAnsiTheme="majorHAnsi" w:cstheme="majorHAnsi"/>
          <w:b/>
          <w:color w:val="222222"/>
          <w:lang w:eastAsia="es-AR"/>
        </w:rPr>
        <w:t xml:space="preserve">, acoso a menores en la Red” </w:t>
      </w:r>
      <w:r w:rsidRPr="00100C6A">
        <w:rPr>
          <w:rFonts w:asciiTheme="majorHAnsi" w:eastAsia="Times New Roman" w:hAnsiTheme="majorHAnsi" w:cstheme="majorHAnsi"/>
          <w:color w:val="222222"/>
          <w:lang w:eastAsia="es-AR"/>
        </w:rPr>
        <w:t xml:space="preserve">Material del sitio Web “Pantallas Amigas”. Recuperado de </w:t>
      </w:r>
      <w:hyperlink r:id="rId12" w:history="1">
        <w:r w:rsidRPr="00100C6A">
          <w:rPr>
            <w:rStyle w:val="Hipervnculo"/>
            <w:rFonts w:asciiTheme="majorHAnsi" w:hAnsiTheme="majorHAnsi" w:cstheme="majorHAnsi"/>
          </w:rPr>
          <w:t>https://www.pantallasamigas.net/</w:t>
        </w:r>
      </w:hyperlink>
    </w:p>
    <w:p w:rsidR="00100C6A" w:rsidRPr="00100C6A" w:rsidRDefault="00100C6A" w:rsidP="00100C6A">
      <w:pPr>
        <w:spacing w:after="0" w:line="360" w:lineRule="auto"/>
        <w:jc w:val="both"/>
        <w:rPr>
          <w:rFonts w:asciiTheme="majorHAnsi" w:eastAsia="Times New Roman" w:hAnsiTheme="majorHAnsi" w:cstheme="majorHAnsi"/>
          <w:color w:val="222222"/>
          <w:lang w:eastAsia="es-AR"/>
        </w:rPr>
      </w:pPr>
    </w:p>
    <w:p w:rsidR="00100C6A" w:rsidRPr="00100C6A" w:rsidRDefault="00100C6A" w:rsidP="00100C6A">
      <w:pPr>
        <w:spacing w:after="0" w:line="360" w:lineRule="auto"/>
        <w:jc w:val="both"/>
        <w:rPr>
          <w:rFonts w:asciiTheme="majorHAnsi" w:eastAsia="Times New Roman" w:hAnsiTheme="majorHAnsi" w:cstheme="majorHAnsi"/>
          <w:b/>
          <w:color w:val="222222"/>
          <w:lang w:eastAsia="es-AR"/>
        </w:rPr>
      </w:pPr>
      <w:r w:rsidRPr="00100C6A">
        <w:rPr>
          <w:rFonts w:asciiTheme="majorHAnsi" w:eastAsia="Times New Roman" w:hAnsiTheme="majorHAnsi" w:cstheme="majorHAnsi"/>
          <w:color w:val="222222"/>
          <w:lang w:eastAsia="es-AR"/>
        </w:rPr>
        <w:t xml:space="preserve">Ley Nacional N° 25.763 de la República Argentina, </w:t>
      </w:r>
      <w:r w:rsidRPr="00100C6A">
        <w:rPr>
          <w:rFonts w:asciiTheme="majorHAnsi" w:eastAsia="Times New Roman" w:hAnsiTheme="majorHAnsi" w:cstheme="majorHAnsi"/>
          <w:b/>
          <w:color w:val="222222"/>
          <w:lang w:eastAsia="es-AR"/>
        </w:rPr>
        <w:t>“</w:t>
      </w:r>
      <w:r w:rsidRPr="00100C6A">
        <w:rPr>
          <w:rFonts w:asciiTheme="majorHAnsi" w:hAnsiTheme="majorHAnsi" w:cstheme="majorHAnsi"/>
          <w:b/>
        </w:rPr>
        <w:t xml:space="preserve">Protocolo Relativo a la Venta de Niños, la Prostitución Infantil y la Utilización de los Niños en la Pornografía, que complementa la Convención de las Naciones Unidas sobre los Derechos del Niño”. </w:t>
      </w:r>
      <w:r w:rsidRPr="00100C6A">
        <w:rPr>
          <w:rFonts w:asciiTheme="majorHAnsi" w:hAnsiTheme="majorHAnsi" w:cstheme="majorHAnsi"/>
        </w:rPr>
        <w:t>Recuperado de</w:t>
      </w:r>
      <w:r w:rsidRPr="00100C6A">
        <w:rPr>
          <w:rFonts w:asciiTheme="majorHAnsi" w:hAnsiTheme="majorHAnsi" w:cstheme="majorHAnsi"/>
          <w:b/>
        </w:rPr>
        <w:t xml:space="preserve"> </w:t>
      </w:r>
      <w:hyperlink r:id="rId13" w:history="1">
        <w:r w:rsidRPr="00100C6A">
          <w:rPr>
            <w:rStyle w:val="Hipervnculo"/>
            <w:rFonts w:asciiTheme="majorHAnsi" w:hAnsiTheme="majorHAnsi" w:cstheme="majorHAnsi"/>
          </w:rPr>
          <w:t>http://servicios.infoleg.gob.ar/infolegInternet/verNorma.do?id=87860</w:t>
        </w:r>
      </w:hyperlink>
    </w:p>
    <w:p w:rsidR="00100C6A" w:rsidRPr="00100C6A" w:rsidRDefault="00100C6A" w:rsidP="00100C6A">
      <w:pPr>
        <w:spacing w:after="0" w:line="360" w:lineRule="auto"/>
        <w:jc w:val="both"/>
        <w:rPr>
          <w:rFonts w:asciiTheme="majorHAnsi" w:eastAsia="Times New Roman" w:hAnsiTheme="majorHAnsi" w:cstheme="majorHAnsi"/>
          <w:color w:val="222222"/>
          <w:lang w:eastAsia="es-AR"/>
        </w:rPr>
      </w:pPr>
    </w:p>
    <w:p w:rsidR="00100C6A" w:rsidRPr="00100C6A" w:rsidRDefault="00100C6A" w:rsidP="00100C6A">
      <w:pPr>
        <w:spacing w:after="0" w:line="360" w:lineRule="auto"/>
        <w:jc w:val="both"/>
        <w:rPr>
          <w:rFonts w:asciiTheme="majorHAnsi" w:eastAsia="Times New Roman" w:hAnsiTheme="majorHAnsi" w:cstheme="majorHAnsi"/>
          <w:color w:val="222222"/>
          <w:lang w:eastAsia="es-AR"/>
        </w:rPr>
      </w:pPr>
      <w:r w:rsidRPr="00100C6A">
        <w:rPr>
          <w:rFonts w:asciiTheme="majorHAnsi" w:eastAsia="Times New Roman" w:hAnsiTheme="majorHAnsi" w:cstheme="majorHAnsi"/>
          <w:color w:val="222222"/>
          <w:lang w:eastAsia="es-AR"/>
        </w:rPr>
        <w:t xml:space="preserve">Ley Nacional N° 27.436 de la República Argentina, </w:t>
      </w:r>
      <w:r w:rsidRPr="00100C6A">
        <w:rPr>
          <w:rFonts w:asciiTheme="majorHAnsi" w:eastAsia="Times New Roman" w:hAnsiTheme="majorHAnsi" w:cstheme="majorHAnsi"/>
          <w:b/>
          <w:color w:val="222222"/>
          <w:lang w:eastAsia="es-AR"/>
        </w:rPr>
        <w:t>Modificatoria del Art. 128 del Código Penal de la Nación.</w:t>
      </w:r>
      <w:r w:rsidRPr="00100C6A">
        <w:rPr>
          <w:rFonts w:asciiTheme="majorHAnsi" w:eastAsia="Times New Roman" w:hAnsiTheme="majorHAnsi" w:cstheme="majorHAnsi"/>
          <w:color w:val="222222"/>
          <w:lang w:eastAsia="es-AR"/>
        </w:rPr>
        <w:t xml:space="preserve"> Recuperado de </w:t>
      </w:r>
      <w:hyperlink r:id="rId14" w:history="1">
        <w:r w:rsidRPr="00100C6A">
          <w:rPr>
            <w:rStyle w:val="Hipervnculo"/>
            <w:rFonts w:asciiTheme="majorHAnsi" w:hAnsiTheme="majorHAnsi" w:cstheme="majorHAnsi"/>
          </w:rPr>
          <w:t>http://servicios.infoleg.gob.ar/infolegInternet/anexos/305000-309999/309201/norma.htm</w:t>
        </w:r>
      </w:hyperlink>
    </w:p>
    <w:p w:rsidR="00100C6A" w:rsidRPr="00100C6A" w:rsidRDefault="00100C6A" w:rsidP="00100C6A">
      <w:pPr>
        <w:spacing w:after="0" w:line="360" w:lineRule="auto"/>
        <w:jc w:val="both"/>
        <w:rPr>
          <w:rFonts w:asciiTheme="majorHAnsi" w:eastAsia="Times New Roman" w:hAnsiTheme="majorHAnsi" w:cstheme="majorHAnsi"/>
          <w:b/>
          <w:color w:val="222222"/>
          <w:lang w:eastAsia="es-AR"/>
        </w:rPr>
      </w:pPr>
    </w:p>
    <w:p w:rsidR="00100C6A" w:rsidRPr="00100C6A" w:rsidRDefault="00100C6A" w:rsidP="00100C6A">
      <w:pPr>
        <w:spacing w:after="0" w:line="360" w:lineRule="auto"/>
        <w:jc w:val="both"/>
        <w:rPr>
          <w:rFonts w:asciiTheme="majorHAnsi" w:hAnsiTheme="majorHAnsi" w:cstheme="majorHAnsi"/>
        </w:rPr>
      </w:pPr>
      <w:r w:rsidRPr="00100C6A">
        <w:rPr>
          <w:rFonts w:asciiTheme="majorHAnsi" w:eastAsia="Times New Roman" w:hAnsiTheme="majorHAnsi" w:cstheme="majorHAnsi"/>
          <w:color w:val="222222"/>
          <w:lang w:eastAsia="es-AR"/>
        </w:rPr>
        <w:t xml:space="preserve">Ministerio de Justicia y Derechos Humanos de la Nación: </w:t>
      </w:r>
      <w:r w:rsidRPr="00100C6A">
        <w:rPr>
          <w:rFonts w:asciiTheme="majorHAnsi" w:eastAsia="Times New Roman" w:hAnsiTheme="majorHAnsi" w:cstheme="majorHAnsi"/>
          <w:b/>
          <w:color w:val="222222"/>
          <w:lang w:eastAsia="es-AR"/>
        </w:rPr>
        <w:t>“</w:t>
      </w:r>
      <w:proofErr w:type="spellStart"/>
      <w:r w:rsidRPr="00100C6A">
        <w:rPr>
          <w:rFonts w:asciiTheme="majorHAnsi" w:eastAsia="Times New Roman" w:hAnsiTheme="majorHAnsi" w:cstheme="majorHAnsi"/>
          <w:b/>
          <w:color w:val="222222"/>
          <w:lang w:eastAsia="es-AR"/>
        </w:rPr>
        <w:t>Ciberbullying</w:t>
      </w:r>
      <w:proofErr w:type="spellEnd"/>
      <w:r w:rsidRPr="00100C6A">
        <w:rPr>
          <w:rFonts w:asciiTheme="majorHAnsi" w:eastAsia="Times New Roman" w:hAnsiTheme="majorHAnsi" w:cstheme="majorHAnsi"/>
          <w:b/>
          <w:color w:val="222222"/>
          <w:lang w:eastAsia="es-AR"/>
        </w:rPr>
        <w:t>, guía práctica para adultos”.</w:t>
      </w:r>
      <w:r w:rsidRPr="00100C6A">
        <w:rPr>
          <w:rFonts w:asciiTheme="majorHAnsi" w:eastAsia="Times New Roman" w:hAnsiTheme="majorHAnsi" w:cstheme="majorHAnsi"/>
          <w:color w:val="222222"/>
          <w:lang w:eastAsia="es-AR"/>
        </w:rPr>
        <w:t xml:space="preserve"> Sitio Web “Con vos en la Web” de la </w:t>
      </w:r>
      <w:proofErr w:type="spellStart"/>
      <w:r w:rsidRPr="00100C6A">
        <w:rPr>
          <w:rFonts w:asciiTheme="majorHAnsi" w:eastAsia="Times New Roman" w:hAnsiTheme="majorHAnsi" w:cstheme="majorHAnsi"/>
          <w:color w:val="222222"/>
          <w:lang w:eastAsia="es-AR"/>
        </w:rPr>
        <w:t>Direccion</w:t>
      </w:r>
      <w:proofErr w:type="spellEnd"/>
      <w:r w:rsidRPr="00100C6A">
        <w:rPr>
          <w:rFonts w:asciiTheme="majorHAnsi" w:eastAsia="Times New Roman" w:hAnsiTheme="majorHAnsi" w:cstheme="majorHAnsi"/>
          <w:color w:val="222222"/>
          <w:lang w:eastAsia="es-AR"/>
        </w:rPr>
        <w:t xml:space="preserve"> Nacional de Protección de Datos Personales. Recuperado de </w:t>
      </w:r>
      <w:hyperlink r:id="rId15" w:history="1">
        <w:r w:rsidRPr="00100C6A">
          <w:rPr>
            <w:rStyle w:val="Hipervnculo"/>
            <w:rFonts w:asciiTheme="majorHAnsi" w:hAnsiTheme="majorHAnsi" w:cstheme="majorHAnsi"/>
          </w:rPr>
          <w:t>http://www.jus.gob.ar/media/1039016/guiacyberbullying.pdf</w:t>
        </w:r>
      </w:hyperlink>
    </w:p>
    <w:p w:rsidR="00100C6A" w:rsidRPr="00100C6A" w:rsidRDefault="00100C6A" w:rsidP="00100C6A">
      <w:pPr>
        <w:spacing w:after="0" w:line="360" w:lineRule="auto"/>
        <w:jc w:val="both"/>
        <w:rPr>
          <w:rFonts w:asciiTheme="majorHAnsi" w:eastAsia="Times New Roman" w:hAnsiTheme="majorHAnsi" w:cstheme="majorHAnsi"/>
          <w:b/>
          <w:color w:val="222222"/>
          <w:lang w:eastAsia="es-AR"/>
        </w:rPr>
      </w:pPr>
    </w:p>
    <w:p w:rsidR="00100C6A" w:rsidRPr="00100C6A" w:rsidRDefault="00100C6A" w:rsidP="00100C6A">
      <w:pPr>
        <w:spacing w:after="0" w:line="360" w:lineRule="auto"/>
        <w:jc w:val="both"/>
        <w:rPr>
          <w:rFonts w:asciiTheme="majorHAnsi" w:hAnsiTheme="majorHAnsi" w:cstheme="majorHAnsi"/>
        </w:rPr>
      </w:pPr>
      <w:r w:rsidRPr="00100C6A">
        <w:rPr>
          <w:rFonts w:asciiTheme="majorHAnsi" w:eastAsia="Times New Roman" w:hAnsiTheme="majorHAnsi" w:cstheme="majorHAnsi"/>
          <w:color w:val="222222"/>
          <w:lang w:eastAsia="es-AR"/>
        </w:rPr>
        <w:t xml:space="preserve">Ministerio de Justicia y Derechos Humanos de la Nación: </w:t>
      </w:r>
      <w:r w:rsidRPr="00100C6A">
        <w:rPr>
          <w:rFonts w:asciiTheme="majorHAnsi" w:eastAsia="Times New Roman" w:hAnsiTheme="majorHAnsi" w:cstheme="majorHAnsi"/>
          <w:b/>
          <w:color w:val="222222"/>
          <w:lang w:eastAsia="es-AR"/>
        </w:rPr>
        <w:t>“</w:t>
      </w:r>
      <w:proofErr w:type="spellStart"/>
      <w:r w:rsidRPr="00100C6A">
        <w:rPr>
          <w:rFonts w:asciiTheme="majorHAnsi" w:eastAsia="Times New Roman" w:hAnsiTheme="majorHAnsi" w:cstheme="majorHAnsi"/>
          <w:b/>
          <w:color w:val="222222"/>
          <w:lang w:eastAsia="es-AR"/>
        </w:rPr>
        <w:t>Sexting</w:t>
      </w:r>
      <w:proofErr w:type="spellEnd"/>
      <w:r w:rsidRPr="00100C6A">
        <w:rPr>
          <w:rFonts w:asciiTheme="majorHAnsi" w:eastAsia="Times New Roman" w:hAnsiTheme="majorHAnsi" w:cstheme="majorHAnsi"/>
          <w:b/>
          <w:color w:val="222222"/>
          <w:lang w:eastAsia="es-AR"/>
        </w:rPr>
        <w:t>, guía práctica para adultos”.</w:t>
      </w:r>
      <w:r w:rsidRPr="00100C6A">
        <w:rPr>
          <w:rFonts w:asciiTheme="majorHAnsi" w:eastAsia="Times New Roman" w:hAnsiTheme="majorHAnsi" w:cstheme="majorHAnsi"/>
          <w:color w:val="222222"/>
          <w:lang w:eastAsia="es-AR"/>
        </w:rPr>
        <w:t xml:space="preserve"> Sitio Web “Con vos en la Web” de la </w:t>
      </w:r>
      <w:proofErr w:type="spellStart"/>
      <w:r w:rsidRPr="00100C6A">
        <w:rPr>
          <w:rFonts w:asciiTheme="majorHAnsi" w:eastAsia="Times New Roman" w:hAnsiTheme="majorHAnsi" w:cstheme="majorHAnsi"/>
          <w:color w:val="222222"/>
          <w:lang w:eastAsia="es-AR"/>
        </w:rPr>
        <w:t>Direccion</w:t>
      </w:r>
      <w:proofErr w:type="spellEnd"/>
      <w:r w:rsidRPr="00100C6A">
        <w:rPr>
          <w:rFonts w:asciiTheme="majorHAnsi" w:eastAsia="Times New Roman" w:hAnsiTheme="majorHAnsi" w:cstheme="majorHAnsi"/>
          <w:color w:val="222222"/>
          <w:lang w:eastAsia="es-AR"/>
        </w:rPr>
        <w:t xml:space="preserve"> Nacional de Protección de Datos Personales de la República Argentina. Recuperado de </w:t>
      </w:r>
      <w:hyperlink r:id="rId16" w:history="1">
        <w:r w:rsidRPr="00100C6A">
          <w:rPr>
            <w:rStyle w:val="Hipervnculo"/>
            <w:rFonts w:asciiTheme="majorHAnsi" w:hAnsiTheme="majorHAnsi" w:cstheme="majorHAnsi"/>
          </w:rPr>
          <w:t>http://www.jus.gob.ar/media/2912910/guia_sexting.pdf</w:t>
        </w:r>
      </w:hyperlink>
    </w:p>
    <w:p w:rsidR="00100C6A" w:rsidRPr="00100C6A" w:rsidRDefault="00100C6A" w:rsidP="00100C6A">
      <w:pPr>
        <w:spacing w:after="0" w:line="360" w:lineRule="auto"/>
        <w:jc w:val="both"/>
        <w:rPr>
          <w:rFonts w:asciiTheme="majorHAnsi" w:eastAsia="Times New Roman" w:hAnsiTheme="majorHAnsi" w:cstheme="majorHAnsi"/>
          <w:color w:val="222222"/>
          <w:lang w:eastAsia="es-AR"/>
        </w:rPr>
      </w:pPr>
    </w:p>
    <w:p w:rsidR="00100C6A" w:rsidRPr="00100C6A" w:rsidRDefault="00100C6A" w:rsidP="00100C6A">
      <w:pPr>
        <w:spacing w:after="0" w:line="360" w:lineRule="auto"/>
        <w:jc w:val="both"/>
        <w:rPr>
          <w:rFonts w:asciiTheme="majorHAnsi" w:eastAsia="Times New Roman" w:hAnsiTheme="majorHAnsi" w:cstheme="majorHAnsi"/>
          <w:color w:val="222222"/>
          <w:lang w:eastAsia="es-AR"/>
        </w:rPr>
      </w:pPr>
      <w:r w:rsidRPr="00100C6A">
        <w:rPr>
          <w:rFonts w:asciiTheme="majorHAnsi" w:eastAsia="Times New Roman" w:hAnsiTheme="majorHAnsi" w:cstheme="majorHAnsi"/>
          <w:color w:val="222222"/>
          <w:lang w:eastAsia="es-AR"/>
        </w:rPr>
        <w:t xml:space="preserve">Ley Nacional N° 26.061 de la República Argentina. </w:t>
      </w:r>
      <w:r w:rsidRPr="00100C6A">
        <w:rPr>
          <w:rFonts w:asciiTheme="majorHAnsi" w:eastAsia="Times New Roman" w:hAnsiTheme="majorHAnsi" w:cstheme="majorHAnsi"/>
          <w:b/>
          <w:color w:val="222222"/>
          <w:lang w:eastAsia="es-AR"/>
        </w:rPr>
        <w:t>“Ley de protección integral de los derechos de las niñas, niños y adolescentes”.</w:t>
      </w:r>
      <w:r w:rsidRPr="00100C6A">
        <w:rPr>
          <w:rFonts w:asciiTheme="majorHAnsi" w:eastAsia="Times New Roman" w:hAnsiTheme="majorHAnsi" w:cstheme="majorHAnsi"/>
          <w:color w:val="222222"/>
          <w:lang w:eastAsia="es-AR"/>
        </w:rPr>
        <w:t xml:space="preserve"> Recuperado de </w:t>
      </w:r>
      <w:hyperlink r:id="rId17" w:history="1">
        <w:r w:rsidRPr="00100C6A">
          <w:rPr>
            <w:rStyle w:val="Hipervnculo"/>
            <w:rFonts w:asciiTheme="majorHAnsi" w:hAnsiTheme="majorHAnsi" w:cstheme="majorHAnsi"/>
          </w:rPr>
          <w:t>http://servicios.infoleg.gob.ar/infolegInternet/anexos/110000-114999/110778/norma.htm</w:t>
        </w:r>
      </w:hyperlink>
    </w:p>
    <w:p w:rsidR="00100C6A" w:rsidRPr="00100C6A" w:rsidRDefault="00100C6A" w:rsidP="00100C6A">
      <w:pPr>
        <w:spacing w:after="0" w:line="360" w:lineRule="auto"/>
        <w:jc w:val="both"/>
        <w:rPr>
          <w:rFonts w:asciiTheme="majorHAnsi" w:hAnsiTheme="majorHAnsi" w:cstheme="majorHAnsi"/>
        </w:rPr>
      </w:pPr>
    </w:p>
    <w:p w:rsidR="00100C6A" w:rsidRPr="00100C6A" w:rsidRDefault="00100C6A" w:rsidP="00100C6A">
      <w:pPr>
        <w:spacing w:after="0" w:line="360" w:lineRule="auto"/>
        <w:jc w:val="both"/>
        <w:rPr>
          <w:rFonts w:asciiTheme="majorHAnsi" w:hAnsiTheme="majorHAnsi" w:cstheme="majorHAnsi"/>
        </w:rPr>
      </w:pPr>
      <w:proofErr w:type="spellStart"/>
      <w:r w:rsidRPr="00100C6A">
        <w:rPr>
          <w:rFonts w:asciiTheme="majorHAnsi" w:hAnsiTheme="majorHAnsi" w:cstheme="majorHAnsi"/>
        </w:rPr>
        <w:t>Riquert</w:t>
      </w:r>
      <w:proofErr w:type="spellEnd"/>
      <w:r w:rsidRPr="00100C6A">
        <w:rPr>
          <w:rFonts w:asciiTheme="majorHAnsi" w:hAnsiTheme="majorHAnsi" w:cstheme="majorHAnsi"/>
        </w:rPr>
        <w:t xml:space="preserve">, M.: </w:t>
      </w:r>
      <w:r w:rsidRPr="00100C6A">
        <w:rPr>
          <w:rFonts w:asciiTheme="majorHAnsi" w:hAnsiTheme="majorHAnsi" w:cstheme="majorHAnsi"/>
          <w:smallCaps/>
        </w:rPr>
        <w:t>“Repensando cómo funciona la ley penal en el ciberespacio”.</w:t>
      </w:r>
      <w:r w:rsidRPr="00100C6A">
        <w:rPr>
          <w:rFonts w:asciiTheme="majorHAnsi" w:hAnsiTheme="majorHAnsi" w:cstheme="majorHAnsi"/>
        </w:rPr>
        <w:t xml:space="preserve"> En </w:t>
      </w:r>
      <w:proofErr w:type="spellStart"/>
      <w:r w:rsidRPr="00100C6A">
        <w:rPr>
          <w:rFonts w:asciiTheme="majorHAnsi" w:hAnsiTheme="majorHAnsi" w:cstheme="majorHAnsi"/>
        </w:rPr>
        <w:t>Riquert</w:t>
      </w:r>
      <w:proofErr w:type="spellEnd"/>
      <w:r w:rsidRPr="00100C6A">
        <w:rPr>
          <w:rFonts w:asciiTheme="majorHAnsi" w:hAnsiTheme="majorHAnsi" w:cstheme="majorHAnsi"/>
        </w:rPr>
        <w:t>, M. (</w:t>
      </w:r>
      <w:proofErr w:type="spellStart"/>
      <w:r w:rsidRPr="00100C6A">
        <w:rPr>
          <w:rFonts w:asciiTheme="majorHAnsi" w:hAnsiTheme="majorHAnsi" w:cstheme="majorHAnsi"/>
        </w:rPr>
        <w:t>org</w:t>
      </w:r>
      <w:proofErr w:type="spellEnd"/>
      <w:r w:rsidRPr="00100C6A">
        <w:rPr>
          <w:rFonts w:asciiTheme="majorHAnsi" w:hAnsiTheme="majorHAnsi" w:cstheme="majorHAnsi"/>
        </w:rPr>
        <w:t xml:space="preserve">.) </w:t>
      </w:r>
      <w:proofErr w:type="spellStart"/>
      <w:r w:rsidRPr="00100C6A">
        <w:rPr>
          <w:rFonts w:asciiTheme="majorHAnsi" w:hAnsiTheme="majorHAnsi" w:cstheme="majorHAnsi"/>
          <w:b/>
          <w:i/>
        </w:rPr>
        <w:t>Ciberdelitos</w:t>
      </w:r>
      <w:proofErr w:type="spellEnd"/>
      <w:r w:rsidRPr="00100C6A">
        <w:rPr>
          <w:rFonts w:asciiTheme="majorHAnsi" w:hAnsiTheme="majorHAnsi" w:cstheme="majorHAnsi"/>
        </w:rPr>
        <w:t>. Buenos Aires: Hammurabi, 2014.</w:t>
      </w:r>
    </w:p>
    <w:p w:rsidR="00100C6A" w:rsidRPr="00100C6A" w:rsidRDefault="00100C6A" w:rsidP="00100C6A">
      <w:pPr>
        <w:autoSpaceDE w:val="0"/>
        <w:autoSpaceDN w:val="0"/>
        <w:adjustRightInd w:val="0"/>
        <w:spacing w:after="0" w:line="360" w:lineRule="auto"/>
        <w:jc w:val="both"/>
        <w:rPr>
          <w:rFonts w:asciiTheme="majorHAnsi" w:hAnsiTheme="majorHAnsi" w:cstheme="majorHAnsi"/>
        </w:rPr>
      </w:pPr>
    </w:p>
    <w:p w:rsidR="00100C6A" w:rsidRPr="00100C6A" w:rsidRDefault="00100C6A" w:rsidP="00100C6A">
      <w:pPr>
        <w:autoSpaceDE w:val="0"/>
        <w:autoSpaceDN w:val="0"/>
        <w:adjustRightInd w:val="0"/>
        <w:spacing w:after="0" w:line="360" w:lineRule="auto"/>
        <w:jc w:val="both"/>
        <w:rPr>
          <w:rFonts w:asciiTheme="majorHAnsi" w:hAnsiTheme="majorHAnsi" w:cstheme="majorHAnsi"/>
        </w:rPr>
      </w:pPr>
      <w:proofErr w:type="spellStart"/>
      <w:r w:rsidRPr="00100C6A">
        <w:rPr>
          <w:rFonts w:asciiTheme="majorHAnsi" w:hAnsiTheme="majorHAnsi" w:cstheme="majorHAnsi"/>
        </w:rPr>
        <w:t>Riquert</w:t>
      </w:r>
      <w:proofErr w:type="spellEnd"/>
      <w:r w:rsidRPr="00100C6A">
        <w:rPr>
          <w:rFonts w:asciiTheme="majorHAnsi" w:hAnsiTheme="majorHAnsi" w:cstheme="majorHAnsi"/>
        </w:rPr>
        <w:t xml:space="preserve">, M.: </w:t>
      </w:r>
      <w:r w:rsidRPr="00100C6A">
        <w:rPr>
          <w:rFonts w:asciiTheme="majorHAnsi" w:hAnsiTheme="majorHAnsi" w:cstheme="majorHAnsi"/>
          <w:smallCaps/>
        </w:rPr>
        <w:t>“</w:t>
      </w:r>
      <w:proofErr w:type="spellStart"/>
      <w:r w:rsidRPr="00100C6A">
        <w:rPr>
          <w:rFonts w:asciiTheme="majorHAnsi" w:hAnsiTheme="majorHAnsi" w:cstheme="majorHAnsi"/>
          <w:smallCaps/>
        </w:rPr>
        <w:t>Ciberacoso</w:t>
      </w:r>
      <w:proofErr w:type="spellEnd"/>
      <w:r w:rsidRPr="00100C6A">
        <w:rPr>
          <w:rFonts w:asciiTheme="majorHAnsi" w:hAnsiTheme="majorHAnsi" w:cstheme="majorHAnsi"/>
          <w:smallCaps/>
        </w:rPr>
        <w:t xml:space="preserve"> sexual infantil (“</w:t>
      </w:r>
      <w:proofErr w:type="spellStart"/>
      <w:r w:rsidRPr="00100C6A">
        <w:rPr>
          <w:rFonts w:asciiTheme="majorHAnsi" w:hAnsiTheme="majorHAnsi" w:cstheme="majorHAnsi"/>
          <w:smallCaps/>
        </w:rPr>
        <w:t>Cibergrooming</w:t>
      </w:r>
      <w:proofErr w:type="spellEnd"/>
      <w:r w:rsidRPr="00100C6A">
        <w:rPr>
          <w:rFonts w:asciiTheme="majorHAnsi" w:hAnsiTheme="majorHAnsi" w:cstheme="majorHAnsi"/>
          <w:smallCaps/>
        </w:rPr>
        <w:t>”)”.</w:t>
      </w:r>
      <w:r w:rsidRPr="00100C6A">
        <w:rPr>
          <w:rFonts w:asciiTheme="majorHAnsi" w:hAnsiTheme="majorHAnsi" w:cstheme="majorHAnsi"/>
        </w:rPr>
        <w:t xml:space="preserve"> En </w:t>
      </w:r>
      <w:r w:rsidRPr="00100C6A">
        <w:rPr>
          <w:rFonts w:asciiTheme="majorHAnsi" w:hAnsiTheme="majorHAnsi" w:cstheme="majorHAnsi"/>
          <w:b/>
          <w:i/>
          <w:iCs/>
        </w:rPr>
        <w:t>Código Penal comentado de acceso libre</w:t>
      </w:r>
      <w:r w:rsidRPr="00100C6A">
        <w:rPr>
          <w:rFonts w:asciiTheme="majorHAnsi" w:hAnsiTheme="majorHAnsi" w:cstheme="majorHAnsi"/>
          <w:b/>
        </w:rPr>
        <w:t>.</w:t>
      </w:r>
      <w:r w:rsidRPr="00100C6A">
        <w:rPr>
          <w:rFonts w:asciiTheme="majorHAnsi" w:hAnsiTheme="majorHAnsi" w:cstheme="majorHAnsi"/>
        </w:rPr>
        <w:t xml:space="preserve"> Revista  Pensamiento Penal. Recuperado de </w:t>
      </w:r>
      <w:hyperlink r:id="rId18" w:history="1">
        <w:r w:rsidRPr="00100C6A">
          <w:rPr>
            <w:rStyle w:val="Hipervnculo"/>
            <w:rFonts w:asciiTheme="majorHAnsi" w:hAnsiTheme="majorHAnsi" w:cstheme="majorHAnsi"/>
          </w:rPr>
          <w:t>http://www.pensamientopenal.com.ar/cpcomentado/37955-art-131-ciberacoso-sexual-infantil-grooming</w:t>
        </w:r>
      </w:hyperlink>
      <w:r w:rsidRPr="00100C6A">
        <w:rPr>
          <w:rFonts w:asciiTheme="majorHAnsi" w:hAnsiTheme="majorHAnsi" w:cstheme="majorHAnsi"/>
        </w:rPr>
        <w:t xml:space="preserve"> </w:t>
      </w:r>
    </w:p>
    <w:p w:rsidR="00100C6A" w:rsidRPr="00100C6A" w:rsidRDefault="00100C6A" w:rsidP="00100C6A">
      <w:pPr>
        <w:spacing w:after="0" w:line="360" w:lineRule="auto"/>
        <w:jc w:val="both"/>
        <w:rPr>
          <w:rFonts w:asciiTheme="majorHAnsi" w:eastAsia="Times New Roman" w:hAnsiTheme="majorHAnsi" w:cstheme="majorHAnsi"/>
          <w:color w:val="222222"/>
          <w:lang w:eastAsia="es-AR"/>
        </w:rPr>
      </w:pPr>
    </w:p>
    <w:p w:rsidR="00100C6A" w:rsidRPr="00100C6A" w:rsidRDefault="00100C6A" w:rsidP="00100C6A">
      <w:pPr>
        <w:shd w:val="clear" w:color="auto" w:fill="FFFFFF"/>
        <w:spacing w:after="0" w:line="360" w:lineRule="auto"/>
        <w:jc w:val="both"/>
        <w:rPr>
          <w:rFonts w:asciiTheme="majorHAnsi" w:eastAsia="Times New Roman" w:hAnsiTheme="majorHAnsi" w:cstheme="majorHAnsi"/>
          <w:color w:val="222222"/>
          <w:lang w:eastAsia="es-AR"/>
        </w:rPr>
      </w:pPr>
      <w:r w:rsidRPr="00100C6A">
        <w:rPr>
          <w:rFonts w:asciiTheme="majorHAnsi" w:eastAsia="Times New Roman" w:hAnsiTheme="majorHAnsi" w:cstheme="majorHAnsi"/>
          <w:color w:val="000000"/>
          <w:lang w:eastAsia="es-AR"/>
        </w:rPr>
        <w:t xml:space="preserve">Consejo de Europa: Convenio sobre ciberdelincuencia de Budapest. Recuperado de </w:t>
      </w:r>
      <w:hyperlink r:id="rId19" w:history="1">
        <w:r w:rsidRPr="00100C6A">
          <w:rPr>
            <w:rStyle w:val="Hipervnculo"/>
            <w:rFonts w:asciiTheme="majorHAnsi" w:hAnsiTheme="majorHAnsi" w:cstheme="majorHAnsi"/>
          </w:rPr>
          <w:t>https://www.oas.org/juridico/english/cyb_pry_convenio.pdf</w:t>
        </w:r>
      </w:hyperlink>
      <w:r w:rsidRPr="00100C6A">
        <w:rPr>
          <w:rFonts w:asciiTheme="majorHAnsi" w:hAnsiTheme="majorHAnsi" w:cstheme="majorHAnsi"/>
        </w:rPr>
        <w:t xml:space="preserve"> </w:t>
      </w:r>
    </w:p>
    <w:p w:rsidR="00100C6A" w:rsidRPr="00100C6A" w:rsidRDefault="00100C6A" w:rsidP="00100C6A">
      <w:pPr>
        <w:shd w:val="clear" w:color="auto" w:fill="FFFFFF"/>
        <w:spacing w:after="0" w:line="360" w:lineRule="auto"/>
        <w:jc w:val="both"/>
        <w:rPr>
          <w:rFonts w:asciiTheme="majorHAnsi" w:eastAsia="Times New Roman" w:hAnsiTheme="majorHAnsi" w:cstheme="majorHAnsi"/>
          <w:color w:val="000000"/>
          <w:lang w:eastAsia="es-AR"/>
        </w:rPr>
      </w:pPr>
    </w:p>
    <w:p w:rsidR="00100C6A" w:rsidRPr="00100C6A" w:rsidRDefault="00100C6A" w:rsidP="00100C6A">
      <w:pPr>
        <w:shd w:val="clear" w:color="auto" w:fill="FFFFFF"/>
        <w:spacing w:after="0" w:line="360" w:lineRule="auto"/>
        <w:jc w:val="both"/>
        <w:rPr>
          <w:rFonts w:asciiTheme="majorHAnsi" w:eastAsia="Times New Roman" w:hAnsiTheme="majorHAnsi" w:cstheme="majorHAnsi"/>
          <w:color w:val="000000"/>
          <w:lang w:eastAsia="es-AR"/>
        </w:rPr>
      </w:pPr>
      <w:r w:rsidRPr="00100C6A">
        <w:rPr>
          <w:rFonts w:asciiTheme="majorHAnsi" w:eastAsia="Times New Roman" w:hAnsiTheme="majorHAnsi" w:cstheme="majorHAnsi"/>
          <w:color w:val="000000"/>
          <w:lang w:eastAsia="es-AR"/>
        </w:rPr>
        <w:t xml:space="preserve">Ley Nacional N° 26.388 de la República Argentina, </w:t>
      </w:r>
      <w:r w:rsidRPr="00100C6A">
        <w:rPr>
          <w:rFonts w:asciiTheme="majorHAnsi" w:eastAsia="Times New Roman" w:hAnsiTheme="majorHAnsi" w:cstheme="majorHAnsi"/>
          <w:b/>
          <w:color w:val="000000"/>
          <w:lang w:eastAsia="es-AR"/>
        </w:rPr>
        <w:t>“Ley de delitos informáticos”.</w:t>
      </w:r>
      <w:r w:rsidRPr="00100C6A">
        <w:rPr>
          <w:rFonts w:asciiTheme="majorHAnsi" w:eastAsia="Times New Roman" w:hAnsiTheme="majorHAnsi" w:cstheme="majorHAnsi"/>
          <w:color w:val="000000"/>
          <w:lang w:eastAsia="es-AR"/>
        </w:rPr>
        <w:t xml:space="preserve"> Recuperado de </w:t>
      </w:r>
      <w:hyperlink r:id="rId20" w:history="1">
        <w:r w:rsidRPr="00100C6A">
          <w:rPr>
            <w:rStyle w:val="Hipervnculo"/>
            <w:rFonts w:asciiTheme="majorHAnsi" w:hAnsiTheme="majorHAnsi" w:cstheme="majorHAnsi"/>
          </w:rPr>
          <w:t>http://servicios.infoleg.gob.ar/infolegInternet/anexos/140000-144999/141790/norma.htm</w:t>
        </w:r>
      </w:hyperlink>
    </w:p>
    <w:p w:rsidR="00100C6A" w:rsidRPr="00100C6A" w:rsidRDefault="00100C6A" w:rsidP="00100C6A">
      <w:pPr>
        <w:shd w:val="clear" w:color="auto" w:fill="FFFFFF"/>
        <w:spacing w:after="0" w:line="360" w:lineRule="auto"/>
        <w:jc w:val="both"/>
        <w:rPr>
          <w:rFonts w:asciiTheme="majorHAnsi" w:eastAsia="Times New Roman" w:hAnsiTheme="majorHAnsi" w:cstheme="majorHAnsi"/>
          <w:color w:val="000000"/>
          <w:lang w:eastAsia="es-AR"/>
        </w:rPr>
      </w:pPr>
    </w:p>
    <w:p w:rsidR="00100C6A" w:rsidRPr="00100C6A" w:rsidRDefault="00100C6A" w:rsidP="00100C6A">
      <w:pPr>
        <w:shd w:val="clear" w:color="auto" w:fill="FFFFFF"/>
        <w:spacing w:after="0" w:line="360" w:lineRule="auto"/>
        <w:jc w:val="both"/>
        <w:rPr>
          <w:rFonts w:asciiTheme="majorHAnsi" w:eastAsia="Times New Roman" w:hAnsiTheme="majorHAnsi" w:cstheme="majorHAnsi"/>
          <w:color w:val="000000"/>
          <w:lang w:eastAsia="es-AR"/>
        </w:rPr>
      </w:pPr>
      <w:r w:rsidRPr="00100C6A">
        <w:rPr>
          <w:rFonts w:asciiTheme="majorHAnsi" w:eastAsia="Times New Roman" w:hAnsiTheme="majorHAnsi" w:cstheme="majorHAnsi"/>
          <w:color w:val="000000"/>
          <w:lang w:eastAsia="es-AR"/>
        </w:rPr>
        <w:t xml:space="preserve">Comentarios a los siguientes artículos del Código Penal de la Revista Pensamiento Penal. Disponibles en: </w:t>
      </w:r>
    </w:p>
    <w:p w:rsidR="00100C6A" w:rsidRPr="00100C6A" w:rsidRDefault="00100C6A" w:rsidP="00100C6A">
      <w:pPr>
        <w:shd w:val="clear" w:color="auto" w:fill="FFFFFF"/>
        <w:spacing w:after="0" w:line="360" w:lineRule="auto"/>
        <w:ind w:left="585"/>
        <w:jc w:val="both"/>
        <w:rPr>
          <w:rFonts w:asciiTheme="majorHAnsi" w:hAnsiTheme="majorHAnsi" w:cstheme="majorHAnsi"/>
          <w:color w:val="000000"/>
          <w:lang w:val="es-ES"/>
        </w:rPr>
      </w:pPr>
    </w:p>
    <w:p w:rsidR="00100C6A" w:rsidRPr="00100C6A" w:rsidRDefault="00100C6A" w:rsidP="00100C6A">
      <w:pPr>
        <w:shd w:val="clear" w:color="auto" w:fill="FFFFFF"/>
        <w:spacing w:after="0" w:line="360" w:lineRule="auto"/>
        <w:ind w:left="585"/>
        <w:jc w:val="both"/>
        <w:rPr>
          <w:rFonts w:asciiTheme="majorHAnsi" w:hAnsiTheme="majorHAnsi" w:cstheme="majorHAnsi"/>
          <w:color w:val="000000"/>
          <w:lang w:val="es-ES"/>
        </w:rPr>
      </w:pPr>
      <w:r w:rsidRPr="00100C6A">
        <w:rPr>
          <w:rFonts w:asciiTheme="majorHAnsi" w:hAnsiTheme="majorHAnsi" w:cstheme="majorHAnsi"/>
          <w:color w:val="000000"/>
          <w:lang w:val="es-ES"/>
        </w:rPr>
        <w:t>Art.: 128 </w:t>
      </w:r>
      <w:hyperlink r:id="rId21" w:tgtFrame="_blank" w:history="1">
        <w:r w:rsidRPr="00100C6A">
          <w:rPr>
            <w:rStyle w:val="Hipervnculo"/>
            <w:rFonts w:asciiTheme="majorHAnsi" w:hAnsiTheme="majorHAnsi" w:cstheme="majorHAnsi"/>
            <w:color w:val="1155CC"/>
            <w:lang w:val="es-ES"/>
          </w:rPr>
          <w:t>http://www.pensamientopenal.com.ar/cpcomentado/37753-art-128-difusion-imagenes-y-espectaculos-pornograficos-menores</w:t>
        </w:r>
      </w:hyperlink>
    </w:p>
    <w:p w:rsidR="00100C6A" w:rsidRPr="00100C6A" w:rsidRDefault="00100C6A" w:rsidP="00100C6A">
      <w:pPr>
        <w:shd w:val="clear" w:color="auto" w:fill="FFFFFF"/>
        <w:spacing w:after="0" w:line="360" w:lineRule="auto"/>
        <w:ind w:left="585"/>
        <w:jc w:val="both"/>
        <w:rPr>
          <w:rFonts w:asciiTheme="majorHAnsi" w:hAnsiTheme="majorHAnsi" w:cstheme="majorHAnsi"/>
          <w:color w:val="000000"/>
          <w:lang w:val="es-ES"/>
        </w:rPr>
      </w:pPr>
    </w:p>
    <w:p w:rsidR="00100C6A" w:rsidRPr="00100C6A" w:rsidRDefault="00100C6A" w:rsidP="00100C6A">
      <w:pPr>
        <w:shd w:val="clear" w:color="auto" w:fill="FFFFFF"/>
        <w:spacing w:after="0" w:line="360" w:lineRule="auto"/>
        <w:ind w:left="585"/>
        <w:jc w:val="both"/>
        <w:rPr>
          <w:rFonts w:asciiTheme="majorHAnsi" w:hAnsiTheme="majorHAnsi" w:cstheme="majorHAnsi"/>
          <w:color w:val="000000"/>
          <w:lang w:val="en-US"/>
        </w:rPr>
      </w:pPr>
      <w:r w:rsidRPr="00100C6A">
        <w:rPr>
          <w:rFonts w:asciiTheme="majorHAnsi" w:hAnsiTheme="majorHAnsi" w:cstheme="majorHAnsi"/>
          <w:color w:val="000000"/>
          <w:lang w:val="en-US"/>
        </w:rPr>
        <w:t xml:space="preserve">Art.: 153: </w:t>
      </w:r>
      <w:hyperlink r:id="rId22" w:tgtFrame="_blank" w:history="1">
        <w:r w:rsidRPr="00100C6A">
          <w:rPr>
            <w:rStyle w:val="Hipervnculo"/>
            <w:rFonts w:asciiTheme="majorHAnsi" w:hAnsiTheme="majorHAnsi" w:cstheme="majorHAnsi"/>
            <w:color w:val="1155CC"/>
            <w:lang w:val="en-US"/>
          </w:rPr>
          <w:t>http://www.pensamientopenal.com.ar/cpcomentado/37762-art-153-violacion-secretos-y-privacidad</w:t>
        </w:r>
      </w:hyperlink>
    </w:p>
    <w:p w:rsidR="00100C6A" w:rsidRPr="00100C6A" w:rsidRDefault="00100C6A" w:rsidP="00100C6A">
      <w:pPr>
        <w:shd w:val="clear" w:color="auto" w:fill="FFFFFF"/>
        <w:spacing w:after="0" w:line="360" w:lineRule="auto"/>
        <w:ind w:left="585"/>
        <w:jc w:val="both"/>
        <w:rPr>
          <w:rFonts w:asciiTheme="majorHAnsi" w:hAnsiTheme="majorHAnsi" w:cstheme="majorHAnsi"/>
          <w:color w:val="000000"/>
          <w:lang w:val="en-US"/>
        </w:rPr>
      </w:pPr>
    </w:p>
    <w:p w:rsidR="00100C6A" w:rsidRPr="00100C6A" w:rsidRDefault="00100C6A" w:rsidP="00100C6A">
      <w:pPr>
        <w:shd w:val="clear" w:color="auto" w:fill="FFFFFF"/>
        <w:spacing w:after="0" w:line="360" w:lineRule="auto"/>
        <w:ind w:left="585"/>
        <w:jc w:val="both"/>
        <w:rPr>
          <w:rFonts w:asciiTheme="majorHAnsi" w:hAnsiTheme="majorHAnsi" w:cstheme="majorHAnsi"/>
          <w:color w:val="000000"/>
          <w:lang w:val="en-US"/>
        </w:rPr>
      </w:pPr>
      <w:r w:rsidRPr="00100C6A">
        <w:rPr>
          <w:rFonts w:asciiTheme="majorHAnsi" w:hAnsiTheme="majorHAnsi" w:cstheme="majorHAnsi"/>
          <w:color w:val="000000"/>
          <w:lang w:val="en-US"/>
        </w:rPr>
        <w:t>Art.: 153 bis </w:t>
      </w:r>
      <w:hyperlink r:id="rId23" w:tgtFrame="_blank" w:history="1">
        <w:r w:rsidRPr="00100C6A">
          <w:rPr>
            <w:rStyle w:val="Hipervnculo"/>
            <w:rFonts w:asciiTheme="majorHAnsi" w:hAnsiTheme="majorHAnsi" w:cstheme="majorHAnsi"/>
            <w:color w:val="1155CC"/>
            <w:lang w:val="en-US"/>
          </w:rPr>
          <w:t>http://www.pensamientopenal.com.ar/cpcomentado/37761-art-153-bis-violacion-secretos-y-privacidad</w:t>
        </w:r>
      </w:hyperlink>
    </w:p>
    <w:p w:rsidR="00100C6A" w:rsidRPr="00100C6A" w:rsidRDefault="00100C6A" w:rsidP="00100C6A">
      <w:pPr>
        <w:shd w:val="clear" w:color="auto" w:fill="FFFFFF"/>
        <w:spacing w:after="0" w:line="360" w:lineRule="auto"/>
        <w:ind w:left="585"/>
        <w:jc w:val="both"/>
        <w:rPr>
          <w:rFonts w:asciiTheme="majorHAnsi" w:hAnsiTheme="majorHAnsi" w:cstheme="majorHAnsi"/>
          <w:color w:val="000000"/>
          <w:lang w:val="en-US"/>
        </w:rPr>
      </w:pPr>
    </w:p>
    <w:p w:rsidR="00100C6A" w:rsidRPr="00100C6A" w:rsidRDefault="00100C6A" w:rsidP="00100C6A">
      <w:pPr>
        <w:shd w:val="clear" w:color="auto" w:fill="FFFFFF"/>
        <w:spacing w:after="0" w:line="360" w:lineRule="auto"/>
        <w:ind w:left="585"/>
        <w:jc w:val="both"/>
        <w:rPr>
          <w:rFonts w:asciiTheme="majorHAnsi" w:hAnsiTheme="majorHAnsi" w:cstheme="majorHAnsi"/>
          <w:color w:val="000000"/>
          <w:lang w:val="en-US"/>
        </w:rPr>
      </w:pPr>
      <w:r w:rsidRPr="00100C6A">
        <w:rPr>
          <w:rFonts w:asciiTheme="majorHAnsi" w:hAnsiTheme="majorHAnsi" w:cstheme="majorHAnsi"/>
          <w:color w:val="000000"/>
          <w:lang w:val="en-US"/>
        </w:rPr>
        <w:t>Art.: 155 </w:t>
      </w:r>
      <w:hyperlink r:id="rId24" w:tgtFrame="_blank" w:history="1">
        <w:r w:rsidRPr="00100C6A">
          <w:rPr>
            <w:rStyle w:val="Hipervnculo"/>
            <w:rFonts w:asciiTheme="majorHAnsi" w:hAnsiTheme="majorHAnsi" w:cstheme="majorHAnsi"/>
            <w:color w:val="1155CC"/>
            <w:lang w:val="en-US"/>
          </w:rPr>
          <w:t>http://www.pensamientopenal.com.ar/cpcomentado/42652-art-155-publicacion-indebida-correspondencia</w:t>
        </w:r>
      </w:hyperlink>
    </w:p>
    <w:p w:rsidR="00100C6A" w:rsidRPr="00100C6A" w:rsidRDefault="00100C6A" w:rsidP="00100C6A">
      <w:pPr>
        <w:shd w:val="clear" w:color="auto" w:fill="FFFFFF"/>
        <w:spacing w:after="0" w:line="360" w:lineRule="auto"/>
        <w:ind w:left="585"/>
        <w:jc w:val="both"/>
        <w:rPr>
          <w:rFonts w:asciiTheme="majorHAnsi" w:hAnsiTheme="majorHAnsi" w:cstheme="majorHAnsi"/>
          <w:color w:val="000000"/>
          <w:lang w:val="en-US"/>
        </w:rPr>
      </w:pPr>
    </w:p>
    <w:p w:rsidR="00100C6A" w:rsidRPr="00100C6A" w:rsidRDefault="00100C6A" w:rsidP="00100C6A">
      <w:pPr>
        <w:shd w:val="clear" w:color="auto" w:fill="FFFFFF"/>
        <w:spacing w:after="0" w:line="360" w:lineRule="auto"/>
        <w:ind w:left="585"/>
        <w:jc w:val="both"/>
        <w:rPr>
          <w:rFonts w:asciiTheme="majorHAnsi" w:hAnsiTheme="majorHAnsi" w:cstheme="majorHAnsi"/>
          <w:color w:val="000000"/>
          <w:lang w:val="en-US"/>
        </w:rPr>
      </w:pPr>
      <w:r w:rsidRPr="00100C6A">
        <w:rPr>
          <w:rFonts w:asciiTheme="majorHAnsi" w:hAnsiTheme="majorHAnsi" w:cstheme="majorHAnsi"/>
          <w:color w:val="000000"/>
          <w:lang w:val="en-US"/>
        </w:rPr>
        <w:t>Art.: 157 </w:t>
      </w:r>
      <w:hyperlink r:id="rId25" w:tgtFrame="_blank" w:history="1">
        <w:r w:rsidRPr="00100C6A">
          <w:rPr>
            <w:rStyle w:val="Hipervnculo"/>
            <w:rFonts w:asciiTheme="majorHAnsi" w:hAnsiTheme="majorHAnsi" w:cstheme="majorHAnsi"/>
            <w:color w:val="1155CC"/>
            <w:lang w:val="en-US"/>
          </w:rPr>
          <w:t>http://www.pensamientopenal.com.ar/cpcomentado/42933-art-157-revelacion-hechos-actuaciones-documentos-y-datos-secretos</w:t>
        </w:r>
      </w:hyperlink>
    </w:p>
    <w:p w:rsidR="00100C6A" w:rsidRPr="00100C6A" w:rsidRDefault="00100C6A" w:rsidP="00100C6A">
      <w:pPr>
        <w:shd w:val="clear" w:color="auto" w:fill="FFFFFF"/>
        <w:spacing w:after="0" w:line="360" w:lineRule="auto"/>
        <w:ind w:left="585"/>
        <w:jc w:val="both"/>
        <w:rPr>
          <w:rFonts w:asciiTheme="majorHAnsi" w:hAnsiTheme="majorHAnsi" w:cstheme="majorHAnsi"/>
          <w:color w:val="000000"/>
          <w:lang w:val="en-US"/>
        </w:rPr>
      </w:pPr>
    </w:p>
    <w:p w:rsidR="00100C6A" w:rsidRPr="00100C6A" w:rsidRDefault="00100C6A" w:rsidP="00100C6A">
      <w:pPr>
        <w:shd w:val="clear" w:color="auto" w:fill="FFFFFF"/>
        <w:spacing w:after="0" w:line="360" w:lineRule="auto"/>
        <w:ind w:left="585"/>
        <w:jc w:val="both"/>
        <w:rPr>
          <w:rFonts w:asciiTheme="majorHAnsi" w:hAnsiTheme="majorHAnsi" w:cstheme="majorHAnsi"/>
          <w:color w:val="000000"/>
          <w:lang w:val="en-US"/>
        </w:rPr>
      </w:pPr>
      <w:r w:rsidRPr="00100C6A">
        <w:rPr>
          <w:rFonts w:asciiTheme="majorHAnsi" w:hAnsiTheme="majorHAnsi" w:cstheme="majorHAnsi"/>
          <w:color w:val="000000"/>
          <w:lang w:val="en-US"/>
        </w:rPr>
        <w:t>Art.: 157 bis </w:t>
      </w:r>
      <w:hyperlink r:id="rId26" w:tgtFrame="_blank" w:history="1">
        <w:r w:rsidRPr="00100C6A">
          <w:rPr>
            <w:rStyle w:val="Hipervnculo"/>
            <w:rFonts w:asciiTheme="majorHAnsi" w:hAnsiTheme="majorHAnsi" w:cstheme="majorHAnsi"/>
            <w:color w:val="1155CC"/>
            <w:lang w:val="en-US"/>
          </w:rPr>
          <w:t>http://www.pensamientopenal.com.ar/cpcomentado/40204-art-157-bis-violacion-datos-personales</w:t>
        </w:r>
      </w:hyperlink>
    </w:p>
    <w:p w:rsidR="00100C6A" w:rsidRPr="00100C6A" w:rsidRDefault="00100C6A" w:rsidP="00100C6A">
      <w:pPr>
        <w:shd w:val="clear" w:color="auto" w:fill="FFFFFF"/>
        <w:spacing w:after="0" w:line="360" w:lineRule="auto"/>
        <w:ind w:left="585"/>
        <w:jc w:val="both"/>
        <w:rPr>
          <w:rFonts w:asciiTheme="majorHAnsi" w:hAnsiTheme="majorHAnsi" w:cstheme="majorHAnsi"/>
          <w:color w:val="000000"/>
          <w:lang w:val="en-US"/>
        </w:rPr>
      </w:pPr>
    </w:p>
    <w:p w:rsidR="00100C6A" w:rsidRPr="00100C6A" w:rsidRDefault="00100C6A" w:rsidP="00100C6A">
      <w:pPr>
        <w:shd w:val="clear" w:color="auto" w:fill="FFFFFF"/>
        <w:spacing w:after="0" w:line="360" w:lineRule="auto"/>
        <w:ind w:left="585"/>
        <w:jc w:val="both"/>
        <w:rPr>
          <w:rFonts w:asciiTheme="majorHAnsi" w:hAnsiTheme="majorHAnsi" w:cstheme="majorHAnsi"/>
          <w:color w:val="000000"/>
          <w:lang w:val="en-US"/>
        </w:rPr>
      </w:pPr>
      <w:r w:rsidRPr="00100C6A">
        <w:rPr>
          <w:rFonts w:asciiTheme="majorHAnsi" w:hAnsiTheme="majorHAnsi" w:cstheme="majorHAnsi"/>
          <w:color w:val="000000"/>
          <w:lang w:val="en-US"/>
        </w:rPr>
        <w:t>Art.: 173 (</w:t>
      </w:r>
      <w:proofErr w:type="spellStart"/>
      <w:r w:rsidRPr="00100C6A">
        <w:rPr>
          <w:rFonts w:asciiTheme="majorHAnsi" w:hAnsiTheme="majorHAnsi" w:cstheme="majorHAnsi"/>
          <w:color w:val="000000"/>
          <w:lang w:val="en-US"/>
        </w:rPr>
        <w:t>incs</w:t>
      </w:r>
      <w:proofErr w:type="spellEnd"/>
      <w:r w:rsidRPr="00100C6A">
        <w:rPr>
          <w:rFonts w:asciiTheme="majorHAnsi" w:hAnsiTheme="majorHAnsi" w:cstheme="majorHAnsi"/>
          <w:color w:val="000000"/>
          <w:lang w:val="en-US"/>
        </w:rPr>
        <w:t>. 15 y 16) </w:t>
      </w:r>
      <w:hyperlink r:id="rId27" w:tgtFrame="_blank" w:history="1">
        <w:r w:rsidRPr="00100C6A">
          <w:rPr>
            <w:rStyle w:val="Hipervnculo"/>
            <w:rFonts w:asciiTheme="majorHAnsi" w:hAnsiTheme="majorHAnsi" w:cstheme="majorHAnsi"/>
            <w:color w:val="1155CC"/>
            <w:lang w:val="en-US"/>
          </w:rPr>
          <w:t>http://www.pensamientopenal.com.ar/cpcomentado/37768-art-173-casos-especiales-defraudacion</w:t>
        </w:r>
      </w:hyperlink>
    </w:p>
    <w:p w:rsidR="00100C6A" w:rsidRPr="00100C6A" w:rsidRDefault="00100C6A" w:rsidP="00100C6A">
      <w:pPr>
        <w:shd w:val="clear" w:color="auto" w:fill="FFFFFF"/>
        <w:spacing w:after="0" w:line="360" w:lineRule="auto"/>
        <w:ind w:left="585"/>
        <w:jc w:val="both"/>
        <w:rPr>
          <w:rFonts w:asciiTheme="majorHAnsi" w:hAnsiTheme="majorHAnsi" w:cstheme="majorHAnsi"/>
          <w:color w:val="000000"/>
          <w:lang w:val="en-US"/>
        </w:rPr>
      </w:pPr>
    </w:p>
    <w:p w:rsidR="00100C6A" w:rsidRPr="00100C6A" w:rsidRDefault="00100C6A" w:rsidP="00100C6A">
      <w:pPr>
        <w:shd w:val="clear" w:color="auto" w:fill="FFFFFF"/>
        <w:spacing w:after="0" w:line="360" w:lineRule="auto"/>
        <w:ind w:left="585"/>
        <w:jc w:val="both"/>
        <w:rPr>
          <w:rFonts w:asciiTheme="majorHAnsi" w:hAnsiTheme="majorHAnsi" w:cstheme="majorHAnsi"/>
          <w:color w:val="000000"/>
          <w:lang w:val="en-US"/>
        </w:rPr>
      </w:pPr>
      <w:r w:rsidRPr="00100C6A">
        <w:rPr>
          <w:rFonts w:asciiTheme="majorHAnsi" w:hAnsiTheme="majorHAnsi" w:cstheme="majorHAnsi"/>
          <w:color w:val="000000"/>
          <w:lang w:val="en-US"/>
        </w:rPr>
        <w:t>Art.: 183 y 184 </w:t>
      </w:r>
      <w:hyperlink r:id="rId28" w:tgtFrame="_blank" w:history="1">
        <w:r w:rsidRPr="00100C6A">
          <w:rPr>
            <w:rStyle w:val="Hipervnculo"/>
            <w:rFonts w:asciiTheme="majorHAnsi" w:hAnsiTheme="majorHAnsi" w:cstheme="majorHAnsi"/>
            <w:color w:val="1155CC"/>
            <w:lang w:val="en-US"/>
          </w:rPr>
          <w:t>http://www.pensamientopenal.com.ar/comentadas/46857-art-183-y-184-danos-simples-y-agravados</w:t>
        </w:r>
      </w:hyperlink>
    </w:p>
    <w:p w:rsidR="00100C6A" w:rsidRPr="00100C6A" w:rsidRDefault="00100C6A" w:rsidP="00100C6A">
      <w:pPr>
        <w:shd w:val="clear" w:color="auto" w:fill="FFFFFF"/>
        <w:spacing w:after="0" w:line="360" w:lineRule="auto"/>
        <w:ind w:left="585"/>
        <w:jc w:val="both"/>
        <w:rPr>
          <w:rFonts w:asciiTheme="majorHAnsi" w:hAnsiTheme="majorHAnsi" w:cstheme="majorHAnsi"/>
          <w:color w:val="000000"/>
          <w:lang w:val="en-US"/>
        </w:rPr>
      </w:pPr>
    </w:p>
    <w:p w:rsidR="00100C6A" w:rsidRPr="00100C6A" w:rsidRDefault="00100C6A" w:rsidP="00100C6A">
      <w:pPr>
        <w:spacing w:after="0" w:line="360" w:lineRule="auto"/>
        <w:jc w:val="both"/>
        <w:rPr>
          <w:rFonts w:asciiTheme="majorHAnsi" w:eastAsia="Times New Roman" w:hAnsiTheme="majorHAnsi" w:cstheme="majorHAnsi"/>
          <w:color w:val="222222"/>
          <w:lang w:val="es-ES" w:eastAsia="es-AR"/>
        </w:rPr>
      </w:pPr>
      <w:proofErr w:type="spellStart"/>
      <w:r w:rsidRPr="00100C6A">
        <w:rPr>
          <w:rFonts w:asciiTheme="majorHAnsi" w:eastAsia="Times New Roman" w:hAnsiTheme="majorHAnsi" w:cstheme="majorHAnsi"/>
          <w:color w:val="222222"/>
          <w:lang w:val="es-ES" w:eastAsia="es-AR"/>
        </w:rPr>
        <w:t>Sain</w:t>
      </w:r>
      <w:proofErr w:type="spellEnd"/>
      <w:r w:rsidRPr="00100C6A">
        <w:rPr>
          <w:rFonts w:asciiTheme="majorHAnsi" w:eastAsia="Times New Roman" w:hAnsiTheme="majorHAnsi" w:cstheme="majorHAnsi"/>
          <w:color w:val="222222"/>
          <w:lang w:val="es-ES" w:eastAsia="es-AR"/>
        </w:rPr>
        <w:t xml:space="preserve">, G.: </w:t>
      </w:r>
      <w:r w:rsidRPr="00100C6A">
        <w:rPr>
          <w:rFonts w:asciiTheme="majorHAnsi" w:eastAsia="Times New Roman" w:hAnsiTheme="majorHAnsi" w:cstheme="majorHAnsi"/>
          <w:b/>
          <w:i/>
          <w:color w:val="222222"/>
          <w:lang w:val="es-ES" w:eastAsia="es-AR"/>
        </w:rPr>
        <w:t>ECHELON y las nuevas formas de vigilancia civil en el nuevo milenio.</w:t>
      </w:r>
      <w:r w:rsidRPr="00100C6A">
        <w:rPr>
          <w:rFonts w:asciiTheme="majorHAnsi" w:eastAsia="Times New Roman" w:hAnsiTheme="majorHAnsi" w:cstheme="majorHAnsi"/>
          <w:color w:val="222222"/>
          <w:lang w:val="es-ES" w:eastAsia="es-AR"/>
        </w:rPr>
        <w:t xml:space="preserve"> Documento de cátedra.</w:t>
      </w:r>
    </w:p>
    <w:p w:rsidR="00100C6A" w:rsidRPr="00100C6A" w:rsidRDefault="00100C6A" w:rsidP="00100C6A">
      <w:pPr>
        <w:spacing w:after="0" w:line="360" w:lineRule="auto"/>
        <w:jc w:val="both"/>
        <w:rPr>
          <w:rFonts w:asciiTheme="majorHAnsi" w:eastAsia="Times New Roman" w:hAnsiTheme="majorHAnsi" w:cstheme="majorHAnsi"/>
          <w:color w:val="222222"/>
          <w:lang w:val="es-ES" w:eastAsia="es-AR"/>
        </w:rPr>
      </w:pPr>
    </w:p>
    <w:p w:rsidR="00100C6A" w:rsidRPr="00100C6A" w:rsidRDefault="00100C6A" w:rsidP="00100C6A">
      <w:pPr>
        <w:spacing w:after="0" w:line="360" w:lineRule="auto"/>
        <w:jc w:val="both"/>
        <w:rPr>
          <w:rFonts w:asciiTheme="majorHAnsi" w:eastAsia="Times New Roman" w:hAnsiTheme="majorHAnsi" w:cstheme="majorHAnsi"/>
          <w:color w:val="222222"/>
          <w:lang w:val="es-ES" w:eastAsia="es-AR"/>
        </w:rPr>
      </w:pPr>
      <w:proofErr w:type="spellStart"/>
      <w:r w:rsidRPr="00100C6A">
        <w:rPr>
          <w:rFonts w:asciiTheme="majorHAnsi" w:eastAsia="Times New Roman" w:hAnsiTheme="majorHAnsi" w:cstheme="majorHAnsi"/>
          <w:color w:val="222222"/>
          <w:lang w:val="es-ES" w:eastAsia="es-AR"/>
        </w:rPr>
        <w:t>Lefebure</w:t>
      </w:r>
      <w:proofErr w:type="spellEnd"/>
      <w:r w:rsidRPr="00100C6A">
        <w:rPr>
          <w:rFonts w:asciiTheme="majorHAnsi" w:eastAsia="Times New Roman" w:hAnsiTheme="majorHAnsi" w:cstheme="majorHAnsi"/>
          <w:color w:val="222222"/>
          <w:lang w:val="es-ES" w:eastAsia="es-AR"/>
        </w:rPr>
        <w:t xml:space="preserve">, A.: </w:t>
      </w:r>
      <w:r w:rsidRPr="00100C6A">
        <w:rPr>
          <w:rFonts w:asciiTheme="majorHAnsi" w:eastAsia="Times New Roman" w:hAnsiTheme="majorHAnsi" w:cstheme="majorHAnsi"/>
          <w:b/>
          <w:i/>
          <w:color w:val="222222"/>
          <w:lang w:val="es-ES" w:eastAsia="es-AR"/>
        </w:rPr>
        <w:t xml:space="preserve">El caso </w:t>
      </w:r>
      <w:proofErr w:type="spellStart"/>
      <w:r w:rsidRPr="00100C6A">
        <w:rPr>
          <w:rFonts w:asciiTheme="majorHAnsi" w:eastAsia="Times New Roman" w:hAnsiTheme="majorHAnsi" w:cstheme="majorHAnsi"/>
          <w:b/>
          <w:i/>
          <w:color w:val="222222"/>
          <w:lang w:val="es-ES" w:eastAsia="es-AR"/>
        </w:rPr>
        <w:t>Snowden</w:t>
      </w:r>
      <w:proofErr w:type="spellEnd"/>
      <w:r w:rsidRPr="00100C6A">
        <w:rPr>
          <w:rFonts w:asciiTheme="majorHAnsi" w:eastAsia="Times New Roman" w:hAnsiTheme="majorHAnsi" w:cstheme="majorHAnsi"/>
          <w:b/>
          <w:i/>
          <w:color w:val="222222"/>
          <w:lang w:val="es-ES" w:eastAsia="es-AR"/>
        </w:rPr>
        <w:t>: así espía Estados Unidos al mundo.</w:t>
      </w:r>
      <w:r w:rsidRPr="00100C6A">
        <w:rPr>
          <w:rFonts w:asciiTheme="majorHAnsi" w:eastAsia="Times New Roman" w:hAnsiTheme="majorHAnsi" w:cstheme="majorHAnsi"/>
          <w:color w:val="222222"/>
          <w:lang w:val="es-ES" w:eastAsia="es-AR"/>
        </w:rPr>
        <w:t xml:space="preserve"> Buenos Aires, Capital Intelectual, 2014.</w:t>
      </w:r>
    </w:p>
    <w:p w:rsidR="00100C6A" w:rsidRPr="00100C6A" w:rsidRDefault="00100C6A" w:rsidP="00100C6A">
      <w:pPr>
        <w:spacing w:after="0" w:line="360" w:lineRule="auto"/>
        <w:jc w:val="both"/>
        <w:rPr>
          <w:rFonts w:asciiTheme="majorHAnsi" w:eastAsia="Times New Roman" w:hAnsiTheme="majorHAnsi" w:cstheme="majorHAnsi"/>
          <w:color w:val="222222"/>
          <w:lang w:val="es-ES" w:eastAsia="es-AR"/>
        </w:rPr>
      </w:pPr>
    </w:p>
    <w:p w:rsidR="00100C6A" w:rsidRPr="00100C6A" w:rsidRDefault="00100C6A" w:rsidP="00100C6A">
      <w:pPr>
        <w:spacing w:after="0" w:line="360" w:lineRule="auto"/>
        <w:jc w:val="both"/>
        <w:rPr>
          <w:rFonts w:asciiTheme="majorHAnsi" w:hAnsiTheme="majorHAnsi" w:cstheme="majorHAnsi"/>
        </w:rPr>
      </w:pPr>
      <w:r w:rsidRPr="00100C6A">
        <w:rPr>
          <w:rFonts w:asciiTheme="majorHAnsi" w:eastAsia="Times New Roman" w:hAnsiTheme="majorHAnsi" w:cstheme="majorHAnsi"/>
          <w:color w:val="222222"/>
          <w:lang w:val="es-ES" w:eastAsia="es-AR"/>
        </w:rPr>
        <w:t xml:space="preserve">Parlamento Europeo: </w:t>
      </w:r>
      <w:r w:rsidRPr="00100C6A">
        <w:rPr>
          <w:rFonts w:asciiTheme="majorHAnsi" w:eastAsia="Times New Roman" w:hAnsiTheme="majorHAnsi" w:cstheme="majorHAnsi"/>
          <w:b/>
          <w:color w:val="222222"/>
          <w:lang w:val="es-ES" w:eastAsia="es-AR"/>
        </w:rPr>
        <w:t>“Todo sobre ACTA”.</w:t>
      </w:r>
      <w:r w:rsidRPr="00100C6A">
        <w:rPr>
          <w:rFonts w:asciiTheme="majorHAnsi" w:eastAsia="Times New Roman" w:hAnsiTheme="majorHAnsi" w:cstheme="majorHAnsi"/>
          <w:color w:val="222222"/>
          <w:lang w:val="es-ES" w:eastAsia="es-AR"/>
        </w:rPr>
        <w:t xml:space="preserve"> Recuperado de </w:t>
      </w:r>
      <w:hyperlink r:id="rId29" w:history="1">
        <w:r w:rsidRPr="00100C6A">
          <w:rPr>
            <w:rStyle w:val="Hipervnculo"/>
            <w:rFonts w:asciiTheme="majorHAnsi" w:hAnsiTheme="majorHAnsi" w:cstheme="majorHAnsi"/>
          </w:rPr>
          <w:t>http://www.europarl.europa.eu/sides/getDoc.do?pubRef=-//EP//TEXT+IM-PRESS+20120220FCS38611+0+DOC+XML+V0//ES</w:t>
        </w:r>
      </w:hyperlink>
      <w:r w:rsidRPr="00100C6A">
        <w:rPr>
          <w:rFonts w:asciiTheme="majorHAnsi" w:hAnsiTheme="majorHAnsi" w:cstheme="majorHAnsi"/>
        </w:rPr>
        <w:t xml:space="preserve"> </w:t>
      </w:r>
    </w:p>
    <w:p w:rsidR="00100C6A" w:rsidRPr="00100C6A" w:rsidRDefault="00100C6A" w:rsidP="00100C6A">
      <w:pPr>
        <w:spacing w:after="0" w:line="360" w:lineRule="auto"/>
        <w:jc w:val="both"/>
        <w:rPr>
          <w:rFonts w:asciiTheme="majorHAnsi" w:eastAsia="Times New Roman" w:hAnsiTheme="majorHAnsi" w:cstheme="majorHAnsi"/>
          <w:color w:val="222222"/>
          <w:lang w:val="es-ES" w:eastAsia="es-AR"/>
        </w:rPr>
      </w:pPr>
    </w:p>
    <w:p w:rsidR="00100C6A" w:rsidRPr="00100C6A" w:rsidRDefault="00100C6A" w:rsidP="00100C6A">
      <w:pPr>
        <w:spacing w:after="0" w:line="360" w:lineRule="auto"/>
        <w:jc w:val="both"/>
        <w:rPr>
          <w:rFonts w:asciiTheme="majorHAnsi" w:eastAsia="Times New Roman" w:hAnsiTheme="majorHAnsi" w:cstheme="majorHAnsi"/>
          <w:color w:val="222222"/>
          <w:lang w:val="es-ES" w:eastAsia="es-AR"/>
        </w:rPr>
      </w:pPr>
      <w:proofErr w:type="spellStart"/>
      <w:r w:rsidRPr="00100C6A">
        <w:rPr>
          <w:rFonts w:asciiTheme="majorHAnsi" w:eastAsia="Times New Roman" w:hAnsiTheme="majorHAnsi" w:cstheme="majorHAnsi"/>
          <w:color w:val="222222"/>
          <w:lang w:val="es-ES" w:eastAsia="es-AR"/>
        </w:rPr>
        <w:t>Chul</w:t>
      </w:r>
      <w:proofErr w:type="spellEnd"/>
      <w:r w:rsidRPr="00100C6A">
        <w:rPr>
          <w:rFonts w:asciiTheme="majorHAnsi" w:eastAsia="Times New Roman" w:hAnsiTheme="majorHAnsi" w:cstheme="majorHAnsi"/>
          <w:color w:val="222222"/>
          <w:lang w:val="es-ES" w:eastAsia="es-AR"/>
        </w:rPr>
        <w:t xml:space="preserve"> Han, Ch.: </w:t>
      </w:r>
      <w:r w:rsidRPr="00100C6A">
        <w:rPr>
          <w:rFonts w:asciiTheme="majorHAnsi" w:eastAsia="Times New Roman" w:hAnsiTheme="majorHAnsi" w:cstheme="majorHAnsi"/>
          <w:b/>
          <w:i/>
          <w:color w:val="222222"/>
          <w:lang w:val="es-ES" w:eastAsia="es-AR"/>
        </w:rPr>
        <w:t>En el enjambre.</w:t>
      </w:r>
      <w:r w:rsidRPr="00100C6A">
        <w:rPr>
          <w:rFonts w:asciiTheme="majorHAnsi" w:eastAsia="Times New Roman" w:hAnsiTheme="majorHAnsi" w:cstheme="majorHAnsi"/>
          <w:color w:val="222222"/>
          <w:lang w:val="es-ES" w:eastAsia="es-AR"/>
        </w:rPr>
        <w:t xml:space="preserve"> Barcelona, Herder editorial, 2014.</w:t>
      </w:r>
    </w:p>
    <w:p w:rsidR="00100C6A" w:rsidRPr="00100C6A" w:rsidRDefault="00100C6A" w:rsidP="00100C6A">
      <w:pPr>
        <w:spacing w:after="0" w:line="360" w:lineRule="auto"/>
        <w:jc w:val="both"/>
        <w:rPr>
          <w:rFonts w:asciiTheme="majorHAnsi" w:eastAsia="Times New Roman" w:hAnsiTheme="majorHAnsi" w:cstheme="majorHAnsi"/>
          <w:color w:val="222222"/>
          <w:lang w:val="es-ES" w:eastAsia="es-AR"/>
        </w:rPr>
      </w:pPr>
    </w:p>
    <w:p w:rsidR="00100C6A" w:rsidRPr="00100C6A" w:rsidRDefault="00100C6A" w:rsidP="00100C6A">
      <w:pPr>
        <w:spacing w:after="0" w:line="360" w:lineRule="auto"/>
        <w:jc w:val="both"/>
        <w:rPr>
          <w:rFonts w:asciiTheme="majorHAnsi" w:eastAsia="Times New Roman" w:hAnsiTheme="majorHAnsi" w:cstheme="majorHAnsi"/>
          <w:color w:val="222222"/>
          <w:lang w:val="es-ES" w:eastAsia="es-AR"/>
        </w:rPr>
      </w:pPr>
      <w:r w:rsidRPr="00100C6A">
        <w:rPr>
          <w:rFonts w:asciiTheme="majorHAnsi" w:eastAsia="Times New Roman" w:hAnsiTheme="majorHAnsi" w:cstheme="majorHAnsi"/>
          <w:color w:val="222222"/>
          <w:lang w:val="es-ES" w:eastAsia="es-AR"/>
        </w:rPr>
        <w:t xml:space="preserve">Tribunal Oral en lo Criminal y Correccional Nº 26 de la Capital Federal: </w:t>
      </w:r>
      <w:r w:rsidRPr="00100C6A">
        <w:rPr>
          <w:rFonts w:asciiTheme="majorHAnsi" w:eastAsia="Times New Roman" w:hAnsiTheme="majorHAnsi" w:cstheme="majorHAnsi"/>
          <w:b/>
          <w:color w:val="222222"/>
          <w:lang w:val="es-ES" w:eastAsia="es-AR"/>
        </w:rPr>
        <w:t xml:space="preserve">“Fallo </w:t>
      </w:r>
      <w:r w:rsidRPr="00100C6A">
        <w:rPr>
          <w:rFonts w:asciiTheme="majorHAnsi" w:hAnsiTheme="majorHAnsi" w:cstheme="majorHAnsi"/>
          <w:b/>
        </w:rPr>
        <w:t>CCC 16029/2009/TO1/1 del 17 de diciembre de 2018”.</w:t>
      </w:r>
      <w:r w:rsidRPr="00100C6A">
        <w:rPr>
          <w:rFonts w:asciiTheme="majorHAnsi" w:hAnsiTheme="majorHAnsi" w:cstheme="majorHAnsi"/>
        </w:rPr>
        <w:t xml:space="preserve"> (C</w:t>
      </w:r>
      <w:r w:rsidRPr="00100C6A">
        <w:rPr>
          <w:rFonts w:asciiTheme="majorHAnsi" w:eastAsia="Times New Roman" w:hAnsiTheme="majorHAnsi" w:cstheme="majorHAnsi"/>
          <w:color w:val="222222"/>
          <w:lang w:val="es-ES" w:eastAsia="es-AR"/>
        </w:rPr>
        <w:t>aso Taringa!)</w:t>
      </w:r>
    </w:p>
    <w:p w:rsidR="00100C6A" w:rsidRPr="00100C6A" w:rsidRDefault="00100C6A" w:rsidP="00100C6A">
      <w:pPr>
        <w:spacing w:after="0" w:line="360" w:lineRule="auto"/>
        <w:jc w:val="both"/>
        <w:rPr>
          <w:rFonts w:asciiTheme="majorHAnsi" w:eastAsia="Times New Roman" w:hAnsiTheme="majorHAnsi" w:cstheme="majorHAnsi"/>
          <w:color w:val="222222"/>
          <w:lang w:val="es-ES" w:eastAsia="es-AR"/>
        </w:rPr>
      </w:pPr>
    </w:p>
    <w:p w:rsidR="00100C6A" w:rsidRPr="00100C6A" w:rsidRDefault="00100C6A" w:rsidP="00100C6A">
      <w:pPr>
        <w:shd w:val="clear" w:color="auto" w:fill="FFFFFF"/>
        <w:spacing w:after="0" w:line="360" w:lineRule="auto"/>
        <w:jc w:val="both"/>
        <w:rPr>
          <w:rFonts w:asciiTheme="majorHAnsi" w:hAnsiTheme="majorHAnsi" w:cstheme="majorHAnsi"/>
        </w:rPr>
      </w:pPr>
      <w:proofErr w:type="spellStart"/>
      <w:r w:rsidRPr="00100C6A">
        <w:rPr>
          <w:rFonts w:asciiTheme="majorHAnsi" w:hAnsiTheme="majorHAnsi" w:cstheme="majorHAnsi"/>
          <w:bCs/>
        </w:rPr>
        <w:t>Altmark</w:t>
      </w:r>
      <w:proofErr w:type="spellEnd"/>
      <w:r w:rsidRPr="00100C6A">
        <w:rPr>
          <w:rFonts w:asciiTheme="majorHAnsi" w:hAnsiTheme="majorHAnsi" w:cstheme="majorHAnsi"/>
          <w:bCs/>
        </w:rPr>
        <w:t>, D. y Molina Quiroga, E.:</w:t>
      </w:r>
      <w:r w:rsidRPr="00100C6A">
        <w:rPr>
          <w:rFonts w:asciiTheme="majorHAnsi" w:hAnsiTheme="majorHAnsi" w:cstheme="majorHAnsi"/>
        </w:rPr>
        <w:t xml:space="preserve"> </w:t>
      </w:r>
      <w:r w:rsidRPr="00100C6A">
        <w:rPr>
          <w:rFonts w:asciiTheme="majorHAnsi" w:hAnsiTheme="majorHAnsi" w:cstheme="majorHAnsi"/>
          <w:smallCaps/>
        </w:rPr>
        <w:t>“La protección de los datos personales”.</w:t>
      </w:r>
      <w:r w:rsidRPr="00100C6A">
        <w:rPr>
          <w:rFonts w:asciiTheme="majorHAnsi" w:hAnsiTheme="majorHAnsi" w:cstheme="majorHAnsi"/>
        </w:rPr>
        <w:t xml:space="preserve"> En </w:t>
      </w:r>
      <w:r w:rsidRPr="00100C6A">
        <w:rPr>
          <w:rFonts w:asciiTheme="majorHAnsi" w:hAnsiTheme="majorHAnsi" w:cstheme="majorHAnsi"/>
          <w:b/>
          <w:i/>
        </w:rPr>
        <w:t>Tratado de Derecho Informático.</w:t>
      </w:r>
      <w:r w:rsidRPr="00100C6A">
        <w:rPr>
          <w:rFonts w:asciiTheme="majorHAnsi" w:hAnsiTheme="majorHAnsi" w:cstheme="majorHAnsi"/>
          <w:i/>
        </w:rPr>
        <w:t xml:space="preserve"> </w:t>
      </w:r>
      <w:r w:rsidRPr="00100C6A">
        <w:rPr>
          <w:rFonts w:asciiTheme="majorHAnsi" w:hAnsiTheme="majorHAnsi" w:cstheme="majorHAnsi"/>
        </w:rPr>
        <w:t>Buenos Aires, La Ley, 2014.</w:t>
      </w:r>
    </w:p>
    <w:p w:rsidR="00100C6A" w:rsidRPr="00100C6A" w:rsidRDefault="00100C6A" w:rsidP="00100C6A">
      <w:pPr>
        <w:shd w:val="clear" w:color="auto" w:fill="FFFFFF"/>
        <w:spacing w:after="0" w:line="360" w:lineRule="auto"/>
        <w:jc w:val="both"/>
        <w:rPr>
          <w:rFonts w:asciiTheme="majorHAnsi" w:hAnsiTheme="majorHAnsi" w:cstheme="majorHAnsi"/>
        </w:rPr>
      </w:pPr>
    </w:p>
    <w:p w:rsidR="00100C6A" w:rsidRPr="00100C6A" w:rsidRDefault="00100C6A" w:rsidP="00100C6A">
      <w:pPr>
        <w:autoSpaceDE w:val="0"/>
        <w:autoSpaceDN w:val="0"/>
        <w:adjustRightInd w:val="0"/>
        <w:spacing w:after="0" w:line="360" w:lineRule="auto"/>
        <w:jc w:val="both"/>
        <w:rPr>
          <w:rFonts w:asciiTheme="majorHAnsi" w:hAnsiTheme="majorHAnsi" w:cstheme="majorHAnsi"/>
          <w:bCs/>
          <w:color w:val="FF0000"/>
        </w:rPr>
      </w:pPr>
      <w:r w:rsidRPr="00100C6A">
        <w:rPr>
          <w:rFonts w:asciiTheme="majorHAnsi" w:hAnsiTheme="majorHAnsi" w:cstheme="majorHAnsi"/>
          <w:lang w:val="es-ES"/>
        </w:rPr>
        <w:lastRenderedPageBreak/>
        <w:t xml:space="preserve">Nieves Saldaña, M.: </w:t>
      </w:r>
      <w:r w:rsidRPr="00100C6A">
        <w:rPr>
          <w:rFonts w:asciiTheme="majorHAnsi" w:hAnsiTheme="majorHAnsi" w:cstheme="majorHAnsi"/>
          <w:b/>
          <w:lang w:val="es-ES"/>
        </w:rPr>
        <w:t>“</w:t>
      </w:r>
      <w:proofErr w:type="spellStart"/>
      <w:r w:rsidRPr="00100C6A">
        <w:rPr>
          <w:rFonts w:asciiTheme="majorHAnsi" w:hAnsiTheme="majorHAnsi" w:cstheme="majorHAnsi"/>
          <w:b/>
          <w:lang w:val="es-ES"/>
        </w:rPr>
        <w:t>The</w:t>
      </w:r>
      <w:proofErr w:type="spellEnd"/>
      <w:r w:rsidRPr="00100C6A">
        <w:rPr>
          <w:rFonts w:asciiTheme="majorHAnsi" w:hAnsiTheme="majorHAnsi" w:cstheme="majorHAnsi"/>
          <w:b/>
          <w:lang w:val="es-ES"/>
        </w:rPr>
        <w:t xml:space="preserve"> </w:t>
      </w:r>
      <w:proofErr w:type="spellStart"/>
      <w:r w:rsidRPr="00100C6A">
        <w:rPr>
          <w:rFonts w:asciiTheme="majorHAnsi" w:hAnsiTheme="majorHAnsi" w:cstheme="majorHAnsi"/>
          <w:b/>
          <w:lang w:val="es-ES"/>
        </w:rPr>
        <w:t>right</w:t>
      </w:r>
      <w:proofErr w:type="spellEnd"/>
      <w:r w:rsidRPr="00100C6A">
        <w:rPr>
          <w:rFonts w:asciiTheme="majorHAnsi" w:hAnsiTheme="majorHAnsi" w:cstheme="majorHAnsi"/>
          <w:b/>
          <w:lang w:val="es-ES"/>
        </w:rPr>
        <w:t xml:space="preserve"> to </w:t>
      </w:r>
      <w:proofErr w:type="spellStart"/>
      <w:r w:rsidRPr="00100C6A">
        <w:rPr>
          <w:rFonts w:asciiTheme="majorHAnsi" w:hAnsiTheme="majorHAnsi" w:cstheme="majorHAnsi"/>
          <w:b/>
          <w:lang w:val="es-ES"/>
        </w:rPr>
        <w:t>privacy</w:t>
      </w:r>
      <w:proofErr w:type="spellEnd"/>
      <w:r w:rsidRPr="00100C6A">
        <w:rPr>
          <w:rFonts w:asciiTheme="majorHAnsi" w:hAnsiTheme="majorHAnsi" w:cstheme="majorHAnsi"/>
          <w:b/>
          <w:lang w:val="es-ES"/>
        </w:rPr>
        <w:t xml:space="preserve">”, la génesis de la protección de la privacidad en el Sistema constitucional norteamericano: el legado de Warren y </w:t>
      </w:r>
      <w:proofErr w:type="spellStart"/>
      <w:r w:rsidRPr="00100C6A">
        <w:rPr>
          <w:rFonts w:asciiTheme="majorHAnsi" w:hAnsiTheme="majorHAnsi" w:cstheme="majorHAnsi"/>
          <w:b/>
          <w:lang w:val="es-ES"/>
        </w:rPr>
        <w:t>Brandeis</w:t>
      </w:r>
      <w:proofErr w:type="spellEnd"/>
      <w:r w:rsidRPr="00100C6A">
        <w:rPr>
          <w:rFonts w:asciiTheme="majorHAnsi" w:hAnsiTheme="majorHAnsi" w:cstheme="majorHAnsi"/>
          <w:b/>
          <w:lang w:val="es-ES"/>
        </w:rPr>
        <w:t>.</w:t>
      </w:r>
      <w:r w:rsidRPr="00100C6A">
        <w:rPr>
          <w:rFonts w:asciiTheme="majorHAnsi" w:hAnsiTheme="majorHAnsi" w:cstheme="majorHAnsi"/>
          <w:lang w:val="es-ES"/>
        </w:rPr>
        <w:t xml:space="preserve"> Revista de Derecho Político de la Universidad de la Educación a distancia, </w:t>
      </w:r>
      <w:proofErr w:type="spellStart"/>
      <w:r w:rsidRPr="00100C6A">
        <w:rPr>
          <w:rFonts w:asciiTheme="majorHAnsi" w:hAnsiTheme="majorHAnsi" w:cstheme="majorHAnsi"/>
          <w:lang w:val="es-ES"/>
        </w:rPr>
        <w:t>Nro</w:t>
      </w:r>
      <w:proofErr w:type="spellEnd"/>
      <w:r w:rsidRPr="00100C6A">
        <w:rPr>
          <w:rFonts w:asciiTheme="majorHAnsi" w:hAnsiTheme="majorHAnsi" w:cstheme="majorHAnsi"/>
          <w:lang w:val="es-ES"/>
        </w:rPr>
        <w:t xml:space="preserve"> 82 (2012). Recuperado de </w:t>
      </w:r>
      <w:hyperlink r:id="rId30" w:history="1">
        <w:r w:rsidRPr="00100C6A">
          <w:rPr>
            <w:rStyle w:val="Hipervnculo"/>
            <w:rFonts w:asciiTheme="majorHAnsi" w:hAnsiTheme="majorHAnsi" w:cstheme="majorHAnsi"/>
          </w:rPr>
          <w:t>http://revistas.uned.es/index.php/derechopolitico/article/view/10723</w:t>
        </w:r>
      </w:hyperlink>
    </w:p>
    <w:p w:rsidR="00100C6A" w:rsidRPr="00100C6A" w:rsidRDefault="00100C6A" w:rsidP="00100C6A">
      <w:pPr>
        <w:spacing w:after="0" w:line="360" w:lineRule="auto"/>
        <w:jc w:val="both"/>
        <w:rPr>
          <w:rFonts w:asciiTheme="majorHAnsi" w:eastAsia="Times New Roman" w:hAnsiTheme="majorHAnsi" w:cstheme="majorHAnsi"/>
          <w:color w:val="222222"/>
          <w:lang w:val="es-ES" w:eastAsia="es-AR"/>
        </w:rPr>
      </w:pPr>
    </w:p>
    <w:p w:rsidR="00100C6A" w:rsidRPr="00100C6A" w:rsidRDefault="00100C6A" w:rsidP="00100C6A">
      <w:pPr>
        <w:pStyle w:val="Default"/>
        <w:spacing w:line="360" w:lineRule="auto"/>
        <w:jc w:val="both"/>
        <w:rPr>
          <w:rFonts w:asciiTheme="majorHAnsi" w:eastAsia="Times New Roman" w:hAnsiTheme="majorHAnsi" w:cstheme="majorHAnsi"/>
          <w:color w:val="222222"/>
          <w:sz w:val="22"/>
          <w:szCs w:val="22"/>
          <w:lang w:eastAsia="es-AR"/>
        </w:rPr>
      </w:pPr>
      <w:r w:rsidRPr="00100C6A">
        <w:rPr>
          <w:rFonts w:asciiTheme="majorHAnsi" w:eastAsia="Times New Roman" w:hAnsiTheme="majorHAnsi" w:cstheme="majorHAnsi"/>
          <w:color w:val="222222"/>
          <w:sz w:val="22"/>
          <w:szCs w:val="22"/>
          <w:lang w:eastAsia="es-AR"/>
        </w:rPr>
        <w:t xml:space="preserve">Parlamento y Consejo de la Unión Europea: Reglamento </w:t>
      </w:r>
      <w:r w:rsidRPr="00100C6A">
        <w:rPr>
          <w:rFonts w:asciiTheme="majorHAnsi" w:hAnsiTheme="majorHAnsi" w:cstheme="majorHAnsi"/>
          <w:bCs/>
          <w:sz w:val="22"/>
          <w:szCs w:val="22"/>
        </w:rPr>
        <w:t xml:space="preserve">relativo a la protección de las personas físicas en lo que respecta al tratamiento de datos personales y a la libre circulación de estos datos. Recuperado de </w:t>
      </w:r>
    </w:p>
    <w:p w:rsidR="00100C6A" w:rsidRPr="00100C6A" w:rsidRDefault="00D02102" w:rsidP="00100C6A">
      <w:pPr>
        <w:spacing w:after="0" w:line="360" w:lineRule="auto"/>
        <w:jc w:val="both"/>
        <w:rPr>
          <w:rFonts w:asciiTheme="majorHAnsi" w:hAnsiTheme="majorHAnsi" w:cstheme="majorHAnsi"/>
        </w:rPr>
      </w:pPr>
      <w:hyperlink r:id="rId31" w:history="1">
        <w:r w:rsidR="00100C6A" w:rsidRPr="00100C6A">
          <w:rPr>
            <w:rStyle w:val="Hipervnculo"/>
            <w:rFonts w:asciiTheme="majorHAnsi" w:hAnsiTheme="majorHAnsi" w:cstheme="majorHAnsi"/>
          </w:rPr>
          <w:t>https://eur-lex.europa.eu/legal-content/ES/ALL/?uri=CELEX%3A32016R0679</w:t>
        </w:r>
      </w:hyperlink>
    </w:p>
    <w:p w:rsidR="00100C6A" w:rsidRPr="00100C6A" w:rsidRDefault="00100C6A" w:rsidP="00100C6A">
      <w:pPr>
        <w:spacing w:after="0" w:line="360" w:lineRule="auto"/>
        <w:jc w:val="both"/>
        <w:rPr>
          <w:rFonts w:asciiTheme="majorHAnsi" w:hAnsiTheme="majorHAnsi" w:cstheme="majorHAnsi"/>
        </w:rPr>
      </w:pPr>
    </w:p>
    <w:p w:rsidR="00100C6A" w:rsidRPr="00100C6A" w:rsidRDefault="00100C6A" w:rsidP="00100C6A">
      <w:pPr>
        <w:spacing w:after="0" w:line="360" w:lineRule="auto"/>
        <w:jc w:val="both"/>
        <w:rPr>
          <w:rFonts w:asciiTheme="majorHAnsi" w:hAnsiTheme="majorHAnsi" w:cstheme="majorHAnsi"/>
        </w:rPr>
      </w:pPr>
      <w:r w:rsidRPr="00100C6A">
        <w:rPr>
          <w:rFonts w:asciiTheme="majorHAnsi" w:hAnsiTheme="majorHAnsi" w:cstheme="majorHAnsi"/>
        </w:rPr>
        <w:t xml:space="preserve">Ley Nacional Nº 25.326 de la República Argentina. “Ley de la protección de datos personales”. Recuperado de </w:t>
      </w:r>
      <w:hyperlink r:id="rId32" w:history="1">
        <w:r w:rsidRPr="00100C6A">
          <w:rPr>
            <w:rStyle w:val="Hipervnculo"/>
            <w:rFonts w:asciiTheme="majorHAnsi" w:hAnsiTheme="majorHAnsi" w:cstheme="majorHAnsi"/>
          </w:rPr>
          <w:t>http://servicios.infoleg.gob.ar/infolegInternet/anexos/60000-64999/64790/texact.htm</w:t>
        </w:r>
      </w:hyperlink>
    </w:p>
    <w:p w:rsidR="00100C6A" w:rsidRPr="00100C6A" w:rsidRDefault="00100C6A" w:rsidP="00100C6A">
      <w:pPr>
        <w:spacing w:after="0" w:line="360" w:lineRule="auto"/>
        <w:jc w:val="both"/>
        <w:rPr>
          <w:rFonts w:asciiTheme="majorHAnsi" w:hAnsiTheme="majorHAnsi" w:cstheme="majorHAnsi"/>
        </w:rPr>
      </w:pPr>
    </w:p>
    <w:p w:rsidR="00100C6A" w:rsidRDefault="00100C6A" w:rsidP="00100C6A">
      <w:pPr>
        <w:spacing w:after="0" w:line="360" w:lineRule="auto"/>
        <w:jc w:val="both"/>
        <w:rPr>
          <w:rStyle w:val="Hipervnculo"/>
          <w:rFonts w:asciiTheme="majorHAnsi" w:hAnsiTheme="majorHAnsi" w:cstheme="majorHAnsi"/>
        </w:rPr>
      </w:pPr>
      <w:r w:rsidRPr="00100C6A">
        <w:rPr>
          <w:rFonts w:asciiTheme="majorHAnsi" w:hAnsiTheme="majorHAnsi" w:cstheme="majorHAnsi"/>
        </w:rPr>
        <w:t xml:space="preserve">Agencia Española de Protección de Datos: </w:t>
      </w:r>
      <w:r w:rsidRPr="00100C6A">
        <w:rPr>
          <w:rFonts w:asciiTheme="majorHAnsi" w:hAnsiTheme="majorHAnsi" w:cstheme="majorHAnsi"/>
          <w:b/>
        </w:rPr>
        <w:t>“Guía sobre el uso de cookies”.</w:t>
      </w:r>
      <w:r w:rsidRPr="00100C6A">
        <w:rPr>
          <w:rFonts w:asciiTheme="majorHAnsi" w:hAnsiTheme="majorHAnsi" w:cstheme="majorHAnsi"/>
        </w:rPr>
        <w:t xml:space="preserve"> Recuperado de </w:t>
      </w:r>
      <w:hyperlink r:id="rId33" w:history="1">
        <w:r w:rsidRPr="00100C6A">
          <w:rPr>
            <w:rStyle w:val="Hipervnculo"/>
            <w:rFonts w:asciiTheme="majorHAnsi" w:hAnsiTheme="majorHAnsi" w:cstheme="majorHAnsi"/>
          </w:rPr>
          <w:t>https://www.aepd.es/media/guias/guia-cookies.pdf</w:t>
        </w:r>
      </w:hyperlink>
    </w:p>
    <w:p w:rsidR="005673FE" w:rsidRDefault="005673FE" w:rsidP="00100C6A">
      <w:pPr>
        <w:spacing w:after="0" w:line="360" w:lineRule="auto"/>
        <w:jc w:val="both"/>
        <w:rPr>
          <w:rStyle w:val="Hipervnculo"/>
          <w:rFonts w:asciiTheme="majorHAnsi" w:hAnsiTheme="majorHAnsi" w:cstheme="majorHAnsi"/>
        </w:rPr>
      </w:pPr>
    </w:p>
    <w:p w:rsidR="005673FE" w:rsidRPr="005673FE" w:rsidRDefault="005673FE" w:rsidP="005673FE">
      <w:pPr>
        <w:spacing w:after="0" w:line="360" w:lineRule="auto"/>
        <w:jc w:val="both"/>
        <w:rPr>
          <w:rFonts w:asciiTheme="majorHAnsi" w:hAnsiTheme="majorHAnsi"/>
          <w:lang w:val="es-ES"/>
        </w:rPr>
      </w:pPr>
      <w:r w:rsidRPr="005673FE">
        <w:rPr>
          <w:rFonts w:asciiTheme="majorHAnsi" w:hAnsiTheme="majorHAnsi"/>
        </w:rPr>
        <w:t xml:space="preserve">Agencia Española de Protección de Datos: </w:t>
      </w:r>
      <w:r w:rsidRPr="005673FE">
        <w:rPr>
          <w:rFonts w:asciiTheme="majorHAnsi" w:hAnsiTheme="majorHAnsi"/>
          <w:b/>
        </w:rPr>
        <w:t>“</w:t>
      </w:r>
      <w:r w:rsidRPr="005673FE">
        <w:rPr>
          <w:rFonts w:asciiTheme="majorHAnsi" w:hAnsiTheme="majorHAnsi"/>
          <w:b/>
          <w:lang w:val="es-ES"/>
        </w:rPr>
        <w:t>Guía del Reglamento General de Protección de Datos para responsables de tratamiento”.</w:t>
      </w:r>
      <w:r w:rsidRPr="005673FE">
        <w:rPr>
          <w:rFonts w:asciiTheme="majorHAnsi" w:hAnsiTheme="majorHAnsi"/>
          <w:lang w:val="es-ES"/>
        </w:rPr>
        <w:t xml:space="preserve"> Recuperado de </w:t>
      </w:r>
      <w:hyperlink r:id="rId34" w:history="1">
        <w:r w:rsidRPr="005673FE">
          <w:rPr>
            <w:rStyle w:val="Hipervnculo"/>
            <w:rFonts w:asciiTheme="majorHAnsi" w:hAnsiTheme="majorHAnsi"/>
          </w:rPr>
          <w:t>https://www.aepd.es/media/guias/guia-rgpd-para-responsables-de-tratamiento.pdf</w:t>
        </w:r>
      </w:hyperlink>
    </w:p>
    <w:p w:rsidR="005673FE" w:rsidRPr="004A7552" w:rsidRDefault="005673FE" w:rsidP="005673FE">
      <w:pPr>
        <w:autoSpaceDE w:val="0"/>
        <w:autoSpaceDN w:val="0"/>
        <w:adjustRightInd w:val="0"/>
        <w:spacing w:after="0" w:line="360" w:lineRule="auto"/>
        <w:jc w:val="both"/>
        <w:rPr>
          <w:rFonts w:asciiTheme="majorHAnsi" w:hAnsiTheme="majorHAnsi" w:cs="AvenirLTStd-Light"/>
          <w:sz w:val="24"/>
          <w:szCs w:val="24"/>
          <w:lang w:val="es-ES"/>
        </w:rPr>
      </w:pPr>
    </w:p>
    <w:p w:rsidR="005673FE" w:rsidRPr="005673FE" w:rsidRDefault="005673FE" w:rsidP="005673FE">
      <w:pPr>
        <w:autoSpaceDE w:val="0"/>
        <w:autoSpaceDN w:val="0"/>
        <w:adjustRightInd w:val="0"/>
        <w:spacing w:after="0" w:line="360" w:lineRule="auto"/>
        <w:jc w:val="both"/>
        <w:rPr>
          <w:rFonts w:asciiTheme="majorHAnsi" w:hAnsiTheme="majorHAnsi" w:cstheme="majorHAnsi"/>
          <w:lang w:val="en-US"/>
        </w:rPr>
      </w:pPr>
      <w:r w:rsidRPr="005673FE">
        <w:rPr>
          <w:rFonts w:asciiTheme="majorHAnsi" w:hAnsiTheme="majorHAnsi" w:cstheme="majorHAnsi"/>
          <w:lang w:val="es-ES"/>
        </w:rPr>
        <w:t xml:space="preserve">Torales, E.: </w:t>
      </w:r>
      <w:r w:rsidRPr="005673FE">
        <w:rPr>
          <w:rFonts w:asciiTheme="majorHAnsi" w:hAnsiTheme="majorHAnsi" w:cstheme="majorHAnsi"/>
          <w:b/>
          <w:i/>
          <w:lang w:val="es-ES"/>
        </w:rPr>
        <w:t>Manual de procedimiento para la preservación del lugar del hecho y la escena del crimen.</w:t>
      </w:r>
      <w:r w:rsidRPr="005673FE">
        <w:rPr>
          <w:rFonts w:asciiTheme="majorHAnsi" w:hAnsiTheme="majorHAnsi" w:cstheme="majorHAnsi"/>
          <w:lang w:val="es-ES"/>
        </w:rPr>
        <w:t xml:space="preserve"> </w:t>
      </w:r>
      <w:r w:rsidRPr="005673FE">
        <w:rPr>
          <w:rFonts w:asciiTheme="majorHAnsi" w:hAnsiTheme="majorHAnsi" w:cstheme="majorHAnsi"/>
          <w:lang w:val="en-US"/>
        </w:rPr>
        <w:t xml:space="preserve">Ciudad </w:t>
      </w:r>
      <w:proofErr w:type="spellStart"/>
      <w:r w:rsidRPr="005673FE">
        <w:rPr>
          <w:rFonts w:asciiTheme="majorHAnsi" w:hAnsiTheme="majorHAnsi" w:cstheme="majorHAnsi"/>
          <w:lang w:val="en-US"/>
        </w:rPr>
        <w:t>Autónoma</w:t>
      </w:r>
      <w:proofErr w:type="spellEnd"/>
      <w:r w:rsidRPr="005673FE">
        <w:rPr>
          <w:rFonts w:asciiTheme="majorHAnsi" w:hAnsiTheme="majorHAnsi" w:cstheme="majorHAnsi"/>
          <w:lang w:val="en-US"/>
        </w:rPr>
        <w:t xml:space="preserve"> de Buenos Aires, </w:t>
      </w:r>
      <w:proofErr w:type="spellStart"/>
      <w:r w:rsidRPr="005673FE">
        <w:rPr>
          <w:rFonts w:asciiTheme="majorHAnsi" w:hAnsiTheme="majorHAnsi" w:cstheme="majorHAnsi"/>
          <w:lang w:val="en-US"/>
        </w:rPr>
        <w:t>Infojus</w:t>
      </w:r>
      <w:proofErr w:type="spellEnd"/>
      <w:r w:rsidRPr="005673FE">
        <w:rPr>
          <w:rFonts w:asciiTheme="majorHAnsi" w:hAnsiTheme="majorHAnsi" w:cstheme="majorHAnsi"/>
          <w:lang w:val="en-US"/>
        </w:rPr>
        <w:t>, 2013.</w:t>
      </w:r>
    </w:p>
    <w:p w:rsidR="005673FE" w:rsidRPr="005673FE" w:rsidRDefault="005673FE" w:rsidP="005673FE">
      <w:pPr>
        <w:autoSpaceDE w:val="0"/>
        <w:autoSpaceDN w:val="0"/>
        <w:adjustRightInd w:val="0"/>
        <w:spacing w:after="0" w:line="360" w:lineRule="auto"/>
        <w:jc w:val="both"/>
        <w:rPr>
          <w:rFonts w:asciiTheme="majorHAnsi" w:hAnsiTheme="majorHAnsi" w:cstheme="majorHAnsi"/>
          <w:lang w:val="en-US"/>
        </w:rPr>
      </w:pPr>
    </w:p>
    <w:p w:rsidR="005673FE" w:rsidRPr="005673FE" w:rsidRDefault="005673FE" w:rsidP="005673FE">
      <w:pPr>
        <w:pStyle w:val="Default"/>
        <w:spacing w:line="360" w:lineRule="auto"/>
        <w:jc w:val="both"/>
        <w:rPr>
          <w:rFonts w:asciiTheme="majorHAnsi" w:hAnsiTheme="majorHAnsi" w:cstheme="majorHAnsi"/>
          <w:sz w:val="22"/>
          <w:szCs w:val="22"/>
        </w:rPr>
      </w:pPr>
      <w:r w:rsidRPr="005673FE">
        <w:rPr>
          <w:rFonts w:asciiTheme="majorHAnsi" w:hAnsiTheme="majorHAnsi" w:cstheme="majorHAnsi"/>
          <w:sz w:val="22"/>
          <w:szCs w:val="22"/>
          <w:lang w:val="en-US"/>
        </w:rPr>
        <w:t xml:space="preserve">National Institute of </w:t>
      </w:r>
      <w:proofErr w:type="spellStart"/>
      <w:r w:rsidRPr="005673FE">
        <w:rPr>
          <w:rFonts w:asciiTheme="majorHAnsi" w:hAnsiTheme="majorHAnsi" w:cstheme="majorHAnsi"/>
          <w:sz w:val="22"/>
          <w:szCs w:val="22"/>
          <w:lang w:val="en-US"/>
        </w:rPr>
        <w:t>Standars</w:t>
      </w:r>
      <w:proofErr w:type="spellEnd"/>
      <w:r w:rsidRPr="005673FE">
        <w:rPr>
          <w:rFonts w:asciiTheme="majorHAnsi" w:hAnsiTheme="majorHAnsi" w:cstheme="majorHAnsi"/>
          <w:sz w:val="22"/>
          <w:szCs w:val="22"/>
          <w:lang w:val="en-US"/>
        </w:rPr>
        <w:t xml:space="preserve"> and Technology of United States of America: </w:t>
      </w:r>
      <w:r w:rsidRPr="005673FE">
        <w:rPr>
          <w:rFonts w:asciiTheme="majorHAnsi" w:hAnsiTheme="majorHAnsi" w:cstheme="majorHAnsi"/>
          <w:b/>
          <w:bCs/>
          <w:sz w:val="22"/>
          <w:szCs w:val="22"/>
          <w:lang w:val="en-US"/>
        </w:rPr>
        <w:t xml:space="preserve">Guide to Integrating Forensic Techniques into Incident Response. </w:t>
      </w:r>
      <w:r w:rsidRPr="005673FE">
        <w:rPr>
          <w:rFonts w:asciiTheme="majorHAnsi" w:hAnsiTheme="majorHAnsi" w:cstheme="majorHAnsi"/>
          <w:bCs/>
          <w:sz w:val="22"/>
          <w:szCs w:val="22"/>
        </w:rPr>
        <w:t>Recuperado de:</w:t>
      </w:r>
      <w:r w:rsidRPr="005673FE">
        <w:rPr>
          <w:rFonts w:asciiTheme="majorHAnsi" w:hAnsiTheme="majorHAnsi" w:cstheme="majorHAnsi"/>
          <w:b/>
          <w:bCs/>
          <w:sz w:val="22"/>
          <w:szCs w:val="22"/>
        </w:rPr>
        <w:t xml:space="preserve"> </w:t>
      </w:r>
      <w:hyperlink r:id="rId35" w:history="1">
        <w:r w:rsidRPr="005673FE">
          <w:rPr>
            <w:rStyle w:val="Hipervnculo"/>
            <w:rFonts w:asciiTheme="majorHAnsi" w:hAnsiTheme="majorHAnsi" w:cstheme="majorHAnsi"/>
            <w:sz w:val="22"/>
            <w:szCs w:val="22"/>
          </w:rPr>
          <w:t>https://www.nist.gov/publications/guide-integrating-forensic-techniques-incident-response</w:t>
        </w:r>
      </w:hyperlink>
      <w:r w:rsidRPr="005673FE">
        <w:rPr>
          <w:rFonts w:asciiTheme="majorHAnsi" w:hAnsiTheme="majorHAnsi" w:cstheme="majorHAnsi"/>
          <w:sz w:val="22"/>
          <w:szCs w:val="22"/>
        </w:rPr>
        <w:t xml:space="preserve">  </w:t>
      </w:r>
    </w:p>
    <w:p w:rsidR="005673FE" w:rsidRPr="005673FE" w:rsidRDefault="005673FE" w:rsidP="005673FE">
      <w:pPr>
        <w:autoSpaceDE w:val="0"/>
        <w:autoSpaceDN w:val="0"/>
        <w:adjustRightInd w:val="0"/>
        <w:spacing w:after="0" w:line="360" w:lineRule="auto"/>
        <w:jc w:val="both"/>
        <w:rPr>
          <w:rFonts w:asciiTheme="majorHAnsi" w:hAnsiTheme="majorHAnsi" w:cstheme="majorHAnsi"/>
          <w:lang w:val="es-ES"/>
        </w:rPr>
      </w:pPr>
    </w:p>
    <w:p w:rsidR="005673FE" w:rsidRPr="005673FE" w:rsidRDefault="005673FE" w:rsidP="005673FE">
      <w:pPr>
        <w:autoSpaceDE w:val="0"/>
        <w:autoSpaceDN w:val="0"/>
        <w:adjustRightInd w:val="0"/>
        <w:spacing w:after="0" w:line="360" w:lineRule="auto"/>
        <w:jc w:val="both"/>
        <w:rPr>
          <w:rFonts w:asciiTheme="majorHAnsi" w:hAnsiTheme="majorHAnsi" w:cstheme="majorHAnsi"/>
          <w:lang w:val="es-ES"/>
        </w:rPr>
      </w:pPr>
      <w:r w:rsidRPr="005673FE">
        <w:rPr>
          <w:rFonts w:asciiTheme="majorHAnsi" w:hAnsiTheme="majorHAnsi" w:cstheme="majorHAnsi"/>
          <w:lang w:val="es-ES"/>
        </w:rPr>
        <w:t xml:space="preserve">Procuración General de la República Argentina: </w:t>
      </w:r>
      <w:r w:rsidRPr="005673FE">
        <w:rPr>
          <w:rFonts w:asciiTheme="majorHAnsi" w:hAnsiTheme="majorHAnsi" w:cstheme="majorHAnsi"/>
          <w:b/>
          <w:lang w:val="es-ES"/>
        </w:rPr>
        <w:t>“Guía de obtención, preservación y tratamiento de evidencia digital”.</w:t>
      </w:r>
      <w:r w:rsidRPr="005673FE">
        <w:rPr>
          <w:rFonts w:asciiTheme="majorHAnsi" w:hAnsiTheme="majorHAnsi" w:cstheme="majorHAnsi"/>
          <w:lang w:val="es-ES"/>
        </w:rPr>
        <w:t xml:space="preserve"> Aprobada mediante Resolución 756/16</w:t>
      </w:r>
    </w:p>
    <w:p w:rsidR="005673FE" w:rsidRPr="005673FE" w:rsidRDefault="005673FE" w:rsidP="005673FE">
      <w:pPr>
        <w:autoSpaceDE w:val="0"/>
        <w:autoSpaceDN w:val="0"/>
        <w:adjustRightInd w:val="0"/>
        <w:spacing w:after="0" w:line="360" w:lineRule="auto"/>
        <w:jc w:val="both"/>
        <w:rPr>
          <w:rFonts w:asciiTheme="majorHAnsi" w:hAnsiTheme="majorHAnsi" w:cstheme="majorHAnsi"/>
          <w:lang w:val="es-ES"/>
        </w:rPr>
      </w:pPr>
    </w:p>
    <w:p w:rsidR="005673FE" w:rsidRPr="005673FE" w:rsidRDefault="005673FE" w:rsidP="005673FE">
      <w:pPr>
        <w:autoSpaceDE w:val="0"/>
        <w:autoSpaceDN w:val="0"/>
        <w:adjustRightInd w:val="0"/>
        <w:spacing w:after="0" w:line="360" w:lineRule="auto"/>
        <w:jc w:val="both"/>
        <w:rPr>
          <w:rFonts w:asciiTheme="majorHAnsi" w:hAnsiTheme="majorHAnsi" w:cstheme="majorHAnsi"/>
          <w:lang w:val="es-ES"/>
        </w:rPr>
      </w:pPr>
      <w:proofErr w:type="spellStart"/>
      <w:r w:rsidRPr="005673FE">
        <w:rPr>
          <w:rFonts w:asciiTheme="majorHAnsi" w:hAnsiTheme="majorHAnsi" w:cstheme="majorHAnsi"/>
          <w:lang w:val="es-ES"/>
        </w:rPr>
        <w:lastRenderedPageBreak/>
        <w:t>Castellone</w:t>
      </w:r>
      <w:proofErr w:type="spellEnd"/>
      <w:r w:rsidRPr="005673FE">
        <w:rPr>
          <w:rFonts w:asciiTheme="majorHAnsi" w:hAnsiTheme="majorHAnsi" w:cstheme="majorHAnsi"/>
          <w:lang w:val="es-ES"/>
        </w:rPr>
        <w:t xml:space="preserve">, M., Di </w:t>
      </w:r>
      <w:proofErr w:type="spellStart"/>
      <w:r w:rsidRPr="005673FE">
        <w:rPr>
          <w:rFonts w:asciiTheme="majorHAnsi" w:hAnsiTheme="majorHAnsi" w:cstheme="majorHAnsi"/>
          <w:lang w:val="es-ES"/>
        </w:rPr>
        <w:t>Iorio</w:t>
      </w:r>
      <w:proofErr w:type="spellEnd"/>
      <w:r w:rsidRPr="005673FE">
        <w:rPr>
          <w:rFonts w:asciiTheme="majorHAnsi" w:hAnsiTheme="majorHAnsi" w:cstheme="majorHAnsi"/>
          <w:lang w:val="es-ES"/>
        </w:rPr>
        <w:t>, A., y otros: “</w:t>
      </w:r>
      <w:r w:rsidRPr="005673FE">
        <w:rPr>
          <w:rFonts w:asciiTheme="majorHAnsi" w:hAnsiTheme="majorHAnsi" w:cstheme="majorHAnsi"/>
          <w:smallCaps/>
          <w:lang w:val="es-ES"/>
        </w:rPr>
        <w:t>PURI: Proceso Unificado de Recuperación de Información”.</w:t>
      </w:r>
      <w:r w:rsidRPr="005673FE">
        <w:rPr>
          <w:rFonts w:asciiTheme="majorHAnsi" w:hAnsiTheme="majorHAnsi" w:cstheme="majorHAnsi"/>
          <w:lang w:val="es-ES"/>
        </w:rPr>
        <w:t xml:space="preserve"> En </w:t>
      </w:r>
      <w:r w:rsidRPr="005673FE">
        <w:rPr>
          <w:rFonts w:asciiTheme="majorHAnsi" w:hAnsiTheme="majorHAnsi" w:cstheme="majorHAnsi"/>
          <w:b/>
          <w:i/>
          <w:lang w:val="es-ES"/>
        </w:rPr>
        <w:t>El rastro digital del delito: aspectos técnicos, legales y estratégicos de la informática forense.</w:t>
      </w:r>
      <w:r w:rsidRPr="005673FE">
        <w:rPr>
          <w:rFonts w:asciiTheme="majorHAnsi" w:hAnsiTheme="majorHAnsi" w:cstheme="majorHAnsi"/>
          <w:lang w:val="es-ES"/>
        </w:rPr>
        <w:t xml:space="preserve"> Mar del Plata, publicación de la Universidad FASTA, 2017.</w:t>
      </w:r>
    </w:p>
    <w:p w:rsidR="005673FE" w:rsidRPr="005673FE" w:rsidRDefault="005673FE" w:rsidP="005673FE">
      <w:pPr>
        <w:autoSpaceDE w:val="0"/>
        <w:autoSpaceDN w:val="0"/>
        <w:adjustRightInd w:val="0"/>
        <w:spacing w:after="0" w:line="360" w:lineRule="auto"/>
        <w:jc w:val="both"/>
        <w:rPr>
          <w:rFonts w:asciiTheme="majorHAnsi" w:hAnsiTheme="majorHAnsi" w:cstheme="majorHAnsi"/>
          <w:lang w:val="es-ES"/>
        </w:rPr>
      </w:pPr>
    </w:p>
    <w:p w:rsidR="005673FE" w:rsidRPr="005673FE" w:rsidRDefault="005673FE" w:rsidP="005673FE">
      <w:pPr>
        <w:spacing w:line="360" w:lineRule="auto"/>
        <w:jc w:val="both"/>
        <w:rPr>
          <w:rFonts w:asciiTheme="majorHAnsi" w:hAnsiTheme="majorHAnsi" w:cstheme="majorHAnsi"/>
          <w:lang w:val="es-MX"/>
        </w:rPr>
      </w:pPr>
      <w:proofErr w:type="spellStart"/>
      <w:r w:rsidRPr="005673FE">
        <w:rPr>
          <w:rFonts w:asciiTheme="majorHAnsi" w:hAnsiTheme="majorHAnsi" w:cstheme="majorHAnsi"/>
        </w:rPr>
        <w:t>Sain</w:t>
      </w:r>
      <w:proofErr w:type="spellEnd"/>
      <w:r w:rsidRPr="005673FE">
        <w:rPr>
          <w:rFonts w:asciiTheme="majorHAnsi" w:hAnsiTheme="majorHAnsi" w:cstheme="majorHAnsi"/>
        </w:rPr>
        <w:t>, G.: “</w:t>
      </w:r>
      <w:r w:rsidRPr="005673FE">
        <w:rPr>
          <w:rFonts w:asciiTheme="majorHAnsi" w:hAnsiTheme="majorHAnsi" w:cstheme="majorHAnsi"/>
          <w:smallCaps/>
        </w:rPr>
        <w:t>La evidencia digital en el proceso de investigación criminal”.</w:t>
      </w:r>
      <w:r w:rsidRPr="005673FE">
        <w:rPr>
          <w:rFonts w:asciiTheme="majorHAnsi" w:hAnsiTheme="majorHAnsi" w:cstheme="majorHAnsi"/>
        </w:rPr>
        <w:t xml:space="preserve"> En</w:t>
      </w:r>
      <w:r w:rsidRPr="005673FE">
        <w:rPr>
          <w:rFonts w:asciiTheme="majorHAnsi" w:hAnsiTheme="majorHAnsi" w:cstheme="majorHAnsi"/>
          <w:b/>
          <w:i/>
        </w:rPr>
        <w:t xml:space="preserve"> </w:t>
      </w:r>
      <w:proofErr w:type="spellStart"/>
      <w:r w:rsidRPr="005673FE">
        <w:rPr>
          <w:rFonts w:asciiTheme="majorHAnsi" w:hAnsiTheme="majorHAnsi" w:cstheme="majorHAnsi"/>
          <w:b/>
          <w:i/>
        </w:rPr>
        <w:t>Rubinzal</w:t>
      </w:r>
      <w:proofErr w:type="spellEnd"/>
      <w:r w:rsidRPr="005673FE">
        <w:rPr>
          <w:rFonts w:asciiTheme="majorHAnsi" w:hAnsiTheme="majorHAnsi" w:cstheme="majorHAnsi"/>
          <w:b/>
          <w:i/>
        </w:rPr>
        <w:t xml:space="preserve"> </w:t>
      </w:r>
      <w:proofErr w:type="spellStart"/>
      <w:r w:rsidRPr="005673FE">
        <w:rPr>
          <w:rFonts w:asciiTheme="majorHAnsi" w:hAnsiTheme="majorHAnsi" w:cstheme="majorHAnsi"/>
          <w:b/>
          <w:i/>
        </w:rPr>
        <w:t>Culzoni</w:t>
      </w:r>
      <w:proofErr w:type="spellEnd"/>
      <w:r w:rsidRPr="005673FE">
        <w:rPr>
          <w:rFonts w:asciiTheme="majorHAnsi" w:hAnsiTheme="majorHAnsi" w:cstheme="majorHAnsi"/>
          <w:b/>
          <w:i/>
        </w:rPr>
        <w:t xml:space="preserve"> online</w:t>
      </w:r>
      <w:r w:rsidRPr="005673FE">
        <w:rPr>
          <w:rFonts w:asciiTheme="majorHAnsi" w:hAnsiTheme="majorHAnsi" w:cstheme="majorHAnsi"/>
        </w:rPr>
        <w:t xml:space="preserve"> </w:t>
      </w:r>
      <w:hyperlink r:id="rId36" w:history="1">
        <w:r w:rsidRPr="005673FE">
          <w:rPr>
            <w:rStyle w:val="Hipervnculo"/>
            <w:rFonts w:asciiTheme="majorHAnsi" w:hAnsiTheme="majorHAnsi" w:cstheme="majorHAnsi"/>
          </w:rPr>
          <w:t>http://www.rubinzalonline.com.ar/</w:t>
        </w:r>
      </w:hyperlink>
      <w:r w:rsidRPr="005673FE">
        <w:rPr>
          <w:rFonts w:asciiTheme="majorHAnsi" w:hAnsiTheme="majorHAnsi" w:cstheme="majorHAnsi"/>
        </w:rPr>
        <w:t xml:space="preserve">. Buenos Aires, </w:t>
      </w:r>
      <w:proofErr w:type="spellStart"/>
      <w:r w:rsidRPr="005673FE">
        <w:rPr>
          <w:rFonts w:asciiTheme="majorHAnsi" w:hAnsiTheme="majorHAnsi" w:cstheme="majorHAnsi"/>
        </w:rPr>
        <w:t>Rubinzal</w:t>
      </w:r>
      <w:proofErr w:type="spellEnd"/>
      <w:r w:rsidRPr="005673FE">
        <w:rPr>
          <w:rFonts w:asciiTheme="majorHAnsi" w:hAnsiTheme="majorHAnsi" w:cstheme="majorHAnsi"/>
        </w:rPr>
        <w:t xml:space="preserve"> </w:t>
      </w:r>
      <w:proofErr w:type="spellStart"/>
      <w:r w:rsidRPr="005673FE">
        <w:rPr>
          <w:rFonts w:asciiTheme="majorHAnsi" w:hAnsiTheme="majorHAnsi" w:cstheme="majorHAnsi"/>
        </w:rPr>
        <w:t>Culzoni</w:t>
      </w:r>
      <w:proofErr w:type="spellEnd"/>
      <w:r w:rsidRPr="005673FE">
        <w:rPr>
          <w:rFonts w:asciiTheme="majorHAnsi" w:hAnsiTheme="majorHAnsi" w:cstheme="majorHAnsi"/>
        </w:rPr>
        <w:t xml:space="preserve"> Editores, enero de 2016.</w:t>
      </w:r>
    </w:p>
    <w:p w:rsidR="005673FE" w:rsidRPr="005673FE" w:rsidRDefault="005673FE" w:rsidP="005673FE">
      <w:pPr>
        <w:autoSpaceDE w:val="0"/>
        <w:autoSpaceDN w:val="0"/>
        <w:adjustRightInd w:val="0"/>
        <w:spacing w:after="0" w:line="360" w:lineRule="auto"/>
        <w:jc w:val="both"/>
        <w:rPr>
          <w:rFonts w:asciiTheme="majorHAnsi" w:hAnsiTheme="majorHAnsi" w:cstheme="majorHAnsi"/>
          <w:lang w:val="es-ES_tradnl"/>
        </w:rPr>
      </w:pPr>
    </w:p>
    <w:p w:rsidR="005673FE" w:rsidRPr="005673FE" w:rsidRDefault="005673FE" w:rsidP="005673FE">
      <w:pPr>
        <w:autoSpaceDE w:val="0"/>
        <w:autoSpaceDN w:val="0"/>
        <w:adjustRightInd w:val="0"/>
        <w:spacing w:after="0" w:line="360" w:lineRule="auto"/>
        <w:jc w:val="both"/>
        <w:rPr>
          <w:rFonts w:asciiTheme="majorHAnsi" w:hAnsiTheme="majorHAnsi" w:cstheme="majorHAnsi"/>
          <w:lang w:val="es-ES_tradnl"/>
        </w:rPr>
      </w:pPr>
      <w:proofErr w:type="spellStart"/>
      <w:r w:rsidRPr="005673FE">
        <w:rPr>
          <w:rFonts w:asciiTheme="majorHAnsi" w:hAnsiTheme="majorHAnsi" w:cstheme="majorHAnsi"/>
          <w:lang w:val="es-ES_tradnl"/>
        </w:rPr>
        <w:t>Sain</w:t>
      </w:r>
      <w:proofErr w:type="spellEnd"/>
      <w:r w:rsidRPr="005673FE">
        <w:rPr>
          <w:rFonts w:asciiTheme="majorHAnsi" w:hAnsiTheme="majorHAnsi" w:cstheme="majorHAnsi"/>
          <w:lang w:val="es-ES_tradnl"/>
        </w:rPr>
        <w:t>, G.: “</w:t>
      </w:r>
      <w:r w:rsidRPr="005673FE">
        <w:rPr>
          <w:rFonts w:asciiTheme="majorHAnsi" w:hAnsiTheme="majorHAnsi" w:cstheme="majorHAnsi"/>
          <w:bCs/>
          <w:smallCaps/>
          <w:color w:val="000000"/>
        </w:rPr>
        <w:t>Dificultades del proceso judicial en la investigación de delitos relacionados con dispositivos informáticos”.</w:t>
      </w:r>
      <w:r w:rsidRPr="005673FE">
        <w:rPr>
          <w:rFonts w:asciiTheme="majorHAnsi" w:hAnsiTheme="majorHAnsi" w:cstheme="majorHAnsi"/>
          <w:b/>
          <w:bCs/>
          <w:color w:val="000000"/>
        </w:rPr>
        <w:t xml:space="preserve"> </w:t>
      </w:r>
      <w:r w:rsidRPr="005673FE">
        <w:rPr>
          <w:rFonts w:asciiTheme="majorHAnsi" w:hAnsiTheme="majorHAnsi" w:cstheme="majorHAnsi"/>
          <w:lang w:val="es-ES_tradnl"/>
        </w:rPr>
        <w:t xml:space="preserve">En </w:t>
      </w:r>
      <w:proofErr w:type="spellStart"/>
      <w:r w:rsidRPr="005673FE">
        <w:rPr>
          <w:rFonts w:asciiTheme="majorHAnsi" w:hAnsiTheme="majorHAnsi" w:cstheme="majorHAnsi"/>
          <w:lang w:val="es-ES_tradnl"/>
        </w:rPr>
        <w:t>Sain</w:t>
      </w:r>
      <w:proofErr w:type="spellEnd"/>
      <w:r w:rsidRPr="005673FE">
        <w:rPr>
          <w:rFonts w:asciiTheme="majorHAnsi" w:hAnsiTheme="majorHAnsi" w:cstheme="majorHAnsi"/>
          <w:lang w:val="es-ES_tradnl"/>
        </w:rPr>
        <w:t xml:space="preserve">, G. y </w:t>
      </w:r>
      <w:proofErr w:type="spellStart"/>
      <w:r w:rsidRPr="005673FE">
        <w:rPr>
          <w:rFonts w:asciiTheme="majorHAnsi" w:hAnsiTheme="majorHAnsi" w:cstheme="majorHAnsi"/>
          <w:lang w:val="es-ES_tradnl"/>
        </w:rPr>
        <w:t>Azzolin</w:t>
      </w:r>
      <w:proofErr w:type="spellEnd"/>
      <w:r w:rsidRPr="005673FE">
        <w:rPr>
          <w:rFonts w:asciiTheme="majorHAnsi" w:hAnsiTheme="majorHAnsi" w:cstheme="majorHAnsi"/>
          <w:lang w:val="es-ES_tradnl"/>
        </w:rPr>
        <w:t xml:space="preserve">, H. </w:t>
      </w:r>
      <w:r w:rsidRPr="005673FE">
        <w:rPr>
          <w:rFonts w:asciiTheme="majorHAnsi" w:hAnsiTheme="majorHAnsi" w:cstheme="majorHAnsi"/>
          <w:b/>
          <w:i/>
          <w:lang w:val="es-ES_tradnl"/>
        </w:rPr>
        <w:t>Delitos informáticos: investigación criminal, marco legal y peritaje.</w:t>
      </w:r>
      <w:r w:rsidRPr="005673FE">
        <w:rPr>
          <w:rFonts w:asciiTheme="majorHAnsi" w:hAnsiTheme="majorHAnsi" w:cstheme="majorHAnsi"/>
          <w:lang w:val="es-ES_tradnl"/>
        </w:rPr>
        <w:t xml:space="preserve"> Buenos Aires, </w:t>
      </w:r>
      <w:proofErr w:type="spellStart"/>
      <w:r w:rsidRPr="005673FE">
        <w:rPr>
          <w:rFonts w:asciiTheme="majorHAnsi" w:hAnsiTheme="majorHAnsi" w:cstheme="majorHAnsi"/>
          <w:lang w:val="es-ES_tradnl"/>
        </w:rPr>
        <w:t>BdF</w:t>
      </w:r>
      <w:proofErr w:type="spellEnd"/>
      <w:r w:rsidRPr="005673FE">
        <w:rPr>
          <w:rFonts w:asciiTheme="majorHAnsi" w:hAnsiTheme="majorHAnsi" w:cstheme="majorHAnsi"/>
          <w:lang w:val="es-ES_tradnl"/>
        </w:rPr>
        <w:t xml:space="preserve"> editorial, 2017. </w:t>
      </w:r>
    </w:p>
    <w:p w:rsidR="005673FE" w:rsidRPr="00100C6A" w:rsidRDefault="005673FE" w:rsidP="00100C6A">
      <w:pPr>
        <w:spacing w:after="0" w:line="360" w:lineRule="auto"/>
        <w:jc w:val="both"/>
        <w:rPr>
          <w:rFonts w:asciiTheme="majorHAnsi" w:hAnsiTheme="majorHAnsi" w:cstheme="majorHAnsi"/>
          <w:lang w:val="es-ES"/>
        </w:rPr>
      </w:pPr>
    </w:p>
    <w:p w:rsidR="00CF2D64" w:rsidRDefault="00CF2D64">
      <w:pPr>
        <w:spacing w:line="240" w:lineRule="auto"/>
        <w:rPr>
          <w:b/>
          <w:sz w:val="28"/>
          <w:szCs w:val="28"/>
        </w:rPr>
      </w:pPr>
    </w:p>
    <w:p w:rsidR="00CF2D64" w:rsidRDefault="00FC1E65">
      <w:pPr>
        <w:spacing w:line="240" w:lineRule="auto"/>
        <w:rPr>
          <w:b/>
          <w:sz w:val="28"/>
          <w:szCs w:val="28"/>
        </w:rPr>
      </w:pPr>
      <w:r>
        <w:rPr>
          <w:b/>
          <w:sz w:val="28"/>
          <w:szCs w:val="28"/>
        </w:rPr>
        <w:t>Modalidad de cursada y evaluación</w:t>
      </w:r>
    </w:p>
    <w:p w:rsidR="00CF2D64" w:rsidRPr="00845CE0" w:rsidRDefault="00CF2D64">
      <w:pPr>
        <w:pBdr>
          <w:top w:val="nil"/>
          <w:left w:val="nil"/>
          <w:bottom w:val="nil"/>
          <w:right w:val="nil"/>
          <w:between w:val="nil"/>
        </w:pBdr>
        <w:spacing w:after="0" w:line="240" w:lineRule="auto"/>
        <w:ind w:hanging="720"/>
        <w:jc w:val="both"/>
        <w:rPr>
          <w:b/>
          <w:color w:val="000000"/>
          <w:sz w:val="24"/>
          <w:szCs w:val="28"/>
        </w:rPr>
      </w:pPr>
    </w:p>
    <w:p w:rsidR="00845CE0" w:rsidRDefault="00845CE0" w:rsidP="00845CE0">
      <w:pPr>
        <w:spacing w:line="360" w:lineRule="auto"/>
        <w:rPr>
          <w:rFonts w:asciiTheme="majorHAnsi" w:hAnsiTheme="majorHAnsi"/>
          <w:szCs w:val="24"/>
        </w:rPr>
      </w:pPr>
      <w:r w:rsidRPr="00845CE0">
        <w:rPr>
          <w:rFonts w:asciiTheme="majorHAnsi" w:hAnsiTheme="majorHAnsi"/>
          <w:szCs w:val="24"/>
        </w:rPr>
        <w:t>El programa consta de 128 horas reloj distribuidas en 7 seminarios.</w:t>
      </w:r>
      <w:r w:rsidR="00C65D1E">
        <w:rPr>
          <w:rFonts w:asciiTheme="majorHAnsi" w:hAnsiTheme="majorHAnsi"/>
          <w:szCs w:val="24"/>
        </w:rPr>
        <w:t xml:space="preserve"> Las clases se dictarán </w:t>
      </w:r>
      <w:r w:rsidR="001A4231">
        <w:rPr>
          <w:rFonts w:asciiTheme="majorHAnsi" w:hAnsiTheme="majorHAnsi"/>
          <w:szCs w:val="24"/>
        </w:rPr>
        <w:t>virtualmente</w:t>
      </w:r>
      <w:r w:rsidR="00C65D1E">
        <w:rPr>
          <w:rFonts w:asciiTheme="majorHAnsi" w:hAnsiTheme="majorHAnsi"/>
          <w:szCs w:val="24"/>
        </w:rPr>
        <w:t xml:space="preserve"> de 17:</w:t>
      </w:r>
      <w:r w:rsidR="001A4231">
        <w:rPr>
          <w:rFonts w:asciiTheme="majorHAnsi" w:hAnsiTheme="majorHAnsi"/>
          <w:szCs w:val="24"/>
        </w:rPr>
        <w:t>00</w:t>
      </w:r>
      <w:r w:rsidR="00C65D1E">
        <w:rPr>
          <w:rFonts w:asciiTheme="majorHAnsi" w:hAnsiTheme="majorHAnsi"/>
          <w:szCs w:val="24"/>
        </w:rPr>
        <w:t xml:space="preserve"> a 21:</w:t>
      </w:r>
      <w:r w:rsidR="001A4231">
        <w:rPr>
          <w:rFonts w:asciiTheme="majorHAnsi" w:hAnsiTheme="majorHAnsi"/>
          <w:szCs w:val="24"/>
        </w:rPr>
        <w:t>0</w:t>
      </w:r>
      <w:r w:rsidR="00C65D1E">
        <w:rPr>
          <w:rFonts w:asciiTheme="majorHAnsi" w:hAnsiTheme="majorHAnsi"/>
          <w:szCs w:val="24"/>
        </w:rPr>
        <w:t xml:space="preserve">0 </w:t>
      </w:r>
      <w:proofErr w:type="spellStart"/>
      <w:r w:rsidR="00C65D1E">
        <w:rPr>
          <w:rFonts w:asciiTheme="majorHAnsi" w:hAnsiTheme="majorHAnsi"/>
          <w:szCs w:val="24"/>
        </w:rPr>
        <w:t>hs</w:t>
      </w:r>
      <w:proofErr w:type="spellEnd"/>
      <w:r w:rsidR="00C65D1E">
        <w:rPr>
          <w:rFonts w:asciiTheme="majorHAnsi" w:hAnsiTheme="majorHAnsi"/>
          <w:szCs w:val="24"/>
        </w:rPr>
        <w:t xml:space="preserve">. </w:t>
      </w:r>
      <w:r w:rsidR="001A4231">
        <w:rPr>
          <w:rFonts w:asciiTheme="majorHAnsi" w:hAnsiTheme="majorHAnsi"/>
          <w:szCs w:val="24"/>
        </w:rPr>
        <w:t xml:space="preserve">Por Google </w:t>
      </w:r>
      <w:proofErr w:type="spellStart"/>
      <w:r w:rsidR="001A4231">
        <w:rPr>
          <w:rFonts w:asciiTheme="majorHAnsi" w:hAnsiTheme="majorHAnsi"/>
          <w:szCs w:val="24"/>
        </w:rPr>
        <w:t>Meet</w:t>
      </w:r>
      <w:proofErr w:type="spellEnd"/>
      <w:r w:rsidR="00C65D1E">
        <w:rPr>
          <w:rFonts w:asciiTheme="majorHAnsi" w:hAnsiTheme="majorHAnsi"/>
          <w:szCs w:val="24"/>
        </w:rPr>
        <w:t>.</w:t>
      </w:r>
      <w:r w:rsidRPr="00845CE0">
        <w:rPr>
          <w:rFonts w:asciiTheme="majorHAnsi" w:hAnsiTheme="majorHAnsi"/>
          <w:szCs w:val="24"/>
        </w:rPr>
        <w:t xml:space="preserve"> La aprobación del</w:t>
      </w:r>
      <w:r w:rsidR="00C65D1E">
        <w:rPr>
          <w:rFonts w:asciiTheme="majorHAnsi" w:hAnsiTheme="majorHAnsi"/>
          <w:szCs w:val="24"/>
        </w:rPr>
        <w:t xml:space="preserve"> programa</w:t>
      </w:r>
      <w:r w:rsidRPr="00845CE0">
        <w:rPr>
          <w:rFonts w:asciiTheme="majorHAnsi" w:hAnsiTheme="majorHAnsi"/>
          <w:szCs w:val="24"/>
        </w:rPr>
        <w:t xml:space="preserve"> se realizara medi</w:t>
      </w:r>
      <w:r w:rsidR="00721AC8">
        <w:rPr>
          <w:rFonts w:asciiTheme="majorHAnsi" w:hAnsiTheme="majorHAnsi"/>
          <w:szCs w:val="24"/>
        </w:rPr>
        <w:t>ante un examen final individual</w:t>
      </w:r>
      <w:r w:rsidRPr="00845CE0">
        <w:rPr>
          <w:rFonts w:asciiTheme="majorHAnsi" w:hAnsiTheme="majorHAnsi"/>
          <w:szCs w:val="24"/>
        </w:rPr>
        <w:t xml:space="preserve"> con defensa oral.  </w:t>
      </w:r>
    </w:p>
    <w:p w:rsidR="00C65D1E" w:rsidRDefault="00C65D1E" w:rsidP="00845CE0">
      <w:pPr>
        <w:spacing w:line="360" w:lineRule="auto"/>
        <w:rPr>
          <w:rFonts w:asciiTheme="majorHAnsi" w:hAnsiTheme="majorHAnsi"/>
          <w:szCs w:val="24"/>
        </w:rPr>
      </w:pPr>
    </w:p>
    <w:p w:rsidR="00300E2B" w:rsidRDefault="00300E2B" w:rsidP="00300E2B">
      <w:pPr>
        <w:rPr>
          <w:b/>
          <w:sz w:val="28"/>
          <w:szCs w:val="28"/>
        </w:rPr>
      </w:pPr>
      <w:r>
        <w:rPr>
          <w:b/>
          <w:sz w:val="28"/>
          <w:szCs w:val="28"/>
        </w:rPr>
        <w:t>Cronograma de trabajo</w:t>
      </w:r>
    </w:p>
    <w:p w:rsidR="00300E2B" w:rsidRDefault="00300E2B">
      <w:pPr>
        <w:spacing w:line="240" w:lineRule="auto"/>
        <w:rPr>
          <w:b/>
          <w:sz w:val="28"/>
          <w:szCs w:val="28"/>
        </w:rPr>
      </w:pPr>
    </w:p>
    <w:tbl>
      <w:tblPr>
        <w:tblStyle w:val="Tablaconcuadrcula"/>
        <w:tblW w:w="10239" w:type="dxa"/>
        <w:jc w:val="center"/>
        <w:tblLook w:val="04A0" w:firstRow="1" w:lastRow="0" w:firstColumn="1" w:lastColumn="0" w:noHBand="0" w:noVBand="1"/>
      </w:tblPr>
      <w:tblGrid>
        <w:gridCol w:w="1026"/>
        <w:gridCol w:w="2510"/>
        <w:gridCol w:w="1418"/>
        <w:gridCol w:w="992"/>
        <w:gridCol w:w="2552"/>
        <w:gridCol w:w="1741"/>
      </w:tblGrid>
      <w:tr w:rsidR="00300E2B" w:rsidRPr="00FA44EA" w:rsidTr="00BA4204">
        <w:trPr>
          <w:jc w:val="center"/>
        </w:trPr>
        <w:tc>
          <w:tcPr>
            <w:tcW w:w="1026" w:type="dxa"/>
          </w:tcPr>
          <w:p w:rsidR="00300E2B" w:rsidRPr="00FA44EA" w:rsidRDefault="00300E2B" w:rsidP="00BA4204">
            <w:pPr>
              <w:jc w:val="center"/>
              <w:rPr>
                <w:rFonts w:asciiTheme="majorHAnsi" w:hAnsiTheme="majorHAnsi"/>
                <w:b/>
                <w:szCs w:val="24"/>
              </w:rPr>
            </w:pPr>
            <w:r>
              <w:rPr>
                <w:rFonts w:asciiTheme="majorHAnsi" w:hAnsiTheme="majorHAnsi"/>
                <w:b/>
                <w:szCs w:val="24"/>
              </w:rPr>
              <w:t>Clase N°</w:t>
            </w:r>
          </w:p>
        </w:tc>
        <w:tc>
          <w:tcPr>
            <w:tcW w:w="2510" w:type="dxa"/>
          </w:tcPr>
          <w:p w:rsidR="00300E2B" w:rsidRPr="00FA44EA" w:rsidRDefault="00300E2B" w:rsidP="00BA4204">
            <w:pPr>
              <w:jc w:val="center"/>
              <w:rPr>
                <w:rFonts w:asciiTheme="majorHAnsi" w:hAnsiTheme="majorHAnsi"/>
                <w:b/>
                <w:szCs w:val="24"/>
              </w:rPr>
            </w:pPr>
            <w:r>
              <w:rPr>
                <w:rFonts w:asciiTheme="majorHAnsi" w:hAnsiTheme="majorHAnsi"/>
                <w:b/>
                <w:szCs w:val="24"/>
              </w:rPr>
              <w:t>Profesor</w:t>
            </w:r>
          </w:p>
        </w:tc>
        <w:tc>
          <w:tcPr>
            <w:tcW w:w="1418" w:type="dxa"/>
          </w:tcPr>
          <w:p w:rsidR="00300E2B" w:rsidRDefault="00300E2B" w:rsidP="00BA4204">
            <w:pPr>
              <w:jc w:val="center"/>
              <w:rPr>
                <w:rFonts w:asciiTheme="majorHAnsi" w:hAnsiTheme="majorHAnsi"/>
                <w:b/>
                <w:szCs w:val="24"/>
              </w:rPr>
            </w:pPr>
            <w:r>
              <w:rPr>
                <w:rFonts w:asciiTheme="majorHAnsi" w:hAnsiTheme="majorHAnsi"/>
                <w:b/>
                <w:szCs w:val="24"/>
              </w:rPr>
              <w:t>Modalidad</w:t>
            </w:r>
          </w:p>
        </w:tc>
        <w:tc>
          <w:tcPr>
            <w:tcW w:w="992" w:type="dxa"/>
          </w:tcPr>
          <w:p w:rsidR="00300E2B" w:rsidRDefault="00300E2B" w:rsidP="00BA4204">
            <w:pPr>
              <w:jc w:val="center"/>
              <w:rPr>
                <w:rFonts w:asciiTheme="majorHAnsi" w:hAnsiTheme="majorHAnsi"/>
                <w:b/>
                <w:szCs w:val="24"/>
              </w:rPr>
            </w:pPr>
            <w:r>
              <w:rPr>
                <w:rFonts w:asciiTheme="majorHAnsi" w:hAnsiTheme="majorHAnsi"/>
                <w:b/>
                <w:szCs w:val="24"/>
              </w:rPr>
              <w:t>Horas</w:t>
            </w:r>
          </w:p>
        </w:tc>
        <w:tc>
          <w:tcPr>
            <w:tcW w:w="2552" w:type="dxa"/>
          </w:tcPr>
          <w:p w:rsidR="00300E2B" w:rsidRDefault="00300E2B" w:rsidP="00BA4204">
            <w:pPr>
              <w:jc w:val="center"/>
              <w:rPr>
                <w:rFonts w:asciiTheme="majorHAnsi" w:hAnsiTheme="majorHAnsi"/>
                <w:b/>
                <w:szCs w:val="24"/>
              </w:rPr>
            </w:pPr>
            <w:r>
              <w:rPr>
                <w:rFonts w:asciiTheme="majorHAnsi" w:hAnsiTheme="majorHAnsi"/>
                <w:b/>
                <w:szCs w:val="24"/>
              </w:rPr>
              <w:t>Fecha</w:t>
            </w:r>
          </w:p>
        </w:tc>
        <w:tc>
          <w:tcPr>
            <w:tcW w:w="1741" w:type="dxa"/>
          </w:tcPr>
          <w:p w:rsidR="00300E2B" w:rsidRDefault="00300E2B" w:rsidP="00BA4204">
            <w:pPr>
              <w:jc w:val="center"/>
              <w:rPr>
                <w:rFonts w:asciiTheme="majorHAnsi" w:hAnsiTheme="majorHAnsi"/>
                <w:b/>
                <w:szCs w:val="24"/>
              </w:rPr>
            </w:pPr>
            <w:r>
              <w:rPr>
                <w:rFonts w:asciiTheme="majorHAnsi" w:hAnsiTheme="majorHAnsi"/>
                <w:b/>
                <w:szCs w:val="24"/>
              </w:rPr>
              <w:t>Horario</w:t>
            </w:r>
          </w:p>
        </w:tc>
      </w:tr>
      <w:tr w:rsidR="00300E2B" w:rsidRPr="00FA44EA" w:rsidTr="00BA4204">
        <w:trPr>
          <w:jc w:val="center"/>
        </w:trPr>
        <w:tc>
          <w:tcPr>
            <w:tcW w:w="1026" w:type="dxa"/>
          </w:tcPr>
          <w:p w:rsidR="00300E2B" w:rsidRPr="00F91835" w:rsidRDefault="00300E2B" w:rsidP="00BA4204">
            <w:pPr>
              <w:jc w:val="center"/>
              <w:rPr>
                <w:rFonts w:asciiTheme="majorHAnsi" w:hAnsiTheme="majorHAnsi"/>
                <w:sz w:val="20"/>
                <w:szCs w:val="24"/>
              </w:rPr>
            </w:pPr>
            <w:r>
              <w:rPr>
                <w:rFonts w:asciiTheme="majorHAnsi" w:hAnsiTheme="majorHAnsi"/>
                <w:sz w:val="20"/>
                <w:szCs w:val="24"/>
              </w:rPr>
              <w:t>1</w:t>
            </w:r>
          </w:p>
        </w:tc>
        <w:tc>
          <w:tcPr>
            <w:tcW w:w="2510" w:type="dxa"/>
          </w:tcPr>
          <w:p w:rsidR="00300E2B" w:rsidRPr="00F91835" w:rsidRDefault="00300E2B" w:rsidP="00BA4204">
            <w:pPr>
              <w:jc w:val="center"/>
              <w:rPr>
                <w:rFonts w:asciiTheme="majorHAnsi" w:hAnsiTheme="majorHAnsi"/>
                <w:sz w:val="20"/>
                <w:szCs w:val="24"/>
              </w:rPr>
            </w:pPr>
            <w:r>
              <w:rPr>
                <w:rFonts w:asciiTheme="majorHAnsi" w:hAnsiTheme="majorHAnsi"/>
                <w:sz w:val="20"/>
                <w:szCs w:val="24"/>
              </w:rPr>
              <w:t xml:space="preserve">Hernán </w:t>
            </w:r>
            <w:proofErr w:type="spellStart"/>
            <w:r>
              <w:rPr>
                <w:rFonts w:asciiTheme="majorHAnsi" w:hAnsiTheme="majorHAnsi"/>
                <w:sz w:val="20"/>
                <w:szCs w:val="24"/>
              </w:rPr>
              <w:t>Olaeta</w:t>
            </w:r>
            <w:proofErr w:type="spellEnd"/>
          </w:p>
        </w:tc>
        <w:tc>
          <w:tcPr>
            <w:tcW w:w="1418" w:type="dxa"/>
          </w:tcPr>
          <w:p w:rsidR="00300E2B" w:rsidRDefault="00300E2B" w:rsidP="00BA4204">
            <w:pPr>
              <w:jc w:val="center"/>
              <w:rPr>
                <w:rFonts w:asciiTheme="majorHAnsi" w:hAnsiTheme="majorHAnsi"/>
                <w:sz w:val="20"/>
                <w:szCs w:val="24"/>
              </w:rPr>
            </w:pPr>
            <w:r>
              <w:rPr>
                <w:rFonts w:asciiTheme="majorHAnsi" w:hAnsiTheme="majorHAnsi"/>
                <w:sz w:val="20"/>
                <w:szCs w:val="24"/>
              </w:rPr>
              <w:t>Virtual</w:t>
            </w:r>
          </w:p>
        </w:tc>
        <w:tc>
          <w:tcPr>
            <w:tcW w:w="992"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4 </w:t>
            </w:r>
            <w:proofErr w:type="spellStart"/>
            <w:r>
              <w:rPr>
                <w:rFonts w:asciiTheme="majorHAnsi" w:hAnsiTheme="majorHAnsi"/>
                <w:sz w:val="20"/>
                <w:szCs w:val="24"/>
              </w:rPr>
              <w:t>hs</w:t>
            </w:r>
            <w:proofErr w:type="spellEnd"/>
            <w:r>
              <w:rPr>
                <w:rFonts w:asciiTheme="majorHAnsi" w:hAnsiTheme="majorHAnsi"/>
                <w:sz w:val="20"/>
                <w:szCs w:val="24"/>
              </w:rPr>
              <w:t>.</w:t>
            </w:r>
          </w:p>
        </w:tc>
        <w:tc>
          <w:tcPr>
            <w:tcW w:w="2552" w:type="dxa"/>
          </w:tcPr>
          <w:p w:rsidR="00300E2B" w:rsidRDefault="00300E2B" w:rsidP="00BA4204">
            <w:pPr>
              <w:jc w:val="center"/>
              <w:rPr>
                <w:rFonts w:asciiTheme="majorHAnsi" w:hAnsiTheme="majorHAnsi"/>
                <w:sz w:val="20"/>
                <w:szCs w:val="24"/>
              </w:rPr>
            </w:pPr>
            <w:r>
              <w:rPr>
                <w:rFonts w:asciiTheme="majorHAnsi" w:hAnsiTheme="majorHAnsi"/>
                <w:sz w:val="20"/>
                <w:szCs w:val="24"/>
              </w:rPr>
              <w:t>Miércoles 1 de Julio</w:t>
            </w:r>
          </w:p>
        </w:tc>
        <w:tc>
          <w:tcPr>
            <w:tcW w:w="1741"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17:00 a 21.00 </w:t>
            </w:r>
            <w:proofErr w:type="spellStart"/>
            <w:r>
              <w:rPr>
                <w:rFonts w:asciiTheme="majorHAnsi" w:hAnsiTheme="majorHAnsi"/>
                <w:sz w:val="20"/>
                <w:szCs w:val="24"/>
              </w:rPr>
              <w:t>hs</w:t>
            </w:r>
            <w:proofErr w:type="spellEnd"/>
          </w:p>
        </w:tc>
      </w:tr>
      <w:tr w:rsidR="00300E2B" w:rsidRPr="00FA44EA" w:rsidTr="00BA4204">
        <w:trPr>
          <w:jc w:val="center"/>
        </w:trPr>
        <w:tc>
          <w:tcPr>
            <w:tcW w:w="1026" w:type="dxa"/>
          </w:tcPr>
          <w:p w:rsidR="00300E2B" w:rsidRPr="00F91835" w:rsidRDefault="00300E2B" w:rsidP="00BA4204">
            <w:pPr>
              <w:jc w:val="center"/>
              <w:rPr>
                <w:rFonts w:asciiTheme="majorHAnsi" w:hAnsiTheme="majorHAnsi"/>
                <w:sz w:val="20"/>
                <w:szCs w:val="24"/>
              </w:rPr>
            </w:pPr>
            <w:r>
              <w:rPr>
                <w:rFonts w:asciiTheme="majorHAnsi" w:hAnsiTheme="majorHAnsi"/>
                <w:sz w:val="20"/>
                <w:szCs w:val="24"/>
              </w:rPr>
              <w:t>2</w:t>
            </w:r>
          </w:p>
        </w:tc>
        <w:tc>
          <w:tcPr>
            <w:tcW w:w="2510" w:type="dxa"/>
          </w:tcPr>
          <w:p w:rsidR="00300E2B" w:rsidRPr="00F91835" w:rsidRDefault="00300E2B" w:rsidP="00BA4204">
            <w:pPr>
              <w:jc w:val="center"/>
              <w:rPr>
                <w:rFonts w:asciiTheme="majorHAnsi" w:hAnsiTheme="majorHAnsi"/>
                <w:sz w:val="20"/>
                <w:szCs w:val="24"/>
              </w:rPr>
            </w:pPr>
            <w:r>
              <w:rPr>
                <w:rFonts w:asciiTheme="majorHAnsi" w:hAnsiTheme="majorHAnsi"/>
                <w:sz w:val="20"/>
                <w:szCs w:val="24"/>
              </w:rPr>
              <w:t xml:space="preserve">Gustavo </w:t>
            </w:r>
            <w:proofErr w:type="spellStart"/>
            <w:r>
              <w:rPr>
                <w:rFonts w:asciiTheme="majorHAnsi" w:hAnsiTheme="majorHAnsi"/>
                <w:sz w:val="20"/>
                <w:szCs w:val="24"/>
              </w:rPr>
              <w:t>Sain</w:t>
            </w:r>
            <w:proofErr w:type="spellEnd"/>
          </w:p>
        </w:tc>
        <w:tc>
          <w:tcPr>
            <w:tcW w:w="1418" w:type="dxa"/>
          </w:tcPr>
          <w:p w:rsidR="00300E2B" w:rsidRDefault="00300E2B" w:rsidP="00BA4204">
            <w:pPr>
              <w:jc w:val="center"/>
              <w:rPr>
                <w:rFonts w:asciiTheme="majorHAnsi" w:hAnsiTheme="majorHAnsi"/>
                <w:sz w:val="20"/>
                <w:szCs w:val="24"/>
              </w:rPr>
            </w:pPr>
            <w:r>
              <w:rPr>
                <w:rFonts w:asciiTheme="majorHAnsi" w:hAnsiTheme="majorHAnsi"/>
                <w:sz w:val="20"/>
                <w:szCs w:val="24"/>
              </w:rPr>
              <w:t>Virtual</w:t>
            </w:r>
          </w:p>
        </w:tc>
        <w:tc>
          <w:tcPr>
            <w:tcW w:w="992"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4 </w:t>
            </w:r>
            <w:proofErr w:type="spellStart"/>
            <w:r>
              <w:rPr>
                <w:rFonts w:asciiTheme="majorHAnsi" w:hAnsiTheme="majorHAnsi"/>
                <w:sz w:val="20"/>
                <w:szCs w:val="24"/>
              </w:rPr>
              <w:t>hs</w:t>
            </w:r>
            <w:proofErr w:type="spellEnd"/>
            <w:r>
              <w:rPr>
                <w:rFonts w:asciiTheme="majorHAnsi" w:hAnsiTheme="majorHAnsi"/>
                <w:sz w:val="20"/>
                <w:szCs w:val="24"/>
              </w:rPr>
              <w:t>.</w:t>
            </w:r>
          </w:p>
        </w:tc>
        <w:tc>
          <w:tcPr>
            <w:tcW w:w="2552" w:type="dxa"/>
          </w:tcPr>
          <w:p w:rsidR="00300E2B" w:rsidRDefault="00300E2B" w:rsidP="00BA4204">
            <w:pPr>
              <w:jc w:val="center"/>
              <w:rPr>
                <w:rFonts w:asciiTheme="majorHAnsi" w:hAnsiTheme="majorHAnsi"/>
                <w:sz w:val="20"/>
                <w:szCs w:val="24"/>
              </w:rPr>
            </w:pPr>
            <w:r>
              <w:rPr>
                <w:rFonts w:asciiTheme="majorHAnsi" w:hAnsiTheme="majorHAnsi"/>
                <w:sz w:val="20"/>
                <w:szCs w:val="24"/>
              </w:rPr>
              <w:t>Lunes 6 de Julio</w:t>
            </w:r>
          </w:p>
        </w:tc>
        <w:tc>
          <w:tcPr>
            <w:tcW w:w="1741"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17:00 a 21.00 </w:t>
            </w:r>
            <w:proofErr w:type="spellStart"/>
            <w:r>
              <w:rPr>
                <w:rFonts w:asciiTheme="majorHAnsi" w:hAnsiTheme="majorHAnsi"/>
                <w:sz w:val="20"/>
                <w:szCs w:val="24"/>
              </w:rPr>
              <w:t>hs</w:t>
            </w:r>
            <w:proofErr w:type="spellEnd"/>
          </w:p>
        </w:tc>
      </w:tr>
      <w:tr w:rsidR="00300E2B" w:rsidRPr="00FA44EA" w:rsidTr="00BA4204">
        <w:trPr>
          <w:jc w:val="center"/>
        </w:trPr>
        <w:tc>
          <w:tcPr>
            <w:tcW w:w="1026" w:type="dxa"/>
          </w:tcPr>
          <w:p w:rsidR="00300E2B" w:rsidRPr="00F91835" w:rsidRDefault="00300E2B" w:rsidP="00BA4204">
            <w:pPr>
              <w:jc w:val="center"/>
              <w:rPr>
                <w:rFonts w:asciiTheme="majorHAnsi" w:hAnsiTheme="majorHAnsi"/>
                <w:sz w:val="20"/>
                <w:szCs w:val="24"/>
              </w:rPr>
            </w:pPr>
            <w:r>
              <w:rPr>
                <w:rFonts w:asciiTheme="majorHAnsi" w:hAnsiTheme="majorHAnsi"/>
                <w:sz w:val="20"/>
                <w:szCs w:val="24"/>
              </w:rPr>
              <w:t>3</w:t>
            </w:r>
          </w:p>
        </w:tc>
        <w:tc>
          <w:tcPr>
            <w:tcW w:w="2510" w:type="dxa"/>
          </w:tcPr>
          <w:p w:rsidR="00300E2B" w:rsidRPr="00F91835" w:rsidRDefault="00300E2B" w:rsidP="00BA4204">
            <w:pPr>
              <w:jc w:val="center"/>
              <w:rPr>
                <w:rFonts w:asciiTheme="majorHAnsi" w:hAnsiTheme="majorHAnsi"/>
                <w:sz w:val="20"/>
                <w:szCs w:val="24"/>
              </w:rPr>
            </w:pPr>
            <w:r>
              <w:rPr>
                <w:rFonts w:asciiTheme="majorHAnsi" w:hAnsiTheme="majorHAnsi"/>
                <w:sz w:val="20"/>
                <w:szCs w:val="24"/>
              </w:rPr>
              <w:t xml:space="preserve">Gustavo </w:t>
            </w:r>
            <w:proofErr w:type="spellStart"/>
            <w:r>
              <w:rPr>
                <w:rFonts w:asciiTheme="majorHAnsi" w:hAnsiTheme="majorHAnsi"/>
                <w:sz w:val="20"/>
                <w:szCs w:val="24"/>
              </w:rPr>
              <w:t>Sain</w:t>
            </w:r>
            <w:proofErr w:type="spellEnd"/>
          </w:p>
        </w:tc>
        <w:tc>
          <w:tcPr>
            <w:tcW w:w="1418" w:type="dxa"/>
          </w:tcPr>
          <w:p w:rsidR="00300E2B" w:rsidRDefault="00300E2B" w:rsidP="00BA4204">
            <w:pPr>
              <w:jc w:val="center"/>
              <w:rPr>
                <w:rFonts w:asciiTheme="majorHAnsi" w:hAnsiTheme="majorHAnsi"/>
                <w:sz w:val="20"/>
                <w:szCs w:val="24"/>
              </w:rPr>
            </w:pPr>
            <w:r>
              <w:rPr>
                <w:rFonts w:asciiTheme="majorHAnsi" w:hAnsiTheme="majorHAnsi"/>
                <w:sz w:val="20"/>
                <w:szCs w:val="24"/>
              </w:rPr>
              <w:t>Virtual</w:t>
            </w:r>
          </w:p>
        </w:tc>
        <w:tc>
          <w:tcPr>
            <w:tcW w:w="992"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4 </w:t>
            </w:r>
            <w:proofErr w:type="spellStart"/>
            <w:r>
              <w:rPr>
                <w:rFonts w:asciiTheme="majorHAnsi" w:hAnsiTheme="majorHAnsi"/>
                <w:sz w:val="20"/>
                <w:szCs w:val="24"/>
              </w:rPr>
              <w:t>hs</w:t>
            </w:r>
            <w:proofErr w:type="spellEnd"/>
            <w:r>
              <w:rPr>
                <w:rFonts w:asciiTheme="majorHAnsi" w:hAnsiTheme="majorHAnsi"/>
                <w:sz w:val="20"/>
                <w:szCs w:val="24"/>
              </w:rPr>
              <w:t>.</w:t>
            </w:r>
          </w:p>
        </w:tc>
        <w:tc>
          <w:tcPr>
            <w:tcW w:w="2552" w:type="dxa"/>
          </w:tcPr>
          <w:p w:rsidR="00300E2B" w:rsidRDefault="00300E2B" w:rsidP="00BA4204">
            <w:pPr>
              <w:jc w:val="center"/>
              <w:rPr>
                <w:rFonts w:asciiTheme="majorHAnsi" w:hAnsiTheme="majorHAnsi"/>
                <w:sz w:val="20"/>
                <w:szCs w:val="24"/>
              </w:rPr>
            </w:pPr>
            <w:r>
              <w:rPr>
                <w:rFonts w:asciiTheme="majorHAnsi" w:hAnsiTheme="majorHAnsi"/>
                <w:sz w:val="20"/>
                <w:szCs w:val="24"/>
              </w:rPr>
              <w:t>Viernes 10 de Julio</w:t>
            </w:r>
          </w:p>
        </w:tc>
        <w:tc>
          <w:tcPr>
            <w:tcW w:w="1741"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17:00 a 21.00 </w:t>
            </w:r>
            <w:proofErr w:type="spellStart"/>
            <w:r>
              <w:rPr>
                <w:rFonts w:asciiTheme="majorHAnsi" w:hAnsiTheme="majorHAnsi"/>
                <w:sz w:val="20"/>
                <w:szCs w:val="24"/>
              </w:rPr>
              <w:t>hs</w:t>
            </w:r>
            <w:proofErr w:type="spellEnd"/>
          </w:p>
        </w:tc>
      </w:tr>
      <w:tr w:rsidR="00300E2B" w:rsidRPr="00FA44EA" w:rsidTr="00BA4204">
        <w:trPr>
          <w:jc w:val="center"/>
        </w:trPr>
        <w:tc>
          <w:tcPr>
            <w:tcW w:w="1026" w:type="dxa"/>
          </w:tcPr>
          <w:p w:rsidR="00300E2B" w:rsidRDefault="00300E2B" w:rsidP="00BA4204">
            <w:pPr>
              <w:jc w:val="center"/>
              <w:rPr>
                <w:rFonts w:asciiTheme="majorHAnsi" w:hAnsiTheme="majorHAnsi"/>
                <w:sz w:val="20"/>
                <w:szCs w:val="24"/>
              </w:rPr>
            </w:pPr>
            <w:r>
              <w:rPr>
                <w:rFonts w:asciiTheme="majorHAnsi" w:hAnsiTheme="majorHAnsi"/>
                <w:sz w:val="20"/>
                <w:szCs w:val="24"/>
              </w:rPr>
              <w:t>4</w:t>
            </w:r>
          </w:p>
        </w:tc>
        <w:tc>
          <w:tcPr>
            <w:tcW w:w="2510"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Gustavo </w:t>
            </w:r>
            <w:proofErr w:type="spellStart"/>
            <w:r>
              <w:rPr>
                <w:rFonts w:asciiTheme="majorHAnsi" w:hAnsiTheme="majorHAnsi"/>
                <w:sz w:val="20"/>
                <w:szCs w:val="24"/>
              </w:rPr>
              <w:t>Sain</w:t>
            </w:r>
            <w:proofErr w:type="spellEnd"/>
          </w:p>
        </w:tc>
        <w:tc>
          <w:tcPr>
            <w:tcW w:w="1418" w:type="dxa"/>
          </w:tcPr>
          <w:p w:rsidR="00300E2B" w:rsidRDefault="00300E2B" w:rsidP="00BA4204">
            <w:pPr>
              <w:jc w:val="center"/>
              <w:rPr>
                <w:rFonts w:asciiTheme="majorHAnsi" w:hAnsiTheme="majorHAnsi"/>
                <w:sz w:val="20"/>
                <w:szCs w:val="24"/>
              </w:rPr>
            </w:pPr>
            <w:r>
              <w:rPr>
                <w:rFonts w:asciiTheme="majorHAnsi" w:hAnsiTheme="majorHAnsi"/>
                <w:sz w:val="20"/>
                <w:szCs w:val="24"/>
              </w:rPr>
              <w:t>Virtual</w:t>
            </w:r>
          </w:p>
        </w:tc>
        <w:tc>
          <w:tcPr>
            <w:tcW w:w="992"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4 </w:t>
            </w:r>
            <w:proofErr w:type="spellStart"/>
            <w:r>
              <w:rPr>
                <w:rFonts w:asciiTheme="majorHAnsi" w:hAnsiTheme="majorHAnsi"/>
                <w:sz w:val="20"/>
                <w:szCs w:val="24"/>
              </w:rPr>
              <w:t>hs</w:t>
            </w:r>
            <w:proofErr w:type="spellEnd"/>
            <w:r>
              <w:rPr>
                <w:rFonts w:asciiTheme="majorHAnsi" w:hAnsiTheme="majorHAnsi"/>
                <w:sz w:val="20"/>
                <w:szCs w:val="24"/>
              </w:rPr>
              <w:t>.</w:t>
            </w:r>
          </w:p>
        </w:tc>
        <w:tc>
          <w:tcPr>
            <w:tcW w:w="2552" w:type="dxa"/>
          </w:tcPr>
          <w:p w:rsidR="00300E2B" w:rsidRDefault="00300E2B" w:rsidP="00BA4204">
            <w:pPr>
              <w:jc w:val="center"/>
              <w:rPr>
                <w:rFonts w:asciiTheme="majorHAnsi" w:hAnsiTheme="majorHAnsi"/>
                <w:sz w:val="20"/>
                <w:szCs w:val="24"/>
              </w:rPr>
            </w:pPr>
            <w:r>
              <w:rPr>
                <w:rFonts w:asciiTheme="majorHAnsi" w:hAnsiTheme="majorHAnsi"/>
                <w:sz w:val="20"/>
                <w:szCs w:val="24"/>
              </w:rPr>
              <w:t>Miércoles 15 de Julio</w:t>
            </w:r>
          </w:p>
        </w:tc>
        <w:tc>
          <w:tcPr>
            <w:tcW w:w="1741"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17:00 a 21.00 </w:t>
            </w:r>
            <w:proofErr w:type="spellStart"/>
            <w:r>
              <w:rPr>
                <w:rFonts w:asciiTheme="majorHAnsi" w:hAnsiTheme="majorHAnsi"/>
                <w:sz w:val="20"/>
                <w:szCs w:val="24"/>
              </w:rPr>
              <w:t>hs</w:t>
            </w:r>
            <w:proofErr w:type="spellEnd"/>
          </w:p>
        </w:tc>
      </w:tr>
      <w:tr w:rsidR="00300E2B" w:rsidRPr="00FA44EA" w:rsidTr="00BA4204">
        <w:trPr>
          <w:jc w:val="center"/>
        </w:trPr>
        <w:tc>
          <w:tcPr>
            <w:tcW w:w="1026" w:type="dxa"/>
          </w:tcPr>
          <w:p w:rsidR="00300E2B" w:rsidRPr="004D7D8F" w:rsidRDefault="00300E2B" w:rsidP="00BA4204">
            <w:pPr>
              <w:jc w:val="center"/>
              <w:rPr>
                <w:rFonts w:asciiTheme="majorHAnsi" w:hAnsiTheme="majorHAnsi"/>
                <w:sz w:val="20"/>
                <w:szCs w:val="24"/>
              </w:rPr>
            </w:pPr>
            <w:r>
              <w:rPr>
                <w:rFonts w:asciiTheme="majorHAnsi" w:hAnsiTheme="majorHAnsi"/>
                <w:sz w:val="20"/>
                <w:szCs w:val="24"/>
              </w:rPr>
              <w:t>5</w:t>
            </w:r>
          </w:p>
        </w:tc>
        <w:tc>
          <w:tcPr>
            <w:tcW w:w="2510" w:type="dxa"/>
          </w:tcPr>
          <w:p w:rsidR="00300E2B" w:rsidRPr="004D7D8F" w:rsidRDefault="00300E2B" w:rsidP="00BA4204">
            <w:pPr>
              <w:jc w:val="center"/>
              <w:rPr>
                <w:rFonts w:asciiTheme="majorHAnsi" w:hAnsiTheme="majorHAnsi"/>
                <w:sz w:val="20"/>
                <w:szCs w:val="24"/>
              </w:rPr>
            </w:pPr>
            <w:r>
              <w:rPr>
                <w:rFonts w:asciiTheme="majorHAnsi" w:hAnsiTheme="majorHAnsi"/>
                <w:sz w:val="20"/>
                <w:szCs w:val="24"/>
              </w:rPr>
              <w:t xml:space="preserve">Gustavo </w:t>
            </w:r>
            <w:proofErr w:type="spellStart"/>
            <w:r>
              <w:rPr>
                <w:rFonts w:asciiTheme="majorHAnsi" w:hAnsiTheme="majorHAnsi"/>
                <w:sz w:val="20"/>
                <w:szCs w:val="24"/>
              </w:rPr>
              <w:t>Sain</w:t>
            </w:r>
            <w:proofErr w:type="spellEnd"/>
          </w:p>
        </w:tc>
        <w:tc>
          <w:tcPr>
            <w:tcW w:w="1418" w:type="dxa"/>
          </w:tcPr>
          <w:p w:rsidR="00300E2B" w:rsidRDefault="00300E2B" w:rsidP="00BA4204">
            <w:pPr>
              <w:jc w:val="center"/>
              <w:rPr>
                <w:rFonts w:asciiTheme="majorHAnsi" w:hAnsiTheme="majorHAnsi"/>
                <w:sz w:val="20"/>
                <w:szCs w:val="24"/>
              </w:rPr>
            </w:pPr>
            <w:r>
              <w:rPr>
                <w:rFonts w:asciiTheme="majorHAnsi" w:hAnsiTheme="majorHAnsi"/>
                <w:sz w:val="20"/>
                <w:szCs w:val="24"/>
              </w:rPr>
              <w:t>Virtual</w:t>
            </w:r>
          </w:p>
        </w:tc>
        <w:tc>
          <w:tcPr>
            <w:tcW w:w="992"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4 </w:t>
            </w:r>
            <w:proofErr w:type="spellStart"/>
            <w:r>
              <w:rPr>
                <w:rFonts w:asciiTheme="majorHAnsi" w:hAnsiTheme="majorHAnsi"/>
                <w:sz w:val="20"/>
                <w:szCs w:val="24"/>
              </w:rPr>
              <w:t>hs</w:t>
            </w:r>
            <w:proofErr w:type="spellEnd"/>
            <w:r>
              <w:rPr>
                <w:rFonts w:asciiTheme="majorHAnsi" w:hAnsiTheme="majorHAnsi"/>
                <w:sz w:val="20"/>
                <w:szCs w:val="24"/>
              </w:rPr>
              <w:t>.</w:t>
            </w:r>
          </w:p>
        </w:tc>
        <w:tc>
          <w:tcPr>
            <w:tcW w:w="2552" w:type="dxa"/>
          </w:tcPr>
          <w:p w:rsidR="00300E2B" w:rsidRDefault="00300E2B" w:rsidP="00BA4204">
            <w:pPr>
              <w:jc w:val="center"/>
              <w:rPr>
                <w:rFonts w:asciiTheme="majorHAnsi" w:hAnsiTheme="majorHAnsi"/>
                <w:sz w:val="20"/>
                <w:szCs w:val="24"/>
              </w:rPr>
            </w:pPr>
            <w:r>
              <w:rPr>
                <w:rFonts w:asciiTheme="majorHAnsi" w:hAnsiTheme="majorHAnsi"/>
                <w:sz w:val="20"/>
                <w:szCs w:val="24"/>
              </w:rPr>
              <w:t>Lunes 20 de Julio</w:t>
            </w:r>
          </w:p>
        </w:tc>
        <w:tc>
          <w:tcPr>
            <w:tcW w:w="1741"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17:00 a 21.00 </w:t>
            </w:r>
            <w:proofErr w:type="spellStart"/>
            <w:r>
              <w:rPr>
                <w:rFonts w:asciiTheme="majorHAnsi" w:hAnsiTheme="majorHAnsi"/>
                <w:sz w:val="20"/>
                <w:szCs w:val="24"/>
              </w:rPr>
              <w:t>hs</w:t>
            </w:r>
            <w:proofErr w:type="spellEnd"/>
          </w:p>
        </w:tc>
      </w:tr>
      <w:tr w:rsidR="00300E2B" w:rsidRPr="00FA44EA" w:rsidTr="00BA4204">
        <w:trPr>
          <w:jc w:val="center"/>
        </w:trPr>
        <w:tc>
          <w:tcPr>
            <w:tcW w:w="1026" w:type="dxa"/>
          </w:tcPr>
          <w:p w:rsidR="00300E2B" w:rsidRPr="00F91835" w:rsidRDefault="00300E2B" w:rsidP="00BA4204">
            <w:pPr>
              <w:jc w:val="center"/>
              <w:rPr>
                <w:rFonts w:asciiTheme="majorHAnsi" w:hAnsiTheme="majorHAnsi"/>
                <w:sz w:val="20"/>
                <w:szCs w:val="24"/>
              </w:rPr>
            </w:pPr>
            <w:r>
              <w:rPr>
                <w:rFonts w:asciiTheme="majorHAnsi" w:hAnsiTheme="majorHAnsi"/>
                <w:sz w:val="20"/>
                <w:szCs w:val="24"/>
              </w:rPr>
              <w:t>6</w:t>
            </w:r>
          </w:p>
        </w:tc>
        <w:tc>
          <w:tcPr>
            <w:tcW w:w="2510" w:type="dxa"/>
          </w:tcPr>
          <w:p w:rsidR="00300E2B" w:rsidRPr="00AD0B9E" w:rsidRDefault="00300E2B" w:rsidP="00BA4204">
            <w:pPr>
              <w:jc w:val="center"/>
              <w:rPr>
                <w:rFonts w:asciiTheme="majorHAnsi" w:hAnsiTheme="majorHAnsi"/>
                <w:color w:val="000000"/>
              </w:rPr>
            </w:pPr>
            <w:r>
              <w:rPr>
                <w:rFonts w:asciiTheme="majorHAnsi" w:hAnsiTheme="majorHAnsi"/>
                <w:color w:val="000000"/>
                <w:sz w:val="20"/>
              </w:rPr>
              <w:t xml:space="preserve">Juan Martín </w:t>
            </w:r>
            <w:proofErr w:type="spellStart"/>
            <w:r w:rsidRPr="00AD0B9E">
              <w:rPr>
                <w:rFonts w:asciiTheme="majorHAnsi" w:hAnsiTheme="majorHAnsi"/>
                <w:color w:val="000000"/>
                <w:sz w:val="20"/>
              </w:rPr>
              <w:t>Heguiabehere</w:t>
            </w:r>
            <w:proofErr w:type="spellEnd"/>
            <w:r>
              <w:rPr>
                <w:rFonts w:asciiTheme="majorHAnsi" w:hAnsiTheme="majorHAnsi"/>
                <w:color w:val="000000"/>
                <w:sz w:val="20"/>
              </w:rPr>
              <w:t xml:space="preserve"> </w:t>
            </w:r>
          </w:p>
        </w:tc>
        <w:tc>
          <w:tcPr>
            <w:tcW w:w="1418" w:type="dxa"/>
          </w:tcPr>
          <w:p w:rsidR="00300E2B" w:rsidRDefault="00300E2B" w:rsidP="00BA4204">
            <w:pPr>
              <w:jc w:val="center"/>
              <w:rPr>
                <w:rFonts w:asciiTheme="majorHAnsi" w:hAnsiTheme="majorHAnsi"/>
                <w:color w:val="000000"/>
                <w:sz w:val="20"/>
              </w:rPr>
            </w:pPr>
            <w:r>
              <w:rPr>
                <w:rFonts w:asciiTheme="majorHAnsi" w:hAnsiTheme="majorHAnsi"/>
                <w:sz w:val="20"/>
                <w:szCs w:val="24"/>
              </w:rPr>
              <w:t>Virtual</w:t>
            </w:r>
          </w:p>
        </w:tc>
        <w:tc>
          <w:tcPr>
            <w:tcW w:w="992"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4 </w:t>
            </w:r>
            <w:proofErr w:type="spellStart"/>
            <w:r>
              <w:rPr>
                <w:rFonts w:asciiTheme="majorHAnsi" w:hAnsiTheme="majorHAnsi"/>
                <w:sz w:val="20"/>
                <w:szCs w:val="24"/>
              </w:rPr>
              <w:t>hs</w:t>
            </w:r>
            <w:proofErr w:type="spellEnd"/>
            <w:r>
              <w:rPr>
                <w:rFonts w:asciiTheme="majorHAnsi" w:hAnsiTheme="majorHAnsi"/>
                <w:sz w:val="20"/>
                <w:szCs w:val="24"/>
              </w:rPr>
              <w:t>.</w:t>
            </w:r>
          </w:p>
        </w:tc>
        <w:tc>
          <w:tcPr>
            <w:tcW w:w="2552" w:type="dxa"/>
          </w:tcPr>
          <w:p w:rsidR="00300E2B" w:rsidRDefault="00300E2B" w:rsidP="00BA4204">
            <w:pPr>
              <w:jc w:val="center"/>
              <w:rPr>
                <w:rFonts w:asciiTheme="majorHAnsi" w:hAnsiTheme="majorHAnsi"/>
                <w:sz w:val="20"/>
                <w:szCs w:val="24"/>
              </w:rPr>
            </w:pPr>
            <w:r>
              <w:rPr>
                <w:rFonts w:asciiTheme="majorHAnsi" w:hAnsiTheme="majorHAnsi"/>
                <w:sz w:val="20"/>
                <w:szCs w:val="24"/>
              </w:rPr>
              <w:t>Viernes 24 de Julio</w:t>
            </w:r>
          </w:p>
        </w:tc>
        <w:tc>
          <w:tcPr>
            <w:tcW w:w="1741"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17:00 a 21.00 </w:t>
            </w:r>
            <w:proofErr w:type="spellStart"/>
            <w:r>
              <w:rPr>
                <w:rFonts w:asciiTheme="majorHAnsi" w:hAnsiTheme="majorHAnsi"/>
                <w:sz w:val="20"/>
                <w:szCs w:val="24"/>
              </w:rPr>
              <w:t>hs</w:t>
            </w:r>
            <w:proofErr w:type="spellEnd"/>
          </w:p>
        </w:tc>
      </w:tr>
      <w:tr w:rsidR="00300E2B" w:rsidRPr="00FA44EA" w:rsidTr="00BA4204">
        <w:trPr>
          <w:jc w:val="center"/>
        </w:trPr>
        <w:tc>
          <w:tcPr>
            <w:tcW w:w="1026" w:type="dxa"/>
          </w:tcPr>
          <w:p w:rsidR="00300E2B" w:rsidRPr="00F91835" w:rsidRDefault="00300E2B" w:rsidP="00BA4204">
            <w:pPr>
              <w:jc w:val="center"/>
              <w:rPr>
                <w:rFonts w:asciiTheme="majorHAnsi" w:hAnsiTheme="majorHAnsi"/>
                <w:sz w:val="20"/>
                <w:szCs w:val="24"/>
              </w:rPr>
            </w:pPr>
            <w:r>
              <w:rPr>
                <w:rFonts w:asciiTheme="majorHAnsi" w:hAnsiTheme="majorHAnsi"/>
                <w:sz w:val="20"/>
                <w:szCs w:val="24"/>
              </w:rPr>
              <w:t>7</w:t>
            </w:r>
          </w:p>
        </w:tc>
        <w:tc>
          <w:tcPr>
            <w:tcW w:w="2510" w:type="dxa"/>
          </w:tcPr>
          <w:p w:rsidR="00300E2B" w:rsidRPr="00F91835" w:rsidRDefault="00300E2B" w:rsidP="00BA4204">
            <w:pPr>
              <w:jc w:val="center"/>
              <w:rPr>
                <w:rFonts w:asciiTheme="majorHAnsi" w:hAnsiTheme="majorHAnsi"/>
                <w:sz w:val="20"/>
                <w:szCs w:val="24"/>
              </w:rPr>
            </w:pPr>
            <w:r>
              <w:rPr>
                <w:rFonts w:asciiTheme="majorHAnsi" w:hAnsiTheme="majorHAnsi"/>
                <w:color w:val="000000"/>
                <w:sz w:val="20"/>
              </w:rPr>
              <w:t xml:space="preserve">Juan Martín </w:t>
            </w:r>
            <w:proofErr w:type="spellStart"/>
            <w:r w:rsidRPr="00AD0B9E">
              <w:rPr>
                <w:rFonts w:asciiTheme="majorHAnsi" w:hAnsiTheme="majorHAnsi"/>
                <w:color w:val="000000"/>
                <w:sz w:val="20"/>
              </w:rPr>
              <w:t>Heguiabehere</w:t>
            </w:r>
            <w:proofErr w:type="spellEnd"/>
          </w:p>
        </w:tc>
        <w:tc>
          <w:tcPr>
            <w:tcW w:w="1418" w:type="dxa"/>
          </w:tcPr>
          <w:p w:rsidR="00300E2B" w:rsidRDefault="00300E2B" w:rsidP="00BA4204">
            <w:pPr>
              <w:jc w:val="center"/>
              <w:rPr>
                <w:rFonts w:asciiTheme="majorHAnsi" w:hAnsiTheme="majorHAnsi"/>
                <w:color w:val="000000"/>
                <w:sz w:val="20"/>
              </w:rPr>
            </w:pPr>
            <w:r>
              <w:rPr>
                <w:rFonts w:asciiTheme="majorHAnsi" w:hAnsiTheme="majorHAnsi"/>
                <w:sz w:val="20"/>
                <w:szCs w:val="24"/>
              </w:rPr>
              <w:t>Virtual</w:t>
            </w:r>
          </w:p>
        </w:tc>
        <w:tc>
          <w:tcPr>
            <w:tcW w:w="992"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4 </w:t>
            </w:r>
            <w:proofErr w:type="spellStart"/>
            <w:r>
              <w:rPr>
                <w:rFonts w:asciiTheme="majorHAnsi" w:hAnsiTheme="majorHAnsi"/>
                <w:sz w:val="20"/>
                <w:szCs w:val="24"/>
              </w:rPr>
              <w:t>hs</w:t>
            </w:r>
            <w:proofErr w:type="spellEnd"/>
            <w:r>
              <w:rPr>
                <w:rFonts w:asciiTheme="majorHAnsi" w:hAnsiTheme="majorHAnsi"/>
                <w:sz w:val="20"/>
                <w:szCs w:val="24"/>
              </w:rPr>
              <w:t>.</w:t>
            </w:r>
          </w:p>
        </w:tc>
        <w:tc>
          <w:tcPr>
            <w:tcW w:w="2552" w:type="dxa"/>
          </w:tcPr>
          <w:p w:rsidR="00300E2B" w:rsidRDefault="00300E2B" w:rsidP="00BA4204">
            <w:pPr>
              <w:jc w:val="center"/>
              <w:rPr>
                <w:rFonts w:asciiTheme="majorHAnsi" w:hAnsiTheme="majorHAnsi"/>
                <w:sz w:val="20"/>
                <w:szCs w:val="24"/>
              </w:rPr>
            </w:pPr>
            <w:r>
              <w:rPr>
                <w:rFonts w:asciiTheme="majorHAnsi" w:hAnsiTheme="majorHAnsi"/>
                <w:sz w:val="20"/>
                <w:szCs w:val="24"/>
              </w:rPr>
              <w:t>Miércoles 29 de Julio</w:t>
            </w:r>
          </w:p>
        </w:tc>
        <w:tc>
          <w:tcPr>
            <w:tcW w:w="1741"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17:00 a 21.00 </w:t>
            </w:r>
            <w:proofErr w:type="spellStart"/>
            <w:r>
              <w:rPr>
                <w:rFonts w:asciiTheme="majorHAnsi" w:hAnsiTheme="majorHAnsi"/>
                <w:sz w:val="20"/>
                <w:szCs w:val="24"/>
              </w:rPr>
              <w:t>hs</w:t>
            </w:r>
            <w:proofErr w:type="spellEnd"/>
          </w:p>
        </w:tc>
      </w:tr>
      <w:tr w:rsidR="00300E2B" w:rsidRPr="00FA44EA" w:rsidTr="00BA4204">
        <w:trPr>
          <w:jc w:val="center"/>
        </w:trPr>
        <w:tc>
          <w:tcPr>
            <w:tcW w:w="1026" w:type="dxa"/>
          </w:tcPr>
          <w:p w:rsidR="00300E2B" w:rsidRDefault="00300E2B" w:rsidP="00BA4204">
            <w:pPr>
              <w:jc w:val="center"/>
              <w:rPr>
                <w:rFonts w:asciiTheme="majorHAnsi" w:hAnsiTheme="majorHAnsi"/>
                <w:sz w:val="20"/>
                <w:szCs w:val="24"/>
              </w:rPr>
            </w:pPr>
            <w:r>
              <w:rPr>
                <w:rFonts w:asciiTheme="majorHAnsi" w:hAnsiTheme="majorHAnsi"/>
                <w:sz w:val="20"/>
                <w:szCs w:val="24"/>
              </w:rPr>
              <w:t>8</w:t>
            </w:r>
          </w:p>
        </w:tc>
        <w:tc>
          <w:tcPr>
            <w:tcW w:w="2510" w:type="dxa"/>
          </w:tcPr>
          <w:p w:rsidR="00300E2B" w:rsidRDefault="00300E2B" w:rsidP="00BA4204">
            <w:pPr>
              <w:jc w:val="center"/>
            </w:pPr>
            <w:r>
              <w:rPr>
                <w:rFonts w:asciiTheme="majorHAnsi" w:hAnsiTheme="majorHAnsi"/>
                <w:color w:val="000000"/>
                <w:sz w:val="20"/>
              </w:rPr>
              <w:t xml:space="preserve">Juan Martín </w:t>
            </w:r>
            <w:proofErr w:type="spellStart"/>
            <w:r w:rsidRPr="00AD0B9E">
              <w:rPr>
                <w:rFonts w:asciiTheme="majorHAnsi" w:hAnsiTheme="majorHAnsi"/>
                <w:color w:val="000000"/>
                <w:sz w:val="20"/>
              </w:rPr>
              <w:t>Heguiabehere</w:t>
            </w:r>
            <w:proofErr w:type="spellEnd"/>
          </w:p>
        </w:tc>
        <w:tc>
          <w:tcPr>
            <w:tcW w:w="1418" w:type="dxa"/>
          </w:tcPr>
          <w:p w:rsidR="00300E2B" w:rsidRDefault="00300E2B" w:rsidP="00BA4204">
            <w:pPr>
              <w:jc w:val="center"/>
              <w:rPr>
                <w:rFonts w:asciiTheme="majorHAnsi" w:hAnsiTheme="majorHAnsi"/>
                <w:color w:val="000000"/>
                <w:sz w:val="20"/>
              </w:rPr>
            </w:pPr>
            <w:r>
              <w:rPr>
                <w:rFonts w:asciiTheme="majorHAnsi" w:hAnsiTheme="majorHAnsi"/>
                <w:sz w:val="20"/>
                <w:szCs w:val="24"/>
              </w:rPr>
              <w:t>Virtual</w:t>
            </w:r>
          </w:p>
        </w:tc>
        <w:tc>
          <w:tcPr>
            <w:tcW w:w="992"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4 </w:t>
            </w:r>
            <w:proofErr w:type="spellStart"/>
            <w:r>
              <w:rPr>
                <w:rFonts w:asciiTheme="majorHAnsi" w:hAnsiTheme="majorHAnsi"/>
                <w:sz w:val="20"/>
                <w:szCs w:val="24"/>
              </w:rPr>
              <w:t>hs</w:t>
            </w:r>
            <w:proofErr w:type="spellEnd"/>
            <w:r>
              <w:rPr>
                <w:rFonts w:asciiTheme="majorHAnsi" w:hAnsiTheme="majorHAnsi"/>
                <w:sz w:val="20"/>
                <w:szCs w:val="24"/>
              </w:rPr>
              <w:t>.</w:t>
            </w:r>
          </w:p>
        </w:tc>
        <w:tc>
          <w:tcPr>
            <w:tcW w:w="2552" w:type="dxa"/>
          </w:tcPr>
          <w:p w:rsidR="00300E2B" w:rsidRDefault="00300E2B" w:rsidP="00BA4204">
            <w:pPr>
              <w:jc w:val="center"/>
              <w:rPr>
                <w:rFonts w:asciiTheme="majorHAnsi" w:hAnsiTheme="majorHAnsi"/>
                <w:sz w:val="20"/>
                <w:szCs w:val="24"/>
              </w:rPr>
            </w:pPr>
            <w:r>
              <w:rPr>
                <w:rFonts w:asciiTheme="majorHAnsi" w:hAnsiTheme="majorHAnsi"/>
                <w:sz w:val="20"/>
                <w:szCs w:val="24"/>
              </w:rPr>
              <w:t>Lunes 3 de Agosto</w:t>
            </w:r>
          </w:p>
        </w:tc>
        <w:tc>
          <w:tcPr>
            <w:tcW w:w="1741"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17:00 a 21.00 </w:t>
            </w:r>
            <w:proofErr w:type="spellStart"/>
            <w:r>
              <w:rPr>
                <w:rFonts w:asciiTheme="majorHAnsi" w:hAnsiTheme="majorHAnsi"/>
                <w:sz w:val="20"/>
                <w:szCs w:val="24"/>
              </w:rPr>
              <w:t>hs</w:t>
            </w:r>
            <w:proofErr w:type="spellEnd"/>
          </w:p>
        </w:tc>
      </w:tr>
      <w:tr w:rsidR="00300E2B" w:rsidRPr="00FA44EA" w:rsidTr="00BA4204">
        <w:trPr>
          <w:jc w:val="center"/>
        </w:trPr>
        <w:tc>
          <w:tcPr>
            <w:tcW w:w="1026" w:type="dxa"/>
          </w:tcPr>
          <w:p w:rsidR="00300E2B" w:rsidRDefault="00300E2B" w:rsidP="00BA4204">
            <w:pPr>
              <w:jc w:val="center"/>
              <w:rPr>
                <w:rFonts w:asciiTheme="majorHAnsi" w:hAnsiTheme="majorHAnsi"/>
                <w:sz w:val="20"/>
                <w:szCs w:val="24"/>
              </w:rPr>
            </w:pPr>
            <w:r>
              <w:rPr>
                <w:rFonts w:asciiTheme="majorHAnsi" w:hAnsiTheme="majorHAnsi"/>
                <w:sz w:val="20"/>
                <w:szCs w:val="24"/>
              </w:rPr>
              <w:t>9</w:t>
            </w:r>
          </w:p>
        </w:tc>
        <w:tc>
          <w:tcPr>
            <w:tcW w:w="2510" w:type="dxa"/>
          </w:tcPr>
          <w:p w:rsidR="00300E2B" w:rsidRDefault="00300E2B" w:rsidP="00BA4204">
            <w:pPr>
              <w:jc w:val="center"/>
            </w:pPr>
            <w:r>
              <w:rPr>
                <w:rFonts w:asciiTheme="majorHAnsi" w:hAnsiTheme="majorHAnsi"/>
                <w:color w:val="000000"/>
                <w:sz w:val="20"/>
              </w:rPr>
              <w:t xml:space="preserve">Juan Martín </w:t>
            </w:r>
            <w:proofErr w:type="spellStart"/>
            <w:r w:rsidRPr="00AD0B9E">
              <w:rPr>
                <w:rFonts w:asciiTheme="majorHAnsi" w:hAnsiTheme="majorHAnsi"/>
                <w:color w:val="000000"/>
                <w:sz w:val="20"/>
              </w:rPr>
              <w:t>Heguiabehere</w:t>
            </w:r>
            <w:proofErr w:type="spellEnd"/>
          </w:p>
        </w:tc>
        <w:tc>
          <w:tcPr>
            <w:tcW w:w="1418" w:type="dxa"/>
          </w:tcPr>
          <w:p w:rsidR="00300E2B" w:rsidRDefault="00300E2B" w:rsidP="00BA4204">
            <w:pPr>
              <w:jc w:val="center"/>
              <w:rPr>
                <w:rFonts w:asciiTheme="majorHAnsi" w:hAnsiTheme="majorHAnsi"/>
                <w:color w:val="000000"/>
                <w:sz w:val="20"/>
              </w:rPr>
            </w:pPr>
            <w:r>
              <w:rPr>
                <w:rFonts w:asciiTheme="majorHAnsi" w:hAnsiTheme="majorHAnsi"/>
                <w:sz w:val="20"/>
                <w:szCs w:val="24"/>
              </w:rPr>
              <w:t>Virtual</w:t>
            </w:r>
          </w:p>
        </w:tc>
        <w:tc>
          <w:tcPr>
            <w:tcW w:w="992"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4 </w:t>
            </w:r>
            <w:proofErr w:type="spellStart"/>
            <w:r>
              <w:rPr>
                <w:rFonts w:asciiTheme="majorHAnsi" w:hAnsiTheme="majorHAnsi"/>
                <w:sz w:val="20"/>
                <w:szCs w:val="24"/>
              </w:rPr>
              <w:t>hs</w:t>
            </w:r>
            <w:proofErr w:type="spellEnd"/>
            <w:r>
              <w:rPr>
                <w:rFonts w:asciiTheme="majorHAnsi" w:hAnsiTheme="majorHAnsi"/>
                <w:sz w:val="20"/>
                <w:szCs w:val="24"/>
              </w:rPr>
              <w:t>.</w:t>
            </w:r>
          </w:p>
        </w:tc>
        <w:tc>
          <w:tcPr>
            <w:tcW w:w="2552" w:type="dxa"/>
          </w:tcPr>
          <w:p w:rsidR="00300E2B" w:rsidRDefault="00300E2B" w:rsidP="00BA4204">
            <w:pPr>
              <w:jc w:val="center"/>
              <w:rPr>
                <w:rFonts w:asciiTheme="majorHAnsi" w:hAnsiTheme="majorHAnsi"/>
                <w:sz w:val="20"/>
                <w:szCs w:val="24"/>
              </w:rPr>
            </w:pPr>
            <w:r>
              <w:rPr>
                <w:rFonts w:asciiTheme="majorHAnsi" w:hAnsiTheme="majorHAnsi"/>
                <w:sz w:val="20"/>
                <w:szCs w:val="24"/>
              </w:rPr>
              <w:t>Viernes 7 de Agosto</w:t>
            </w:r>
          </w:p>
        </w:tc>
        <w:tc>
          <w:tcPr>
            <w:tcW w:w="1741"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17:00 a 21.00 </w:t>
            </w:r>
            <w:proofErr w:type="spellStart"/>
            <w:r>
              <w:rPr>
                <w:rFonts w:asciiTheme="majorHAnsi" w:hAnsiTheme="majorHAnsi"/>
                <w:sz w:val="20"/>
                <w:szCs w:val="24"/>
              </w:rPr>
              <w:t>hs</w:t>
            </w:r>
            <w:proofErr w:type="spellEnd"/>
          </w:p>
        </w:tc>
      </w:tr>
      <w:tr w:rsidR="00300E2B" w:rsidRPr="00FA44EA" w:rsidTr="00BA4204">
        <w:trPr>
          <w:jc w:val="center"/>
        </w:trPr>
        <w:tc>
          <w:tcPr>
            <w:tcW w:w="1026" w:type="dxa"/>
          </w:tcPr>
          <w:p w:rsidR="00300E2B" w:rsidRPr="00F91835" w:rsidRDefault="00300E2B" w:rsidP="00BA4204">
            <w:pPr>
              <w:jc w:val="center"/>
              <w:rPr>
                <w:rFonts w:asciiTheme="majorHAnsi" w:hAnsiTheme="majorHAnsi"/>
                <w:sz w:val="20"/>
                <w:szCs w:val="24"/>
              </w:rPr>
            </w:pPr>
            <w:r>
              <w:rPr>
                <w:rFonts w:asciiTheme="majorHAnsi" w:hAnsiTheme="majorHAnsi"/>
                <w:sz w:val="20"/>
                <w:szCs w:val="24"/>
              </w:rPr>
              <w:t>10</w:t>
            </w:r>
          </w:p>
        </w:tc>
        <w:tc>
          <w:tcPr>
            <w:tcW w:w="2510" w:type="dxa"/>
          </w:tcPr>
          <w:p w:rsidR="00300E2B" w:rsidRPr="00F91835" w:rsidRDefault="00300E2B" w:rsidP="00BA4204">
            <w:pPr>
              <w:jc w:val="center"/>
              <w:rPr>
                <w:rFonts w:asciiTheme="majorHAnsi" w:hAnsiTheme="majorHAnsi"/>
                <w:sz w:val="20"/>
                <w:szCs w:val="24"/>
              </w:rPr>
            </w:pPr>
            <w:proofErr w:type="spellStart"/>
            <w:r>
              <w:rPr>
                <w:rFonts w:asciiTheme="majorHAnsi" w:hAnsiTheme="majorHAnsi"/>
                <w:sz w:val="20"/>
                <w:szCs w:val="24"/>
              </w:rPr>
              <w:t>Bettina</w:t>
            </w:r>
            <w:proofErr w:type="spellEnd"/>
            <w:r>
              <w:rPr>
                <w:rFonts w:asciiTheme="majorHAnsi" w:hAnsiTheme="majorHAnsi"/>
                <w:sz w:val="20"/>
                <w:szCs w:val="24"/>
              </w:rPr>
              <w:t xml:space="preserve"> Esteban</w:t>
            </w:r>
          </w:p>
        </w:tc>
        <w:tc>
          <w:tcPr>
            <w:tcW w:w="1418" w:type="dxa"/>
          </w:tcPr>
          <w:p w:rsidR="00300E2B" w:rsidRDefault="00300E2B" w:rsidP="00BA4204">
            <w:pPr>
              <w:jc w:val="center"/>
              <w:rPr>
                <w:rFonts w:asciiTheme="majorHAnsi" w:hAnsiTheme="majorHAnsi"/>
                <w:sz w:val="20"/>
                <w:szCs w:val="24"/>
              </w:rPr>
            </w:pPr>
            <w:r>
              <w:rPr>
                <w:rFonts w:asciiTheme="majorHAnsi" w:hAnsiTheme="majorHAnsi"/>
                <w:sz w:val="20"/>
                <w:szCs w:val="24"/>
              </w:rPr>
              <w:t>Virtual</w:t>
            </w:r>
          </w:p>
        </w:tc>
        <w:tc>
          <w:tcPr>
            <w:tcW w:w="992"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4 </w:t>
            </w:r>
            <w:proofErr w:type="spellStart"/>
            <w:r>
              <w:rPr>
                <w:rFonts w:asciiTheme="majorHAnsi" w:hAnsiTheme="majorHAnsi"/>
                <w:sz w:val="20"/>
                <w:szCs w:val="24"/>
              </w:rPr>
              <w:t>hs</w:t>
            </w:r>
            <w:proofErr w:type="spellEnd"/>
            <w:r>
              <w:rPr>
                <w:rFonts w:asciiTheme="majorHAnsi" w:hAnsiTheme="majorHAnsi"/>
                <w:sz w:val="20"/>
                <w:szCs w:val="24"/>
              </w:rPr>
              <w:t>.</w:t>
            </w:r>
          </w:p>
        </w:tc>
        <w:tc>
          <w:tcPr>
            <w:tcW w:w="2552" w:type="dxa"/>
          </w:tcPr>
          <w:p w:rsidR="00300E2B" w:rsidRDefault="00300E2B" w:rsidP="00BA4204">
            <w:pPr>
              <w:jc w:val="center"/>
              <w:rPr>
                <w:rFonts w:asciiTheme="majorHAnsi" w:hAnsiTheme="majorHAnsi"/>
                <w:sz w:val="20"/>
                <w:szCs w:val="24"/>
              </w:rPr>
            </w:pPr>
            <w:r>
              <w:rPr>
                <w:rFonts w:asciiTheme="majorHAnsi" w:hAnsiTheme="majorHAnsi"/>
                <w:sz w:val="20"/>
                <w:szCs w:val="24"/>
              </w:rPr>
              <w:t>Miércoles 12 de Agosto</w:t>
            </w:r>
          </w:p>
        </w:tc>
        <w:tc>
          <w:tcPr>
            <w:tcW w:w="1741"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17:00 a 21.00 </w:t>
            </w:r>
            <w:proofErr w:type="spellStart"/>
            <w:r>
              <w:rPr>
                <w:rFonts w:asciiTheme="majorHAnsi" w:hAnsiTheme="majorHAnsi"/>
                <w:sz w:val="20"/>
                <w:szCs w:val="24"/>
              </w:rPr>
              <w:t>hs</w:t>
            </w:r>
            <w:proofErr w:type="spellEnd"/>
          </w:p>
        </w:tc>
      </w:tr>
      <w:tr w:rsidR="00300E2B" w:rsidRPr="00FA44EA" w:rsidTr="00BA4204">
        <w:trPr>
          <w:jc w:val="center"/>
        </w:trPr>
        <w:tc>
          <w:tcPr>
            <w:tcW w:w="1026" w:type="dxa"/>
          </w:tcPr>
          <w:p w:rsidR="00300E2B" w:rsidRPr="00F91835" w:rsidRDefault="00300E2B" w:rsidP="00BA4204">
            <w:pPr>
              <w:jc w:val="center"/>
              <w:rPr>
                <w:rFonts w:asciiTheme="majorHAnsi" w:hAnsiTheme="majorHAnsi"/>
                <w:sz w:val="20"/>
                <w:szCs w:val="24"/>
              </w:rPr>
            </w:pPr>
            <w:r>
              <w:rPr>
                <w:rFonts w:asciiTheme="majorHAnsi" w:hAnsiTheme="majorHAnsi"/>
                <w:sz w:val="20"/>
                <w:szCs w:val="24"/>
              </w:rPr>
              <w:t>11</w:t>
            </w:r>
          </w:p>
        </w:tc>
        <w:tc>
          <w:tcPr>
            <w:tcW w:w="2510" w:type="dxa"/>
          </w:tcPr>
          <w:p w:rsidR="00300E2B" w:rsidRPr="00F91835" w:rsidRDefault="00300E2B" w:rsidP="00BA4204">
            <w:pPr>
              <w:jc w:val="center"/>
              <w:rPr>
                <w:rFonts w:asciiTheme="majorHAnsi" w:hAnsiTheme="majorHAnsi"/>
                <w:sz w:val="20"/>
                <w:szCs w:val="24"/>
              </w:rPr>
            </w:pPr>
            <w:proofErr w:type="spellStart"/>
            <w:r>
              <w:rPr>
                <w:rFonts w:asciiTheme="majorHAnsi" w:hAnsiTheme="majorHAnsi"/>
                <w:sz w:val="20"/>
                <w:szCs w:val="24"/>
              </w:rPr>
              <w:t>Bettina</w:t>
            </w:r>
            <w:proofErr w:type="spellEnd"/>
            <w:r>
              <w:rPr>
                <w:rFonts w:asciiTheme="majorHAnsi" w:hAnsiTheme="majorHAnsi"/>
                <w:sz w:val="20"/>
                <w:szCs w:val="24"/>
              </w:rPr>
              <w:t xml:space="preserve"> Esteban</w:t>
            </w:r>
          </w:p>
        </w:tc>
        <w:tc>
          <w:tcPr>
            <w:tcW w:w="1418" w:type="dxa"/>
          </w:tcPr>
          <w:p w:rsidR="00300E2B" w:rsidRDefault="00300E2B" w:rsidP="00BA4204">
            <w:pPr>
              <w:jc w:val="center"/>
              <w:rPr>
                <w:rFonts w:asciiTheme="majorHAnsi" w:hAnsiTheme="majorHAnsi"/>
                <w:sz w:val="20"/>
                <w:szCs w:val="24"/>
              </w:rPr>
            </w:pPr>
            <w:r>
              <w:rPr>
                <w:rFonts w:asciiTheme="majorHAnsi" w:hAnsiTheme="majorHAnsi"/>
                <w:sz w:val="20"/>
                <w:szCs w:val="24"/>
              </w:rPr>
              <w:t>Virtual</w:t>
            </w:r>
          </w:p>
        </w:tc>
        <w:tc>
          <w:tcPr>
            <w:tcW w:w="992"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4 </w:t>
            </w:r>
            <w:proofErr w:type="spellStart"/>
            <w:r>
              <w:rPr>
                <w:rFonts w:asciiTheme="majorHAnsi" w:hAnsiTheme="majorHAnsi"/>
                <w:sz w:val="20"/>
                <w:szCs w:val="24"/>
              </w:rPr>
              <w:t>hs</w:t>
            </w:r>
            <w:proofErr w:type="spellEnd"/>
            <w:r>
              <w:rPr>
                <w:rFonts w:asciiTheme="majorHAnsi" w:hAnsiTheme="majorHAnsi"/>
                <w:sz w:val="20"/>
                <w:szCs w:val="24"/>
              </w:rPr>
              <w:t>.</w:t>
            </w:r>
          </w:p>
        </w:tc>
        <w:tc>
          <w:tcPr>
            <w:tcW w:w="2552" w:type="dxa"/>
          </w:tcPr>
          <w:p w:rsidR="00300E2B" w:rsidRDefault="00300E2B" w:rsidP="00BA4204">
            <w:pPr>
              <w:jc w:val="center"/>
              <w:rPr>
                <w:rFonts w:asciiTheme="majorHAnsi" w:hAnsiTheme="majorHAnsi"/>
                <w:sz w:val="20"/>
                <w:szCs w:val="24"/>
              </w:rPr>
            </w:pPr>
            <w:r>
              <w:rPr>
                <w:rFonts w:asciiTheme="majorHAnsi" w:hAnsiTheme="majorHAnsi"/>
                <w:sz w:val="20"/>
                <w:szCs w:val="24"/>
              </w:rPr>
              <w:t>Lunes 17 de Agosto</w:t>
            </w:r>
          </w:p>
        </w:tc>
        <w:tc>
          <w:tcPr>
            <w:tcW w:w="1741"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17:00 a 21.00 </w:t>
            </w:r>
            <w:proofErr w:type="spellStart"/>
            <w:r>
              <w:rPr>
                <w:rFonts w:asciiTheme="majorHAnsi" w:hAnsiTheme="majorHAnsi"/>
                <w:sz w:val="20"/>
                <w:szCs w:val="24"/>
              </w:rPr>
              <w:t>hs</w:t>
            </w:r>
            <w:proofErr w:type="spellEnd"/>
          </w:p>
        </w:tc>
      </w:tr>
      <w:tr w:rsidR="00300E2B" w:rsidRPr="00FA44EA" w:rsidTr="00BA4204">
        <w:trPr>
          <w:jc w:val="center"/>
        </w:trPr>
        <w:tc>
          <w:tcPr>
            <w:tcW w:w="1026" w:type="dxa"/>
          </w:tcPr>
          <w:p w:rsidR="00300E2B" w:rsidRPr="00F91835" w:rsidRDefault="00300E2B" w:rsidP="00BA4204">
            <w:pPr>
              <w:jc w:val="center"/>
              <w:rPr>
                <w:rFonts w:asciiTheme="majorHAnsi" w:hAnsiTheme="majorHAnsi"/>
                <w:sz w:val="20"/>
                <w:szCs w:val="24"/>
              </w:rPr>
            </w:pPr>
            <w:r>
              <w:rPr>
                <w:rFonts w:asciiTheme="majorHAnsi" w:hAnsiTheme="majorHAnsi"/>
                <w:sz w:val="20"/>
                <w:szCs w:val="24"/>
              </w:rPr>
              <w:t>12</w:t>
            </w:r>
          </w:p>
        </w:tc>
        <w:tc>
          <w:tcPr>
            <w:tcW w:w="2510" w:type="dxa"/>
          </w:tcPr>
          <w:p w:rsidR="00300E2B" w:rsidRPr="00F91835" w:rsidRDefault="00300E2B" w:rsidP="00BA4204">
            <w:pPr>
              <w:jc w:val="center"/>
              <w:rPr>
                <w:rFonts w:asciiTheme="majorHAnsi" w:hAnsiTheme="majorHAnsi"/>
                <w:sz w:val="20"/>
                <w:szCs w:val="24"/>
              </w:rPr>
            </w:pPr>
            <w:r>
              <w:rPr>
                <w:rFonts w:asciiTheme="majorHAnsi" w:hAnsiTheme="majorHAnsi"/>
                <w:sz w:val="20"/>
                <w:szCs w:val="24"/>
              </w:rPr>
              <w:t>Carina González</w:t>
            </w:r>
          </w:p>
        </w:tc>
        <w:tc>
          <w:tcPr>
            <w:tcW w:w="1418" w:type="dxa"/>
          </w:tcPr>
          <w:p w:rsidR="00300E2B" w:rsidRDefault="00300E2B" w:rsidP="00BA4204">
            <w:pPr>
              <w:jc w:val="center"/>
              <w:rPr>
                <w:rFonts w:asciiTheme="majorHAnsi" w:hAnsiTheme="majorHAnsi"/>
                <w:sz w:val="20"/>
                <w:szCs w:val="24"/>
              </w:rPr>
            </w:pPr>
            <w:r>
              <w:rPr>
                <w:rFonts w:asciiTheme="majorHAnsi" w:hAnsiTheme="majorHAnsi"/>
                <w:sz w:val="20"/>
                <w:szCs w:val="24"/>
              </w:rPr>
              <w:t>Virtual</w:t>
            </w:r>
          </w:p>
        </w:tc>
        <w:tc>
          <w:tcPr>
            <w:tcW w:w="992"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4 </w:t>
            </w:r>
            <w:proofErr w:type="spellStart"/>
            <w:r>
              <w:rPr>
                <w:rFonts w:asciiTheme="majorHAnsi" w:hAnsiTheme="majorHAnsi"/>
                <w:sz w:val="20"/>
                <w:szCs w:val="24"/>
              </w:rPr>
              <w:t>hs</w:t>
            </w:r>
            <w:proofErr w:type="spellEnd"/>
            <w:r>
              <w:rPr>
                <w:rFonts w:asciiTheme="majorHAnsi" w:hAnsiTheme="majorHAnsi"/>
                <w:sz w:val="20"/>
                <w:szCs w:val="24"/>
              </w:rPr>
              <w:t>.</w:t>
            </w:r>
          </w:p>
        </w:tc>
        <w:tc>
          <w:tcPr>
            <w:tcW w:w="2552" w:type="dxa"/>
          </w:tcPr>
          <w:p w:rsidR="00300E2B" w:rsidRDefault="00300E2B" w:rsidP="00BA4204">
            <w:pPr>
              <w:jc w:val="center"/>
              <w:rPr>
                <w:rFonts w:asciiTheme="majorHAnsi" w:hAnsiTheme="majorHAnsi"/>
                <w:sz w:val="20"/>
                <w:szCs w:val="24"/>
              </w:rPr>
            </w:pPr>
            <w:r>
              <w:rPr>
                <w:rFonts w:asciiTheme="majorHAnsi" w:hAnsiTheme="majorHAnsi"/>
                <w:sz w:val="20"/>
                <w:szCs w:val="24"/>
              </w:rPr>
              <w:t>Viernes 21 de Agosto</w:t>
            </w:r>
          </w:p>
        </w:tc>
        <w:tc>
          <w:tcPr>
            <w:tcW w:w="1741"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17:00 a 21.00 </w:t>
            </w:r>
            <w:proofErr w:type="spellStart"/>
            <w:r>
              <w:rPr>
                <w:rFonts w:asciiTheme="majorHAnsi" w:hAnsiTheme="majorHAnsi"/>
                <w:sz w:val="20"/>
                <w:szCs w:val="24"/>
              </w:rPr>
              <w:t>hs</w:t>
            </w:r>
            <w:proofErr w:type="spellEnd"/>
          </w:p>
        </w:tc>
      </w:tr>
      <w:tr w:rsidR="00300E2B" w:rsidRPr="00FA44EA" w:rsidTr="00BA4204">
        <w:trPr>
          <w:jc w:val="center"/>
        </w:trPr>
        <w:tc>
          <w:tcPr>
            <w:tcW w:w="1026" w:type="dxa"/>
          </w:tcPr>
          <w:p w:rsidR="00300E2B" w:rsidRPr="00F91835" w:rsidRDefault="00300E2B" w:rsidP="00BA4204">
            <w:pPr>
              <w:jc w:val="center"/>
              <w:rPr>
                <w:rFonts w:asciiTheme="majorHAnsi" w:hAnsiTheme="majorHAnsi"/>
                <w:sz w:val="20"/>
                <w:szCs w:val="24"/>
              </w:rPr>
            </w:pPr>
            <w:r>
              <w:rPr>
                <w:rFonts w:asciiTheme="majorHAnsi" w:hAnsiTheme="majorHAnsi"/>
                <w:sz w:val="20"/>
                <w:szCs w:val="24"/>
              </w:rPr>
              <w:t>13</w:t>
            </w:r>
          </w:p>
        </w:tc>
        <w:tc>
          <w:tcPr>
            <w:tcW w:w="2510" w:type="dxa"/>
          </w:tcPr>
          <w:p w:rsidR="00300E2B" w:rsidRPr="00F91835" w:rsidRDefault="00300E2B" w:rsidP="00BA4204">
            <w:pPr>
              <w:jc w:val="center"/>
              <w:rPr>
                <w:rFonts w:asciiTheme="majorHAnsi" w:hAnsiTheme="majorHAnsi"/>
                <w:sz w:val="20"/>
                <w:szCs w:val="24"/>
              </w:rPr>
            </w:pPr>
            <w:r>
              <w:rPr>
                <w:rFonts w:asciiTheme="majorHAnsi" w:hAnsiTheme="majorHAnsi"/>
                <w:sz w:val="20"/>
                <w:szCs w:val="24"/>
              </w:rPr>
              <w:t>Carina González</w:t>
            </w:r>
          </w:p>
        </w:tc>
        <w:tc>
          <w:tcPr>
            <w:tcW w:w="1418" w:type="dxa"/>
          </w:tcPr>
          <w:p w:rsidR="00300E2B" w:rsidRDefault="00300E2B" w:rsidP="00BA4204">
            <w:pPr>
              <w:jc w:val="center"/>
              <w:rPr>
                <w:rFonts w:asciiTheme="majorHAnsi" w:hAnsiTheme="majorHAnsi"/>
                <w:sz w:val="20"/>
                <w:szCs w:val="24"/>
              </w:rPr>
            </w:pPr>
            <w:r>
              <w:rPr>
                <w:rFonts w:asciiTheme="majorHAnsi" w:hAnsiTheme="majorHAnsi"/>
                <w:sz w:val="20"/>
                <w:szCs w:val="24"/>
              </w:rPr>
              <w:t>Virtual</w:t>
            </w:r>
          </w:p>
        </w:tc>
        <w:tc>
          <w:tcPr>
            <w:tcW w:w="992"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4 </w:t>
            </w:r>
            <w:proofErr w:type="spellStart"/>
            <w:r>
              <w:rPr>
                <w:rFonts w:asciiTheme="majorHAnsi" w:hAnsiTheme="majorHAnsi"/>
                <w:sz w:val="20"/>
                <w:szCs w:val="24"/>
              </w:rPr>
              <w:t>hs</w:t>
            </w:r>
            <w:proofErr w:type="spellEnd"/>
            <w:r>
              <w:rPr>
                <w:rFonts w:asciiTheme="majorHAnsi" w:hAnsiTheme="majorHAnsi"/>
                <w:sz w:val="20"/>
                <w:szCs w:val="24"/>
              </w:rPr>
              <w:t>.</w:t>
            </w:r>
          </w:p>
        </w:tc>
        <w:tc>
          <w:tcPr>
            <w:tcW w:w="2552" w:type="dxa"/>
          </w:tcPr>
          <w:p w:rsidR="00300E2B" w:rsidRDefault="00300E2B" w:rsidP="00BA4204">
            <w:pPr>
              <w:jc w:val="center"/>
              <w:rPr>
                <w:rFonts w:asciiTheme="majorHAnsi" w:hAnsiTheme="majorHAnsi"/>
                <w:sz w:val="20"/>
                <w:szCs w:val="24"/>
              </w:rPr>
            </w:pPr>
            <w:r>
              <w:rPr>
                <w:rFonts w:asciiTheme="majorHAnsi" w:hAnsiTheme="majorHAnsi"/>
                <w:sz w:val="20"/>
                <w:szCs w:val="24"/>
              </w:rPr>
              <w:t>Miércoles 26 de Agosto</w:t>
            </w:r>
          </w:p>
        </w:tc>
        <w:tc>
          <w:tcPr>
            <w:tcW w:w="1741"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17:00 a 21.00 </w:t>
            </w:r>
            <w:proofErr w:type="spellStart"/>
            <w:r>
              <w:rPr>
                <w:rFonts w:asciiTheme="majorHAnsi" w:hAnsiTheme="majorHAnsi"/>
                <w:sz w:val="20"/>
                <w:szCs w:val="24"/>
              </w:rPr>
              <w:t>hs</w:t>
            </w:r>
            <w:proofErr w:type="spellEnd"/>
          </w:p>
        </w:tc>
      </w:tr>
      <w:tr w:rsidR="00300E2B" w:rsidRPr="00FA44EA" w:rsidTr="00BA4204">
        <w:trPr>
          <w:jc w:val="center"/>
        </w:trPr>
        <w:tc>
          <w:tcPr>
            <w:tcW w:w="1026" w:type="dxa"/>
          </w:tcPr>
          <w:p w:rsidR="00300E2B" w:rsidRPr="00F91835" w:rsidRDefault="00300E2B" w:rsidP="00BA4204">
            <w:pPr>
              <w:jc w:val="center"/>
              <w:rPr>
                <w:rFonts w:asciiTheme="majorHAnsi" w:hAnsiTheme="majorHAnsi"/>
                <w:sz w:val="20"/>
                <w:szCs w:val="24"/>
              </w:rPr>
            </w:pPr>
            <w:r>
              <w:rPr>
                <w:rFonts w:asciiTheme="majorHAnsi" w:hAnsiTheme="majorHAnsi"/>
                <w:sz w:val="20"/>
                <w:szCs w:val="24"/>
              </w:rPr>
              <w:t>14</w:t>
            </w:r>
          </w:p>
        </w:tc>
        <w:tc>
          <w:tcPr>
            <w:tcW w:w="2510" w:type="dxa"/>
          </w:tcPr>
          <w:p w:rsidR="00300E2B" w:rsidRPr="00F91835" w:rsidRDefault="00300E2B" w:rsidP="00BA4204">
            <w:pPr>
              <w:jc w:val="center"/>
              <w:rPr>
                <w:rFonts w:asciiTheme="majorHAnsi" w:hAnsiTheme="majorHAnsi"/>
                <w:sz w:val="20"/>
                <w:szCs w:val="24"/>
              </w:rPr>
            </w:pPr>
            <w:r>
              <w:rPr>
                <w:rFonts w:asciiTheme="majorHAnsi" w:hAnsiTheme="majorHAnsi"/>
                <w:sz w:val="20"/>
                <w:szCs w:val="24"/>
              </w:rPr>
              <w:t xml:space="preserve">Daniel </w:t>
            </w:r>
            <w:proofErr w:type="spellStart"/>
            <w:r>
              <w:rPr>
                <w:rFonts w:asciiTheme="majorHAnsi" w:hAnsiTheme="majorHAnsi"/>
                <w:sz w:val="20"/>
                <w:szCs w:val="24"/>
              </w:rPr>
              <w:t>Schurjin</w:t>
            </w:r>
            <w:proofErr w:type="spellEnd"/>
          </w:p>
        </w:tc>
        <w:tc>
          <w:tcPr>
            <w:tcW w:w="1418" w:type="dxa"/>
          </w:tcPr>
          <w:p w:rsidR="00300E2B" w:rsidRDefault="00300E2B" w:rsidP="00BA4204">
            <w:pPr>
              <w:jc w:val="center"/>
              <w:rPr>
                <w:rFonts w:asciiTheme="majorHAnsi" w:hAnsiTheme="majorHAnsi"/>
                <w:sz w:val="20"/>
                <w:szCs w:val="24"/>
              </w:rPr>
            </w:pPr>
            <w:r>
              <w:rPr>
                <w:rFonts w:asciiTheme="majorHAnsi" w:hAnsiTheme="majorHAnsi"/>
                <w:sz w:val="20"/>
                <w:szCs w:val="24"/>
              </w:rPr>
              <w:t>Virtual</w:t>
            </w:r>
          </w:p>
        </w:tc>
        <w:tc>
          <w:tcPr>
            <w:tcW w:w="992"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4 </w:t>
            </w:r>
            <w:proofErr w:type="spellStart"/>
            <w:r>
              <w:rPr>
                <w:rFonts w:asciiTheme="majorHAnsi" w:hAnsiTheme="majorHAnsi"/>
                <w:sz w:val="20"/>
                <w:szCs w:val="24"/>
              </w:rPr>
              <w:t>hs</w:t>
            </w:r>
            <w:proofErr w:type="spellEnd"/>
            <w:r>
              <w:rPr>
                <w:rFonts w:asciiTheme="majorHAnsi" w:hAnsiTheme="majorHAnsi"/>
                <w:sz w:val="20"/>
                <w:szCs w:val="24"/>
              </w:rPr>
              <w:t>.</w:t>
            </w:r>
          </w:p>
        </w:tc>
        <w:tc>
          <w:tcPr>
            <w:tcW w:w="2552" w:type="dxa"/>
          </w:tcPr>
          <w:p w:rsidR="00300E2B" w:rsidRDefault="00300E2B" w:rsidP="00BA4204">
            <w:pPr>
              <w:jc w:val="center"/>
              <w:rPr>
                <w:rFonts w:asciiTheme="majorHAnsi" w:hAnsiTheme="majorHAnsi"/>
                <w:sz w:val="20"/>
                <w:szCs w:val="24"/>
              </w:rPr>
            </w:pPr>
            <w:r>
              <w:rPr>
                <w:rFonts w:asciiTheme="majorHAnsi" w:hAnsiTheme="majorHAnsi"/>
                <w:sz w:val="20"/>
                <w:szCs w:val="24"/>
              </w:rPr>
              <w:t>Lunes 31 de Agosto</w:t>
            </w:r>
          </w:p>
        </w:tc>
        <w:tc>
          <w:tcPr>
            <w:tcW w:w="1741"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17:00 a 21.00 </w:t>
            </w:r>
            <w:proofErr w:type="spellStart"/>
            <w:r>
              <w:rPr>
                <w:rFonts w:asciiTheme="majorHAnsi" w:hAnsiTheme="majorHAnsi"/>
                <w:sz w:val="20"/>
                <w:szCs w:val="24"/>
              </w:rPr>
              <w:t>hs</w:t>
            </w:r>
            <w:proofErr w:type="spellEnd"/>
          </w:p>
        </w:tc>
      </w:tr>
      <w:tr w:rsidR="00300E2B" w:rsidRPr="00FA44EA" w:rsidTr="00BA4204">
        <w:trPr>
          <w:jc w:val="center"/>
        </w:trPr>
        <w:tc>
          <w:tcPr>
            <w:tcW w:w="1026" w:type="dxa"/>
          </w:tcPr>
          <w:p w:rsidR="00300E2B" w:rsidRPr="00F91835" w:rsidRDefault="00300E2B" w:rsidP="00BA4204">
            <w:pPr>
              <w:jc w:val="center"/>
              <w:rPr>
                <w:rFonts w:asciiTheme="majorHAnsi" w:hAnsiTheme="majorHAnsi"/>
                <w:sz w:val="20"/>
                <w:szCs w:val="24"/>
              </w:rPr>
            </w:pPr>
            <w:r>
              <w:rPr>
                <w:rFonts w:asciiTheme="majorHAnsi" w:hAnsiTheme="majorHAnsi"/>
                <w:sz w:val="20"/>
                <w:szCs w:val="24"/>
              </w:rPr>
              <w:t>15</w:t>
            </w:r>
          </w:p>
        </w:tc>
        <w:tc>
          <w:tcPr>
            <w:tcW w:w="2510" w:type="dxa"/>
          </w:tcPr>
          <w:p w:rsidR="00300E2B" w:rsidRPr="00F91835" w:rsidRDefault="00300E2B" w:rsidP="00BA4204">
            <w:pPr>
              <w:jc w:val="center"/>
              <w:rPr>
                <w:rFonts w:asciiTheme="majorHAnsi" w:hAnsiTheme="majorHAnsi"/>
                <w:sz w:val="20"/>
                <w:szCs w:val="24"/>
              </w:rPr>
            </w:pPr>
            <w:r>
              <w:rPr>
                <w:rFonts w:asciiTheme="majorHAnsi" w:hAnsiTheme="majorHAnsi"/>
                <w:sz w:val="20"/>
                <w:szCs w:val="24"/>
              </w:rPr>
              <w:t xml:space="preserve">Daniel </w:t>
            </w:r>
            <w:proofErr w:type="spellStart"/>
            <w:r>
              <w:rPr>
                <w:rFonts w:asciiTheme="majorHAnsi" w:hAnsiTheme="majorHAnsi"/>
                <w:sz w:val="20"/>
                <w:szCs w:val="24"/>
              </w:rPr>
              <w:t>Schurjin</w:t>
            </w:r>
            <w:proofErr w:type="spellEnd"/>
          </w:p>
        </w:tc>
        <w:tc>
          <w:tcPr>
            <w:tcW w:w="1418" w:type="dxa"/>
          </w:tcPr>
          <w:p w:rsidR="00300E2B" w:rsidRDefault="00300E2B" w:rsidP="00BA4204">
            <w:pPr>
              <w:jc w:val="center"/>
              <w:rPr>
                <w:rFonts w:asciiTheme="majorHAnsi" w:hAnsiTheme="majorHAnsi"/>
                <w:sz w:val="20"/>
                <w:szCs w:val="24"/>
              </w:rPr>
            </w:pPr>
            <w:r>
              <w:rPr>
                <w:rFonts w:asciiTheme="majorHAnsi" w:hAnsiTheme="majorHAnsi"/>
                <w:sz w:val="20"/>
                <w:szCs w:val="24"/>
              </w:rPr>
              <w:t>Virtual</w:t>
            </w:r>
          </w:p>
        </w:tc>
        <w:tc>
          <w:tcPr>
            <w:tcW w:w="992"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4 </w:t>
            </w:r>
            <w:proofErr w:type="spellStart"/>
            <w:r>
              <w:rPr>
                <w:rFonts w:asciiTheme="majorHAnsi" w:hAnsiTheme="majorHAnsi"/>
                <w:sz w:val="20"/>
                <w:szCs w:val="24"/>
              </w:rPr>
              <w:t>hs</w:t>
            </w:r>
            <w:proofErr w:type="spellEnd"/>
            <w:r>
              <w:rPr>
                <w:rFonts w:asciiTheme="majorHAnsi" w:hAnsiTheme="majorHAnsi"/>
                <w:sz w:val="20"/>
                <w:szCs w:val="24"/>
              </w:rPr>
              <w:t>.</w:t>
            </w:r>
          </w:p>
        </w:tc>
        <w:tc>
          <w:tcPr>
            <w:tcW w:w="2552" w:type="dxa"/>
          </w:tcPr>
          <w:p w:rsidR="00300E2B" w:rsidRDefault="00300E2B" w:rsidP="00BA4204">
            <w:pPr>
              <w:jc w:val="center"/>
              <w:rPr>
                <w:rFonts w:asciiTheme="majorHAnsi" w:hAnsiTheme="majorHAnsi"/>
                <w:sz w:val="20"/>
                <w:szCs w:val="24"/>
              </w:rPr>
            </w:pPr>
            <w:r>
              <w:rPr>
                <w:rFonts w:asciiTheme="majorHAnsi" w:hAnsiTheme="majorHAnsi"/>
                <w:sz w:val="20"/>
                <w:szCs w:val="24"/>
              </w:rPr>
              <w:t>Viernes 4 de Septiembre</w:t>
            </w:r>
          </w:p>
        </w:tc>
        <w:tc>
          <w:tcPr>
            <w:tcW w:w="1741"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17:00 a 21.00 </w:t>
            </w:r>
            <w:proofErr w:type="spellStart"/>
            <w:r>
              <w:rPr>
                <w:rFonts w:asciiTheme="majorHAnsi" w:hAnsiTheme="majorHAnsi"/>
                <w:sz w:val="20"/>
                <w:szCs w:val="24"/>
              </w:rPr>
              <w:t>hs</w:t>
            </w:r>
            <w:proofErr w:type="spellEnd"/>
          </w:p>
        </w:tc>
      </w:tr>
      <w:tr w:rsidR="00300E2B" w:rsidRPr="00FA44EA" w:rsidTr="00BA4204">
        <w:trPr>
          <w:jc w:val="center"/>
        </w:trPr>
        <w:tc>
          <w:tcPr>
            <w:tcW w:w="1026" w:type="dxa"/>
          </w:tcPr>
          <w:p w:rsidR="00300E2B" w:rsidRPr="00F91835" w:rsidRDefault="00300E2B" w:rsidP="00BA4204">
            <w:pPr>
              <w:jc w:val="center"/>
              <w:rPr>
                <w:rFonts w:asciiTheme="majorHAnsi" w:hAnsiTheme="majorHAnsi"/>
                <w:sz w:val="20"/>
                <w:szCs w:val="24"/>
              </w:rPr>
            </w:pPr>
            <w:r>
              <w:rPr>
                <w:rFonts w:asciiTheme="majorHAnsi" w:hAnsiTheme="majorHAnsi"/>
                <w:sz w:val="20"/>
                <w:szCs w:val="24"/>
              </w:rPr>
              <w:t>16</w:t>
            </w:r>
          </w:p>
        </w:tc>
        <w:tc>
          <w:tcPr>
            <w:tcW w:w="2510" w:type="dxa"/>
          </w:tcPr>
          <w:p w:rsidR="00300E2B" w:rsidRPr="00F91835" w:rsidRDefault="00300E2B" w:rsidP="00BA4204">
            <w:pPr>
              <w:jc w:val="center"/>
              <w:rPr>
                <w:rFonts w:asciiTheme="majorHAnsi" w:hAnsiTheme="majorHAnsi"/>
                <w:sz w:val="20"/>
                <w:szCs w:val="24"/>
              </w:rPr>
            </w:pPr>
            <w:r>
              <w:rPr>
                <w:rFonts w:asciiTheme="majorHAnsi" w:hAnsiTheme="majorHAnsi"/>
                <w:sz w:val="20"/>
                <w:szCs w:val="24"/>
              </w:rPr>
              <w:t xml:space="preserve">Daniel </w:t>
            </w:r>
            <w:proofErr w:type="spellStart"/>
            <w:r>
              <w:rPr>
                <w:rFonts w:asciiTheme="majorHAnsi" w:hAnsiTheme="majorHAnsi"/>
                <w:sz w:val="20"/>
                <w:szCs w:val="24"/>
              </w:rPr>
              <w:t>Schurjin</w:t>
            </w:r>
            <w:proofErr w:type="spellEnd"/>
            <w:r>
              <w:rPr>
                <w:rFonts w:asciiTheme="majorHAnsi" w:hAnsiTheme="majorHAnsi"/>
                <w:sz w:val="20"/>
                <w:szCs w:val="24"/>
              </w:rPr>
              <w:t xml:space="preserve"> </w:t>
            </w:r>
          </w:p>
        </w:tc>
        <w:tc>
          <w:tcPr>
            <w:tcW w:w="1418" w:type="dxa"/>
          </w:tcPr>
          <w:p w:rsidR="00300E2B" w:rsidRDefault="00300E2B" w:rsidP="00BA4204">
            <w:pPr>
              <w:jc w:val="center"/>
              <w:rPr>
                <w:rFonts w:asciiTheme="majorHAnsi" w:hAnsiTheme="majorHAnsi"/>
                <w:sz w:val="20"/>
                <w:szCs w:val="24"/>
              </w:rPr>
            </w:pPr>
            <w:r>
              <w:rPr>
                <w:rFonts w:asciiTheme="majorHAnsi" w:hAnsiTheme="majorHAnsi"/>
                <w:sz w:val="20"/>
                <w:szCs w:val="24"/>
              </w:rPr>
              <w:t>Virtual</w:t>
            </w:r>
          </w:p>
        </w:tc>
        <w:tc>
          <w:tcPr>
            <w:tcW w:w="992"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4 </w:t>
            </w:r>
            <w:proofErr w:type="spellStart"/>
            <w:r>
              <w:rPr>
                <w:rFonts w:asciiTheme="majorHAnsi" w:hAnsiTheme="majorHAnsi"/>
                <w:sz w:val="20"/>
                <w:szCs w:val="24"/>
              </w:rPr>
              <w:t>hs</w:t>
            </w:r>
            <w:proofErr w:type="spellEnd"/>
            <w:r>
              <w:rPr>
                <w:rFonts w:asciiTheme="majorHAnsi" w:hAnsiTheme="majorHAnsi"/>
                <w:sz w:val="20"/>
                <w:szCs w:val="24"/>
              </w:rPr>
              <w:t>.</w:t>
            </w:r>
          </w:p>
        </w:tc>
        <w:tc>
          <w:tcPr>
            <w:tcW w:w="2552" w:type="dxa"/>
          </w:tcPr>
          <w:p w:rsidR="00300E2B" w:rsidRDefault="00300E2B" w:rsidP="00BA4204">
            <w:pPr>
              <w:jc w:val="center"/>
              <w:rPr>
                <w:rFonts w:asciiTheme="majorHAnsi" w:hAnsiTheme="majorHAnsi"/>
                <w:sz w:val="20"/>
                <w:szCs w:val="24"/>
              </w:rPr>
            </w:pPr>
            <w:r>
              <w:rPr>
                <w:rFonts w:asciiTheme="majorHAnsi" w:hAnsiTheme="majorHAnsi"/>
                <w:sz w:val="20"/>
                <w:szCs w:val="24"/>
              </w:rPr>
              <w:t>Miércoles 9 de Septiembre</w:t>
            </w:r>
          </w:p>
        </w:tc>
        <w:tc>
          <w:tcPr>
            <w:tcW w:w="1741"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17:00 a 21.00 </w:t>
            </w:r>
            <w:proofErr w:type="spellStart"/>
            <w:r>
              <w:rPr>
                <w:rFonts w:asciiTheme="majorHAnsi" w:hAnsiTheme="majorHAnsi"/>
                <w:sz w:val="20"/>
                <w:szCs w:val="24"/>
              </w:rPr>
              <w:t>hs</w:t>
            </w:r>
            <w:proofErr w:type="spellEnd"/>
          </w:p>
        </w:tc>
      </w:tr>
      <w:tr w:rsidR="00300E2B" w:rsidRPr="00FA44EA" w:rsidTr="00BA4204">
        <w:trPr>
          <w:jc w:val="center"/>
        </w:trPr>
        <w:tc>
          <w:tcPr>
            <w:tcW w:w="1026" w:type="dxa"/>
          </w:tcPr>
          <w:p w:rsidR="00300E2B" w:rsidRDefault="00300E2B" w:rsidP="00BA4204">
            <w:pPr>
              <w:jc w:val="center"/>
              <w:rPr>
                <w:rFonts w:asciiTheme="majorHAnsi" w:hAnsiTheme="majorHAnsi"/>
                <w:sz w:val="20"/>
                <w:szCs w:val="24"/>
              </w:rPr>
            </w:pPr>
            <w:r>
              <w:rPr>
                <w:rFonts w:asciiTheme="majorHAnsi" w:hAnsiTheme="majorHAnsi"/>
                <w:sz w:val="20"/>
                <w:szCs w:val="24"/>
              </w:rPr>
              <w:t>17</w:t>
            </w:r>
          </w:p>
        </w:tc>
        <w:tc>
          <w:tcPr>
            <w:tcW w:w="2510" w:type="dxa"/>
          </w:tcPr>
          <w:p w:rsidR="00300E2B" w:rsidRDefault="00874484" w:rsidP="00BA4204">
            <w:pPr>
              <w:jc w:val="center"/>
              <w:rPr>
                <w:rFonts w:asciiTheme="majorHAnsi" w:hAnsiTheme="majorHAnsi"/>
                <w:sz w:val="20"/>
                <w:szCs w:val="24"/>
              </w:rPr>
            </w:pPr>
            <w:r>
              <w:rPr>
                <w:rFonts w:asciiTheme="majorHAnsi" w:hAnsiTheme="majorHAnsi"/>
                <w:sz w:val="20"/>
                <w:szCs w:val="24"/>
              </w:rPr>
              <w:t xml:space="preserve">Daniel </w:t>
            </w:r>
            <w:proofErr w:type="spellStart"/>
            <w:r>
              <w:rPr>
                <w:rFonts w:asciiTheme="majorHAnsi" w:hAnsiTheme="majorHAnsi"/>
                <w:sz w:val="20"/>
                <w:szCs w:val="24"/>
              </w:rPr>
              <w:t>Schurjin</w:t>
            </w:r>
            <w:proofErr w:type="spellEnd"/>
          </w:p>
        </w:tc>
        <w:tc>
          <w:tcPr>
            <w:tcW w:w="1418" w:type="dxa"/>
          </w:tcPr>
          <w:p w:rsidR="00300E2B" w:rsidRDefault="00300E2B" w:rsidP="00BA4204">
            <w:pPr>
              <w:jc w:val="center"/>
              <w:rPr>
                <w:rFonts w:asciiTheme="majorHAnsi" w:hAnsiTheme="majorHAnsi"/>
                <w:sz w:val="20"/>
                <w:szCs w:val="24"/>
              </w:rPr>
            </w:pPr>
            <w:r>
              <w:rPr>
                <w:rFonts w:asciiTheme="majorHAnsi" w:hAnsiTheme="majorHAnsi"/>
                <w:sz w:val="20"/>
                <w:szCs w:val="24"/>
              </w:rPr>
              <w:t>Virtual</w:t>
            </w:r>
          </w:p>
        </w:tc>
        <w:tc>
          <w:tcPr>
            <w:tcW w:w="992"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4 </w:t>
            </w:r>
            <w:proofErr w:type="spellStart"/>
            <w:r>
              <w:rPr>
                <w:rFonts w:asciiTheme="majorHAnsi" w:hAnsiTheme="majorHAnsi"/>
                <w:sz w:val="20"/>
                <w:szCs w:val="24"/>
              </w:rPr>
              <w:t>hs</w:t>
            </w:r>
            <w:proofErr w:type="spellEnd"/>
            <w:r>
              <w:rPr>
                <w:rFonts w:asciiTheme="majorHAnsi" w:hAnsiTheme="majorHAnsi"/>
                <w:sz w:val="20"/>
                <w:szCs w:val="24"/>
              </w:rPr>
              <w:t>.</w:t>
            </w:r>
          </w:p>
        </w:tc>
        <w:tc>
          <w:tcPr>
            <w:tcW w:w="2552" w:type="dxa"/>
          </w:tcPr>
          <w:p w:rsidR="00300E2B" w:rsidRDefault="00300E2B" w:rsidP="00BA4204">
            <w:pPr>
              <w:jc w:val="center"/>
              <w:rPr>
                <w:rFonts w:asciiTheme="majorHAnsi" w:hAnsiTheme="majorHAnsi"/>
                <w:sz w:val="20"/>
                <w:szCs w:val="24"/>
              </w:rPr>
            </w:pPr>
            <w:r>
              <w:rPr>
                <w:rFonts w:asciiTheme="majorHAnsi" w:hAnsiTheme="majorHAnsi"/>
                <w:sz w:val="20"/>
                <w:szCs w:val="24"/>
              </w:rPr>
              <w:t>Lunes 14 de Septiembre</w:t>
            </w:r>
          </w:p>
        </w:tc>
        <w:tc>
          <w:tcPr>
            <w:tcW w:w="1741"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17:00 a 21.00 </w:t>
            </w:r>
            <w:proofErr w:type="spellStart"/>
            <w:r>
              <w:rPr>
                <w:rFonts w:asciiTheme="majorHAnsi" w:hAnsiTheme="majorHAnsi"/>
                <w:sz w:val="20"/>
                <w:szCs w:val="24"/>
              </w:rPr>
              <w:t>hs</w:t>
            </w:r>
            <w:proofErr w:type="spellEnd"/>
          </w:p>
        </w:tc>
      </w:tr>
      <w:tr w:rsidR="00300E2B" w:rsidRPr="00FA44EA" w:rsidTr="00BA4204">
        <w:trPr>
          <w:jc w:val="center"/>
        </w:trPr>
        <w:tc>
          <w:tcPr>
            <w:tcW w:w="1026" w:type="dxa"/>
          </w:tcPr>
          <w:p w:rsidR="00300E2B" w:rsidRPr="00F91835" w:rsidRDefault="00300E2B" w:rsidP="00BA4204">
            <w:pPr>
              <w:jc w:val="center"/>
              <w:rPr>
                <w:rFonts w:asciiTheme="majorHAnsi" w:hAnsiTheme="majorHAnsi"/>
                <w:sz w:val="20"/>
                <w:szCs w:val="24"/>
              </w:rPr>
            </w:pPr>
            <w:r>
              <w:rPr>
                <w:rFonts w:asciiTheme="majorHAnsi" w:hAnsiTheme="majorHAnsi"/>
                <w:sz w:val="20"/>
                <w:szCs w:val="24"/>
              </w:rPr>
              <w:lastRenderedPageBreak/>
              <w:t>18</w:t>
            </w:r>
          </w:p>
        </w:tc>
        <w:tc>
          <w:tcPr>
            <w:tcW w:w="2510" w:type="dxa"/>
          </w:tcPr>
          <w:p w:rsidR="00300E2B" w:rsidRPr="00F91835" w:rsidRDefault="00874484" w:rsidP="00BA4204">
            <w:pPr>
              <w:jc w:val="center"/>
              <w:rPr>
                <w:rFonts w:asciiTheme="majorHAnsi" w:hAnsiTheme="majorHAnsi"/>
                <w:sz w:val="20"/>
                <w:szCs w:val="24"/>
              </w:rPr>
            </w:pPr>
            <w:r>
              <w:rPr>
                <w:rFonts w:asciiTheme="majorHAnsi" w:hAnsiTheme="majorHAnsi"/>
                <w:sz w:val="20"/>
                <w:szCs w:val="24"/>
              </w:rPr>
              <w:t xml:space="preserve">Marcelo </w:t>
            </w:r>
            <w:proofErr w:type="spellStart"/>
            <w:r>
              <w:rPr>
                <w:rFonts w:asciiTheme="majorHAnsi" w:hAnsiTheme="majorHAnsi"/>
                <w:sz w:val="20"/>
                <w:szCs w:val="24"/>
              </w:rPr>
              <w:t>Riquert</w:t>
            </w:r>
            <w:proofErr w:type="spellEnd"/>
          </w:p>
        </w:tc>
        <w:tc>
          <w:tcPr>
            <w:tcW w:w="1418" w:type="dxa"/>
          </w:tcPr>
          <w:p w:rsidR="00300E2B" w:rsidRDefault="00300E2B" w:rsidP="00BA4204">
            <w:pPr>
              <w:jc w:val="center"/>
              <w:rPr>
                <w:rFonts w:asciiTheme="majorHAnsi" w:hAnsiTheme="majorHAnsi"/>
                <w:sz w:val="20"/>
                <w:szCs w:val="24"/>
              </w:rPr>
            </w:pPr>
            <w:r>
              <w:rPr>
                <w:rFonts w:asciiTheme="majorHAnsi" w:hAnsiTheme="majorHAnsi"/>
                <w:sz w:val="20"/>
                <w:szCs w:val="24"/>
              </w:rPr>
              <w:t>Virtual</w:t>
            </w:r>
          </w:p>
        </w:tc>
        <w:tc>
          <w:tcPr>
            <w:tcW w:w="992"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4 </w:t>
            </w:r>
            <w:proofErr w:type="spellStart"/>
            <w:r>
              <w:rPr>
                <w:rFonts w:asciiTheme="majorHAnsi" w:hAnsiTheme="majorHAnsi"/>
                <w:sz w:val="20"/>
                <w:szCs w:val="24"/>
              </w:rPr>
              <w:t>hs</w:t>
            </w:r>
            <w:proofErr w:type="spellEnd"/>
            <w:r>
              <w:rPr>
                <w:rFonts w:asciiTheme="majorHAnsi" w:hAnsiTheme="majorHAnsi"/>
                <w:sz w:val="20"/>
                <w:szCs w:val="24"/>
              </w:rPr>
              <w:t>.</w:t>
            </w:r>
          </w:p>
        </w:tc>
        <w:tc>
          <w:tcPr>
            <w:tcW w:w="2552" w:type="dxa"/>
          </w:tcPr>
          <w:p w:rsidR="00300E2B" w:rsidRDefault="00300E2B" w:rsidP="00BA4204">
            <w:pPr>
              <w:jc w:val="center"/>
              <w:rPr>
                <w:rFonts w:asciiTheme="majorHAnsi" w:hAnsiTheme="majorHAnsi"/>
                <w:sz w:val="20"/>
                <w:szCs w:val="24"/>
              </w:rPr>
            </w:pPr>
            <w:r>
              <w:rPr>
                <w:rFonts w:asciiTheme="majorHAnsi" w:hAnsiTheme="majorHAnsi"/>
                <w:sz w:val="20"/>
                <w:szCs w:val="24"/>
              </w:rPr>
              <w:t>Viernes 18 de Septiembre</w:t>
            </w:r>
          </w:p>
        </w:tc>
        <w:tc>
          <w:tcPr>
            <w:tcW w:w="1741"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17:00 a 21.00 </w:t>
            </w:r>
            <w:proofErr w:type="spellStart"/>
            <w:r>
              <w:rPr>
                <w:rFonts w:asciiTheme="majorHAnsi" w:hAnsiTheme="majorHAnsi"/>
                <w:sz w:val="20"/>
                <w:szCs w:val="24"/>
              </w:rPr>
              <w:t>hs</w:t>
            </w:r>
            <w:proofErr w:type="spellEnd"/>
          </w:p>
        </w:tc>
      </w:tr>
      <w:tr w:rsidR="00300E2B" w:rsidRPr="00FA44EA" w:rsidTr="00BA4204">
        <w:trPr>
          <w:jc w:val="center"/>
        </w:trPr>
        <w:tc>
          <w:tcPr>
            <w:tcW w:w="1026" w:type="dxa"/>
          </w:tcPr>
          <w:p w:rsidR="00300E2B" w:rsidRPr="00F91835" w:rsidRDefault="00300E2B" w:rsidP="00BA4204">
            <w:pPr>
              <w:jc w:val="center"/>
              <w:rPr>
                <w:rFonts w:asciiTheme="majorHAnsi" w:hAnsiTheme="majorHAnsi"/>
                <w:sz w:val="20"/>
                <w:szCs w:val="24"/>
              </w:rPr>
            </w:pPr>
            <w:r>
              <w:rPr>
                <w:rFonts w:asciiTheme="majorHAnsi" w:hAnsiTheme="majorHAnsi"/>
                <w:sz w:val="20"/>
                <w:szCs w:val="24"/>
              </w:rPr>
              <w:t>19</w:t>
            </w:r>
          </w:p>
        </w:tc>
        <w:tc>
          <w:tcPr>
            <w:tcW w:w="2510" w:type="dxa"/>
          </w:tcPr>
          <w:p w:rsidR="00300E2B" w:rsidRPr="00F91835" w:rsidRDefault="00874484" w:rsidP="00BA4204">
            <w:pPr>
              <w:jc w:val="center"/>
              <w:rPr>
                <w:rFonts w:asciiTheme="majorHAnsi" w:hAnsiTheme="majorHAnsi"/>
                <w:sz w:val="20"/>
                <w:szCs w:val="24"/>
              </w:rPr>
            </w:pPr>
            <w:proofErr w:type="spellStart"/>
            <w:r>
              <w:rPr>
                <w:rFonts w:asciiTheme="majorHAnsi" w:hAnsiTheme="majorHAnsi"/>
                <w:sz w:val="20"/>
                <w:szCs w:val="24"/>
              </w:rPr>
              <w:t>Victor</w:t>
            </w:r>
            <w:proofErr w:type="spellEnd"/>
            <w:r>
              <w:rPr>
                <w:rFonts w:asciiTheme="majorHAnsi" w:hAnsiTheme="majorHAnsi"/>
                <w:sz w:val="20"/>
                <w:szCs w:val="24"/>
              </w:rPr>
              <w:t xml:space="preserve"> </w:t>
            </w:r>
            <w:proofErr w:type="spellStart"/>
            <w:r>
              <w:rPr>
                <w:rFonts w:asciiTheme="majorHAnsi" w:hAnsiTheme="majorHAnsi"/>
                <w:sz w:val="20"/>
                <w:szCs w:val="24"/>
              </w:rPr>
              <w:t>Taricco</w:t>
            </w:r>
            <w:proofErr w:type="spellEnd"/>
          </w:p>
        </w:tc>
        <w:tc>
          <w:tcPr>
            <w:tcW w:w="1418" w:type="dxa"/>
          </w:tcPr>
          <w:p w:rsidR="00300E2B" w:rsidRDefault="00300E2B" w:rsidP="00BA4204">
            <w:pPr>
              <w:jc w:val="center"/>
              <w:rPr>
                <w:rFonts w:asciiTheme="majorHAnsi" w:hAnsiTheme="majorHAnsi"/>
                <w:sz w:val="20"/>
                <w:szCs w:val="24"/>
              </w:rPr>
            </w:pPr>
            <w:r>
              <w:rPr>
                <w:rFonts w:asciiTheme="majorHAnsi" w:hAnsiTheme="majorHAnsi"/>
                <w:sz w:val="20"/>
                <w:szCs w:val="24"/>
              </w:rPr>
              <w:t>Virtual</w:t>
            </w:r>
          </w:p>
        </w:tc>
        <w:tc>
          <w:tcPr>
            <w:tcW w:w="992"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4 </w:t>
            </w:r>
            <w:proofErr w:type="spellStart"/>
            <w:r>
              <w:rPr>
                <w:rFonts w:asciiTheme="majorHAnsi" w:hAnsiTheme="majorHAnsi"/>
                <w:sz w:val="20"/>
                <w:szCs w:val="24"/>
              </w:rPr>
              <w:t>hs</w:t>
            </w:r>
            <w:proofErr w:type="spellEnd"/>
            <w:r>
              <w:rPr>
                <w:rFonts w:asciiTheme="majorHAnsi" w:hAnsiTheme="majorHAnsi"/>
                <w:sz w:val="20"/>
                <w:szCs w:val="24"/>
              </w:rPr>
              <w:t>.</w:t>
            </w:r>
          </w:p>
        </w:tc>
        <w:tc>
          <w:tcPr>
            <w:tcW w:w="2552" w:type="dxa"/>
          </w:tcPr>
          <w:p w:rsidR="00300E2B" w:rsidRDefault="00300E2B" w:rsidP="00BA4204">
            <w:pPr>
              <w:jc w:val="center"/>
              <w:rPr>
                <w:rFonts w:asciiTheme="majorHAnsi" w:hAnsiTheme="majorHAnsi"/>
                <w:sz w:val="20"/>
                <w:szCs w:val="24"/>
              </w:rPr>
            </w:pPr>
            <w:r>
              <w:rPr>
                <w:rFonts w:asciiTheme="majorHAnsi" w:hAnsiTheme="majorHAnsi"/>
                <w:sz w:val="20"/>
                <w:szCs w:val="24"/>
              </w:rPr>
              <w:t>Miércoles 23 de Septiembre</w:t>
            </w:r>
          </w:p>
        </w:tc>
        <w:tc>
          <w:tcPr>
            <w:tcW w:w="1741"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17:00 a 21.00 </w:t>
            </w:r>
            <w:proofErr w:type="spellStart"/>
            <w:r>
              <w:rPr>
                <w:rFonts w:asciiTheme="majorHAnsi" w:hAnsiTheme="majorHAnsi"/>
                <w:sz w:val="20"/>
                <w:szCs w:val="24"/>
              </w:rPr>
              <w:t>hs</w:t>
            </w:r>
            <w:proofErr w:type="spellEnd"/>
          </w:p>
        </w:tc>
      </w:tr>
      <w:tr w:rsidR="00300E2B" w:rsidRPr="00FA44EA" w:rsidTr="00BA4204">
        <w:trPr>
          <w:jc w:val="center"/>
        </w:trPr>
        <w:tc>
          <w:tcPr>
            <w:tcW w:w="1026" w:type="dxa"/>
          </w:tcPr>
          <w:p w:rsidR="00300E2B" w:rsidRPr="00F91835" w:rsidRDefault="00300E2B" w:rsidP="00BA4204">
            <w:pPr>
              <w:jc w:val="center"/>
              <w:rPr>
                <w:rFonts w:asciiTheme="majorHAnsi" w:hAnsiTheme="majorHAnsi"/>
                <w:sz w:val="20"/>
                <w:szCs w:val="24"/>
              </w:rPr>
            </w:pPr>
            <w:r>
              <w:rPr>
                <w:rFonts w:asciiTheme="majorHAnsi" w:hAnsiTheme="majorHAnsi"/>
                <w:sz w:val="20"/>
                <w:szCs w:val="24"/>
              </w:rPr>
              <w:t>20</w:t>
            </w:r>
          </w:p>
        </w:tc>
        <w:tc>
          <w:tcPr>
            <w:tcW w:w="2510" w:type="dxa"/>
          </w:tcPr>
          <w:p w:rsidR="00300E2B" w:rsidRPr="00F91835" w:rsidRDefault="00874484" w:rsidP="00BA4204">
            <w:pPr>
              <w:jc w:val="center"/>
              <w:rPr>
                <w:rFonts w:asciiTheme="majorHAnsi" w:hAnsiTheme="majorHAnsi"/>
                <w:sz w:val="20"/>
                <w:szCs w:val="24"/>
              </w:rPr>
            </w:pPr>
            <w:proofErr w:type="spellStart"/>
            <w:r>
              <w:rPr>
                <w:rFonts w:asciiTheme="majorHAnsi" w:hAnsiTheme="majorHAnsi"/>
                <w:sz w:val="20"/>
                <w:szCs w:val="24"/>
              </w:rPr>
              <w:t>Victor</w:t>
            </w:r>
            <w:proofErr w:type="spellEnd"/>
            <w:r>
              <w:rPr>
                <w:rFonts w:asciiTheme="majorHAnsi" w:hAnsiTheme="majorHAnsi"/>
                <w:sz w:val="20"/>
                <w:szCs w:val="24"/>
              </w:rPr>
              <w:t xml:space="preserve"> </w:t>
            </w:r>
            <w:proofErr w:type="spellStart"/>
            <w:r>
              <w:rPr>
                <w:rFonts w:asciiTheme="majorHAnsi" w:hAnsiTheme="majorHAnsi"/>
                <w:sz w:val="20"/>
                <w:szCs w:val="24"/>
              </w:rPr>
              <w:t>Taricco</w:t>
            </w:r>
            <w:proofErr w:type="spellEnd"/>
          </w:p>
        </w:tc>
        <w:tc>
          <w:tcPr>
            <w:tcW w:w="1418" w:type="dxa"/>
          </w:tcPr>
          <w:p w:rsidR="00300E2B" w:rsidRDefault="00300E2B" w:rsidP="00BA4204">
            <w:pPr>
              <w:jc w:val="center"/>
              <w:rPr>
                <w:rFonts w:asciiTheme="majorHAnsi" w:hAnsiTheme="majorHAnsi"/>
                <w:sz w:val="20"/>
                <w:szCs w:val="24"/>
              </w:rPr>
            </w:pPr>
            <w:r>
              <w:rPr>
                <w:rFonts w:asciiTheme="majorHAnsi" w:hAnsiTheme="majorHAnsi"/>
                <w:sz w:val="20"/>
                <w:szCs w:val="24"/>
              </w:rPr>
              <w:t>Virtual</w:t>
            </w:r>
          </w:p>
        </w:tc>
        <w:tc>
          <w:tcPr>
            <w:tcW w:w="992"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4 </w:t>
            </w:r>
            <w:proofErr w:type="spellStart"/>
            <w:r>
              <w:rPr>
                <w:rFonts w:asciiTheme="majorHAnsi" w:hAnsiTheme="majorHAnsi"/>
                <w:sz w:val="20"/>
                <w:szCs w:val="24"/>
              </w:rPr>
              <w:t>hs</w:t>
            </w:r>
            <w:proofErr w:type="spellEnd"/>
            <w:r>
              <w:rPr>
                <w:rFonts w:asciiTheme="majorHAnsi" w:hAnsiTheme="majorHAnsi"/>
                <w:sz w:val="20"/>
                <w:szCs w:val="24"/>
              </w:rPr>
              <w:t>.</w:t>
            </w:r>
          </w:p>
        </w:tc>
        <w:tc>
          <w:tcPr>
            <w:tcW w:w="2552" w:type="dxa"/>
          </w:tcPr>
          <w:p w:rsidR="00300E2B" w:rsidRDefault="00300E2B" w:rsidP="00BA4204">
            <w:pPr>
              <w:jc w:val="center"/>
              <w:rPr>
                <w:rFonts w:asciiTheme="majorHAnsi" w:hAnsiTheme="majorHAnsi"/>
                <w:sz w:val="20"/>
                <w:szCs w:val="24"/>
              </w:rPr>
            </w:pPr>
            <w:r>
              <w:rPr>
                <w:rFonts w:asciiTheme="majorHAnsi" w:hAnsiTheme="majorHAnsi"/>
                <w:sz w:val="20"/>
                <w:szCs w:val="24"/>
              </w:rPr>
              <w:t>Lunes 28 de Septiembre</w:t>
            </w:r>
          </w:p>
        </w:tc>
        <w:tc>
          <w:tcPr>
            <w:tcW w:w="1741"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17:00 a 21.00 </w:t>
            </w:r>
            <w:proofErr w:type="spellStart"/>
            <w:r>
              <w:rPr>
                <w:rFonts w:asciiTheme="majorHAnsi" w:hAnsiTheme="majorHAnsi"/>
                <w:sz w:val="20"/>
                <w:szCs w:val="24"/>
              </w:rPr>
              <w:t>hs</w:t>
            </w:r>
            <w:proofErr w:type="spellEnd"/>
          </w:p>
        </w:tc>
      </w:tr>
      <w:tr w:rsidR="00300E2B" w:rsidRPr="00FA44EA" w:rsidTr="00BA4204">
        <w:trPr>
          <w:jc w:val="center"/>
        </w:trPr>
        <w:tc>
          <w:tcPr>
            <w:tcW w:w="1026" w:type="dxa"/>
          </w:tcPr>
          <w:p w:rsidR="00300E2B" w:rsidRPr="00F91835" w:rsidRDefault="00300E2B" w:rsidP="00BA4204">
            <w:pPr>
              <w:jc w:val="center"/>
              <w:rPr>
                <w:rFonts w:asciiTheme="majorHAnsi" w:hAnsiTheme="majorHAnsi"/>
                <w:sz w:val="20"/>
                <w:szCs w:val="24"/>
              </w:rPr>
            </w:pPr>
            <w:r>
              <w:rPr>
                <w:rFonts w:asciiTheme="majorHAnsi" w:hAnsiTheme="majorHAnsi"/>
                <w:sz w:val="20"/>
                <w:szCs w:val="24"/>
              </w:rPr>
              <w:t>21</w:t>
            </w:r>
          </w:p>
        </w:tc>
        <w:tc>
          <w:tcPr>
            <w:tcW w:w="2510" w:type="dxa"/>
          </w:tcPr>
          <w:p w:rsidR="00300E2B" w:rsidRPr="00F91835" w:rsidRDefault="00874484" w:rsidP="00BA4204">
            <w:pPr>
              <w:jc w:val="center"/>
              <w:rPr>
                <w:rFonts w:asciiTheme="majorHAnsi" w:hAnsiTheme="majorHAnsi"/>
                <w:sz w:val="20"/>
                <w:szCs w:val="24"/>
              </w:rPr>
            </w:pPr>
            <w:r>
              <w:rPr>
                <w:rFonts w:asciiTheme="majorHAnsi" w:hAnsiTheme="majorHAnsi"/>
                <w:sz w:val="20"/>
                <w:szCs w:val="24"/>
              </w:rPr>
              <w:t>Nahuel Sosa</w:t>
            </w:r>
          </w:p>
        </w:tc>
        <w:tc>
          <w:tcPr>
            <w:tcW w:w="1418" w:type="dxa"/>
          </w:tcPr>
          <w:p w:rsidR="00300E2B" w:rsidRDefault="00300E2B" w:rsidP="00BA4204">
            <w:pPr>
              <w:jc w:val="center"/>
              <w:rPr>
                <w:rFonts w:asciiTheme="majorHAnsi" w:hAnsiTheme="majorHAnsi"/>
                <w:sz w:val="20"/>
                <w:szCs w:val="24"/>
              </w:rPr>
            </w:pPr>
            <w:r>
              <w:rPr>
                <w:rFonts w:asciiTheme="majorHAnsi" w:hAnsiTheme="majorHAnsi"/>
                <w:sz w:val="20"/>
                <w:szCs w:val="24"/>
              </w:rPr>
              <w:t>Virtual</w:t>
            </w:r>
          </w:p>
        </w:tc>
        <w:tc>
          <w:tcPr>
            <w:tcW w:w="992"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4 </w:t>
            </w:r>
            <w:proofErr w:type="spellStart"/>
            <w:r>
              <w:rPr>
                <w:rFonts w:asciiTheme="majorHAnsi" w:hAnsiTheme="majorHAnsi"/>
                <w:sz w:val="20"/>
                <w:szCs w:val="24"/>
              </w:rPr>
              <w:t>hs</w:t>
            </w:r>
            <w:proofErr w:type="spellEnd"/>
            <w:r>
              <w:rPr>
                <w:rFonts w:asciiTheme="majorHAnsi" w:hAnsiTheme="majorHAnsi"/>
                <w:sz w:val="20"/>
                <w:szCs w:val="24"/>
              </w:rPr>
              <w:t>.</w:t>
            </w:r>
          </w:p>
        </w:tc>
        <w:tc>
          <w:tcPr>
            <w:tcW w:w="2552" w:type="dxa"/>
          </w:tcPr>
          <w:p w:rsidR="00300E2B" w:rsidRDefault="00300E2B" w:rsidP="00BA4204">
            <w:pPr>
              <w:jc w:val="center"/>
              <w:rPr>
                <w:rFonts w:asciiTheme="majorHAnsi" w:hAnsiTheme="majorHAnsi"/>
                <w:sz w:val="20"/>
                <w:szCs w:val="24"/>
              </w:rPr>
            </w:pPr>
            <w:r>
              <w:rPr>
                <w:rFonts w:asciiTheme="majorHAnsi" w:hAnsiTheme="majorHAnsi"/>
                <w:sz w:val="20"/>
                <w:szCs w:val="24"/>
              </w:rPr>
              <w:t>Viernes 2 de Octubre</w:t>
            </w:r>
          </w:p>
        </w:tc>
        <w:tc>
          <w:tcPr>
            <w:tcW w:w="1741"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17:00 a 21.00 </w:t>
            </w:r>
            <w:proofErr w:type="spellStart"/>
            <w:r>
              <w:rPr>
                <w:rFonts w:asciiTheme="majorHAnsi" w:hAnsiTheme="majorHAnsi"/>
                <w:sz w:val="20"/>
                <w:szCs w:val="24"/>
              </w:rPr>
              <w:t>hs</w:t>
            </w:r>
            <w:proofErr w:type="spellEnd"/>
          </w:p>
        </w:tc>
      </w:tr>
      <w:tr w:rsidR="00300E2B" w:rsidRPr="00FA44EA" w:rsidTr="00BA4204">
        <w:trPr>
          <w:jc w:val="center"/>
        </w:trPr>
        <w:tc>
          <w:tcPr>
            <w:tcW w:w="1026" w:type="dxa"/>
          </w:tcPr>
          <w:p w:rsidR="00300E2B" w:rsidRPr="00F91835" w:rsidRDefault="00300E2B" w:rsidP="00BA4204">
            <w:pPr>
              <w:jc w:val="center"/>
              <w:rPr>
                <w:rFonts w:asciiTheme="majorHAnsi" w:hAnsiTheme="majorHAnsi"/>
                <w:sz w:val="20"/>
                <w:szCs w:val="24"/>
              </w:rPr>
            </w:pPr>
            <w:r>
              <w:rPr>
                <w:rFonts w:asciiTheme="majorHAnsi" w:hAnsiTheme="majorHAnsi"/>
                <w:sz w:val="20"/>
                <w:szCs w:val="24"/>
              </w:rPr>
              <w:t>22</w:t>
            </w:r>
          </w:p>
        </w:tc>
        <w:tc>
          <w:tcPr>
            <w:tcW w:w="2510" w:type="dxa"/>
          </w:tcPr>
          <w:p w:rsidR="00300E2B" w:rsidRDefault="00874484" w:rsidP="00BA4204">
            <w:pPr>
              <w:jc w:val="center"/>
              <w:rPr>
                <w:rFonts w:asciiTheme="majorHAnsi" w:hAnsiTheme="majorHAnsi"/>
                <w:sz w:val="20"/>
                <w:szCs w:val="24"/>
              </w:rPr>
            </w:pPr>
            <w:r>
              <w:rPr>
                <w:rFonts w:asciiTheme="majorHAnsi" w:hAnsiTheme="majorHAnsi"/>
                <w:sz w:val="20"/>
                <w:szCs w:val="24"/>
              </w:rPr>
              <w:t>Nahuel Sosa</w:t>
            </w:r>
          </w:p>
        </w:tc>
        <w:tc>
          <w:tcPr>
            <w:tcW w:w="1418" w:type="dxa"/>
          </w:tcPr>
          <w:p w:rsidR="00300E2B" w:rsidRDefault="00300E2B" w:rsidP="00BA4204">
            <w:pPr>
              <w:jc w:val="center"/>
              <w:rPr>
                <w:rFonts w:asciiTheme="majorHAnsi" w:hAnsiTheme="majorHAnsi"/>
                <w:sz w:val="20"/>
                <w:szCs w:val="24"/>
              </w:rPr>
            </w:pPr>
            <w:r>
              <w:rPr>
                <w:rFonts w:asciiTheme="majorHAnsi" w:hAnsiTheme="majorHAnsi"/>
                <w:sz w:val="20"/>
                <w:szCs w:val="24"/>
              </w:rPr>
              <w:t>Virtual</w:t>
            </w:r>
          </w:p>
        </w:tc>
        <w:tc>
          <w:tcPr>
            <w:tcW w:w="992"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4 </w:t>
            </w:r>
            <w:proofErr w:type="spellStart"/>
            <w:r>
              <w:rPr>
                <w:rFonts w:asciiTheme="majorHAnsi" w:hAnsiTheme="majorHAnsi"/>
                <w:sz w:val="20"/>
                <w:szCs w:val="24"/>
              </w:rPr>
              <w:t>hs</w:t>
            </w:r>
            <w:proofErr w:type="spellEnd"/>
            <w:r>
              <w:rPr>
                <w:rFonts w:asciiTheme="majorHAnsi" w:hAnsiTheme="majorHAnsi"/>
                <w:sz w:val="20"/>
                <w:szCs w:val="24"/>
              </w:rPr>
              <w:t>.</w:t>
            </w:r>
          </w:p>
        </w:tc>
        <w:tc>
          <w:tcPr>
            <w:tcW w:w="2552" w:type="dxa"/>
          </w:tcPr>
          <w:p w:rsidR="00300E2B" w:rsidRDefault="00300E2B" w:rsidP="00BA4204">
            <w:pPr>
              <w:jc w:val="center"/>
              <w:rPr>
                <w:rFonts w:asciiTheme="majorHAnsi" w:hAnsiTheme="majorHAnsi"/>
                <w:sz w:val="20"/>
                <w:szCs w:val="24"/>
              </w:rPr>
            </w:pPr>
            <w:r>
              <w:rPr>
                <w:rFonts w:asciiTheme="majorHAnsi" w:hAnsiTheme="majorHAnsi"/>
                <w:sz w:val="20"/>
                <w:szCs w:val="24"/>
              </w:rPr>
              <w:t>Miércoles 7 de Octubre</w:t>
            </w:r>
          </w:p>
        </w:tc>
        <w:tc>
          <w:tcPr>
            <w:tcW w:w="1741"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17:00 a 21.00 </w:t>
            </w:r>
            <w:proofErr w:type="spellStart"/>
            <w:r>
              <w:rPr>
                <w:rFonts w:asciiTheme="majorHAnsi" w:hAnsiTheme="majorHAnsi"/>
                <w:sz w:val="20"/>
                <w:szCs w:val="24"/>
              </w:rPr>
              <w:t>hs</w:t>
            </w:r>
            <w:proofErr w:type="spellEnd"/>
          </w:p>
        </w:tc>
      </w:tr>
      <w:tr w:rsidR="00300E2B" w:rsidRPr="00FA44EA" w:rsidTr="00BA4204">
        <w:trPr>
          <w:jc w:val="center"/>
        </w:trPr>
        <w:tc>
          <w:tcPr>
            <w:tcW w:w="1026" w:type="dxa"/>
          </w:tcPr>
          <w:p w:rsidR="00300E2B" w:rsidRPr="00F91835" w:rsidRDefault="00300E2B" w:rsidP="00BA4204">
            <w:pPr>
              <w:jc w:val="center"/>
              <w:rPr>
                <w:rFonts w:asciiTheme="majorHAnsi" w:hAnsiTheme="majorHAnsi"/>
                <w:sz w:val="20"/>
                <w:szCs w:val="24"/>
              </w:rPr>
            </w:pPr>
            <w:r>
              <w:rPr>
                <w:rFonts w:asciiTheme="majorHAnsi" w:hAnsiTheme="majorHAnsi"/>
                <w:sz w:val="20"/>
                <w:szCs w:val="24"/>
              </w:rPr>
              <w:t>23</w:t>
            </w:r>
          </w:p>
        </w:tc>
        <w:tc>
          <w:tcPr>
            <w:tcW w:w="2510" w:type="dxa"/>
          </w:tcPr>
          <w:p w:rsidR="00300E2B" w:rsidRPr="00F91835" w:rsidRDefault="00300E2B" w:rsidP="00BA4204">
            <w:pPr>
              <w:jc w:val="center"/>
              <w:rPr>
                <w:rFonts w:asciiTheme="majorHAnsi" w:hAnsiTheme="majorHAnsi"/>
                <w:sz w:val="20"/>
                <w:szCs w:val="24"/>
              </w:rPr>
            </w:pPr>
            <w:r>
              <w:rPr>
                <w:rFonts w:asciiTheme="majorHAnsi" w:hAnsiTheme="majorHAnsi"/>
                <w:sz w:val="20"/>
                <w:szCs w:val="24"/>
              </w:rPr>
              <w:t xml:space="preserve">Luciano </w:t>
            </w:r>
            <w:proofErr w:type="spellStart"/>
            <w:r>
              <w:rPr>
                <w:rFonts w:asciiTheme="majorHAnsi" w:hAnsiTheme="majorHAnsi"/>
                <w:sz w:val="20"/>
                <w:szCs w:val="24"/>
              </w:rPr>
              <w:t>Gandolla</w:t>
            </w:r>
            <w:proofErr w:type="spellEnd"/>
          </w:p>
        </w:tc>
        <w:tc>
          <w:tcPr>
            <w:tcW w:w="1418" w:type="dxa"/>
          </w:tcPr>
          <w:p w:rsidR="00300E2B" w:rsidRDefault="00300E2B" w:rsidP="00BA4204">
            <w:pPr>
              <w:jc w:val="center"/>
              <w:rPr>
                <w:rFonts w:asciiTheme="majorHAnsi" w:hAnsiTheme="majorHAnsi"/>
                <w:sz w:val="20"/>
                <w:szCs w:val="24"/>
              </w:rPr>
            </w:pPr>
            <w:r>
              <w:rPr>
                <w:rFonts w:asciiTheme="majorHAnsi" w:hAnsiTheme="majorHAnsi"/>
                <w:sz w:val="20"/>
                <w:szCs w:val="24"/>
              </w:rPr>
              <w:t>Virtual</w:t>
            </w:r>
          </w:p>
        </w:tc>
        <w:tc>
          <w:tcPr>
            <w:tcW w:w="992"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4 </w:t>
            </w:r>
            <w:proofErr w:type="spellStart"/>
            <w:r>
              <w:rPr>
                <w:rFonts w:asciiTheme="majorHAnsi" w:hAnsiTheme="majorHAnsi"/>
                <w:sz w:val="20"/>
                <w:szCs w:val="24"/>
              </w:rPr>
              <w:t>hs</w:t>
            </w:r>
            <w:proofErr w:type="spellEnd"/>
            <w:r>
              <w:rPr>
                <w:rFonts w:asciiTheme="majorHAnsi" w:hAnsiTheme="majorHAnsi"/>
                <w:sz w:val="20"/>
                <w:szCs w:val="24"/>
              </w:rPr>
              <w:t>.</w:t>
            </w:r>
          </w:p>
        </w:tc>
        <w:tc>
          <w:tcPr>
            <w:tcW w:w="2552" w:type="dxa"/>
          </w:tcPr>
          <w:p w:rsidR="00300E2B" w:rsidRDefault="00300E2B" w:rsidP="00BA4204">
            <w:pPr>
              <w:jc w:val="center"/>
              <w:rPr>
                <w:rFonts w:asciiTheme="majorHAnsi" w:hAnsiTheme="majorHAnsi"/>
                <w:sz w:val="20"/>
                <w:szCs w:val="24"/>
              </w:rPr>
            </w:pPr>
            <w:r w:rsidRPr="0010677F">
              <w:rPr>
                <w:rFonts w:asciiTheme="majorHAnsi" w:hAnsiTheme="majorHAnsi"/>
                <w:color w:val="000000" w:themeColor="text1"/>
                <w:sz w:val="20"/>
                <w:szCs w:val="24"/>
              </w:rPr>
              <w:t>Lunes 12 de Octubre</w:t>
            </w:r>
          </w:p>
        </w:tc>
        <w:tc>
          <w:tcPr>
            <w:tcW w:w="1741"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17:00 a 21.00 </w:t>
            </w:r>
            <w:proofErr w:type="spellStart"/>
            <w:r>
              <w:rPr>
                <w:rFonts w:asciiTheme="majorHAnsi" w:hAnsiTheme="majorHAnsi"/>
                <w:sz w:val="20"/>
                <w:szCs w:val="24"/>
              </w:rPr>
              <w:t>hs</w:t>
            </w:r>
            <w:proofErr w:type="spellEnd"/>
          </w:p>
        </w:tc>
      </w:tr>
      <w:tr w:rsidR="00300E2B" w:rsidRPr="00FA44EA" w:rsidTr="00BA4204">
        <w:trPr>
          <w:jc w:val="center"/>
        </w:trPr>
        <w:tc>
          <w:tcPr>
            <w:tcW w:w="1026" w:type="dxa"/>
          </w:tcPr>
          <w:p w:rsidR="00300E2B" w:rsidRPr="00F91835" w:rsidRDefault="00300E2B" w:rsidP="00BA4204">
            <w:pPr>
              <w:jc w:val="center"/>
              <w:rPr>
                <w:rFonts w:asciiTheme="majorHAnsi" w:hAnsiTheme="majorHAnsi"/>
                <w:sz w:val="20"/>
                <w:szCs w:val="24"/>
              </w:rPr>
            </w:pPr>
            <w:r>
              <w:rPr>
                <w:rFonts w:asciiTheme="majorHAnsi" w:hAnsiTheme="majorHAnsi"/>
                <w:sz w:val="20"/>
                <w:szCs w:val="24"/>
              </w:rPr>
              <w:t>24</w:t>
            </w:r>
          </w:p>
        </w:tc>
        <w:tc>
          <w:tcPr>
            <w:tcW w:w="2510" w:type="dxa"/>
          </w:tcPr>
          <w:p w:rsidR="00300E2B" w:rsidRPr="00F91835" w:rsidRDefault="00300E2B" w:rsidP="00BA4204">
            <w:pPr>
              <w:jc w:val="center"/>
              <w:rPr>
                <w:rFonts w:asciiTheme="majorHAnsi" w:hAnsiTheme="majorHAnsi"/>
                <w:sz w:val="20"/>
                <w:szCs w:val="24"/>
              </w:rPr>
            </w:pPr>
            <w:r>
              <w:rPr>
                <w:rFonts w:asciiTheme="majorHAnsi" w:hAnsiTheme="majorHAnsi"/>
                <w:sz w:val="20"/>
                <w:szCs w:val="24"/>
              </w:rPr>
              <w:t xml:space="preserve">Luciano </w:t>
            </w:r>
            <w:proofErr w:type="spellStart"/>
            <w:r>
              <w:rPr>
                <w:rFonts w:asciiTheme="majorHAnsi" w:hAnsiTheme="majorHAnsi"/>
                <w:sz w:val="20"/>
                <w:szCs w:val="24"/>
              </w:rPr>
              <w:t>Gandolla</w:t>
            </w:r>
            <w:proofErr w:type="spellEnd"/>
          </w:p>
        </w:tc>
        <w:tc>
          <w:tcPr>
            <w:tcW w:w="1418" w:type="dxa"/>
          </w:tcPr>
          <w:p w:rsidR="00300E2B" w:rsidRDefault="00300E2B" w:rsidP="00BA4204">
            <w:pPr>
              <w:jc w:val="center"/>
              <w:rPr>
                <w:rFonts w:asciiTheme="majorHAnsi" w:hAnsiTheme="majorHAnsi"/>
                <w:sz w:val="20"/>
                <w:szCs w:val="24"/>
              </w:rPr>
            </w:pPr>
            <w:r>
              <w:rPr>
                <w:rFonts w:asciiTheme="majorHAnsi" w:hAnsiTheme="majorHAnsi"/>
                <w:sz w:val="20"/>
                <w:szCs w:val="24"/>
              </w:rPr>
              <w:t>Virtual</w:t>
            </w:r>
          </w:p>
        </w:tc>
        <w:tc>
          <w:tcPr>
            <w:tcW w:w="992"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4 </w:t>
            </w:r>
            <w:proofErr w:type="spellStart"/>
            <w:r>
              <w:rPr>
                <w:rFonts w:asciiTheme="majorHAnsi" w:hAnsiTheme="majorHAnsi"/>
                <w:sz w:val="20"/>
                <w:szCs w:val="24"/>
              </w:rPr>
              <w:t>hs</w:t>
            </w:r>
            <w:proofErr w:type="spellEnd"/>
            <w:r>
              <w:rPr>
                <w:rFonts w:asciiTheme="majorHAnsi" w:hAnsiTheme="majorHAnsi"/>
                <w:sz w:val="20"/>
                <w:szCs w:val="24"/>
              </w:rPr>
              <w:t>.</w:t>
            </w:r>
          </w:p>
        </w:tc>
        <w:tc>
          <w:tcPr>
            <w:tcW w:w="2552" w:type="dxa"/>
          </w:tcPr>
          <w:p w:rsidR="00300E2B" w:rsidRDefault="00300E2B" w:rsidP="00BA4204">
            <w:pPr>
              <w:jc w:val="center"/>
              <w:rPr>
                <w:rFonts w:asciiTheme="majorHAnsi" w:hAnsiTheme="majorHAnsi"/>
                <w:sz w:val="20"/>
                <w:szCs w:val="24"/>
              </w:rPr>
            </w:pPr>
            <w:r>
              <w:rPr>
                <w:rFonts w:asciiTheme="majorHAnsi" w:hAnsiTheme="majorHAnsi"/>
                <w:sz w:val="20"/>
                <w:szCs w:val="24"/>
              </w:rPr>
              <w:t>Viernes 16 de Octubre</w:t>
            </w:r>
          </w:p>
        </w:tc>
        <w:tc>
          <w:tcPr>
            <w:tcW w:w="1741"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17:00 a 21.00 </w:t>
            </w:r>
            <w:proofErr w:type="spellStart"/>
            <w:r>
              <w:rPr>
                <w:rFonts w:asciiTheme="majorHAnsi" w:hAnsiTheme="majorHAnsi"/>
                <w:sz w:val="20"/>
                <w:szCs w:val="24"/>
              </w:rPr>
              <w:t>hs</w:t>
            </w:r>
            <w:proofErr w:type="spellEnd"/>
          </w:p>
        </w:tc>
      </w:tr>
      <w:tr w:rsidR="00300E2B" w:rsidRPr="00FA44EA" w:rsidTr="00BA4204">
        <w:trPr>
          <w:jc w:val="center"/>
        </w:trPr>
        <w:tc>
          <w:tcPr>
            <w:tcW w:w="1026" w:type="dxa"/>
          </w:tcPr>
          <w:p w:rsidR="00300E2B" w:rsidRPr="00F91835" w:rsidRDefault="00300E2B" w:rsidP="00BA4204">
            <w:pPr>
              <w:jc w:val="center"/>
              <w:rPr>
                <w:rFonts w:asciiTheme="majorHAnsi" w:hAnsiTheme="majorHAnsi"/>
                <w:sz w:val="20"/>
                <w:szCs w:val="24"/>
              </w:rPr>
            </w:pPr>
            <w:r>
              <w:rPr>
                <w:rFonts w:asciiTheme="majorHAnsi" w:hAnsiTheme="majorHAnsi"/>
                <w:sz w:val="20"/>
                <w:szCs w:val="24"/>
              </w:rPr>
              <w:t>25</w:t>
            </w:r>
          </w:p>
        </w:tc>
        <w:tc>
          <w:tcPr>
            <w:tcW w:w="2510" w:type="dxa"/>
          </w:tcPr>
          <w:p w:rsidR="00300E2B" w:rsidRPr="00F91835" w:rsidRDefault="00300E2B" w:rsidP="00BA4204">
            <w:pPr>
              <w:jc w:val="center"/>
              <w:rPr>
                <w:rFonts w:asciiTheme="majorHAnsi" w:hAnsiTheme="majorHAnsi"/>
                <w:sz w:val="20"/>
                <w:szCs w:val="24"/>
              </w:rPr>
            </w:pPr>
            <w:r>
              <w:rPr>
                <w:rFonts w:asciiTheme="majorHAnsi" w:hAnsiTheme="majorHAnsi"/>
                <w:sz w:val="20"/>
                <w:szCs w:val="24"/>
              </w:rPr>
              <w:t xml:space="preserve">Luciano </w:t>
            </w:r>
            <w:proofErr w:type="spellStart"/>
            <w:r>
              <w:rPr>
                <w:rFonts w:asciiTheme="majorHAnsi" w:hAnsiTheme="majorHAnsi"/>
                <w:sz w:val="20"/>
                <w:szCs w:val="24"/>
              </w:rPr>
              <w:t>Gandolla</w:t>
            </w:r>
            <w:proofErr w:type="spellEnd"/>
          </w:p>
        </w:tc>
        <w:tc>
          <w:tcPr>
            <w:tcW w:w="1418" w:type="dxa"/>
          </w:tcPr>
          <w:p w:rsidR="00300E2B" w:rsidRDefault="00300E2B" w:rsidP="00BA4204">
            <w:pPr>
              <w:jc w:val="center"/>
              <w:rPr>
                <w:rFonts w:asciiTheme="majorHAnsi" w:hAnsiTheme="majorHAnsi"/>
                <w:sz w:val="20"/>
                <w:szCs w:val="24"/>
              </w:rPr>
            </w:pPr>
            <w:r>
              <w:rPr>
                <w:rFonts w:asciiTheme="majorHAnsi" w:hAnsiTheme="majorHAnsi"/>
                <w:sz w:val="20"/>
                <w:szCs w:val="24"/>
              </w:rPr>
              <w:t>Virtual</w:t>
            </w:r>
          </w:p>
        </w:tc>
        <w:tc>
          <w:tcPr>
            <w:tcW w:w="992"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4 </w:t>
            </w:r>
            <w:proofErr w:type="spellStart"/>
            <w:r>
              <w:rPr>
                <w:rFonts w:asciiTheme="majorHAnsi" w:hAnsiTheme="majorHAnsi"/>
                <w:sz w:val="20"/>
                <w:szCs w:val="24"/>
              </w:rPr>
              <w:t>hs</w:t>
            </w:r>
            <w:proofErr w:type="spellEnd"/>
            <w:r>
              <w:rPr>
                <w:rFonts w:asciiTheme="majorHAnsi" w:hAnsiTheme="majorHAnsi"/>
                <w:sz w:val="20"/>
                <w:szCs w:val="24"/>
              </w:rPr>
              <w:t>.</w:t>
            </w:r>
          </w:p>
        </w:tc>
        <w:tc>
          <w:tcPr>
            <w:tcW w:w="2552" w:type="dxa"/>
          </w:tcPr>
          <w:p w:rsidR="00300E2B" w:rsidRDefault="00300E2B" w:rsidP="00BA4204">
            <w:pPr>
              <w:jc w:val="center"/>
              <w:rPr>
                <w:rFonts w:asciiTheme="majorHAnsi" w:hAnsiTheme="majorHAnsi"/>
                <w:sz w:val="20"/>
                <w:szCs w:val="24"/>
              </w:rPr>
            </w:pPr>
            <w:r>
              <w:rPr>
                <w:rFonts w:asciiTheme="majorHAnsi" w:hAnsiTheme="majorHAnsi"/>
                <w:sz w:val="20"/>
                <w:szCs w:val="24"/>
              </w:rPr>
              <w:t>Miércoles 21 de Octubre</w:t>
            </w:r>
          </w:p>
        </w:tc>
        <w:tc>
          <w:tcPr>
            <w:tcW w:w="1741"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17:00 a 21.00 </w:t>
            </w:r>
            <w:proofErr w:type="spellStart"/>
            <w:r>
              <w:rPr>
                <w:rFonts w:asciiTheme="majorHAnsi" w:hAnsiTheme="majorHAnsi"/>
                <w:sz w:val="20"/>
                <w:szCs w:val="24"/>
              </w:rPr>
              <w:t>hs</w:t>
            </w:r>
            <w:proofErr w:type="spellEnd"/>
          </w:p>
        </w:tc>
      </w:tr>
      <w:tr w:rsidR="00300E2B" w:rsidRPr="00FA44EA" w:rsidTr="00BA4204">
        <w:trPr>
          <w:jc w:val="center"/>
        </w:trPr>
        <w:tc>
          <w:tcPr>
            <w:tcW w:w="1026" w:type="dxa"/>
          </w:tcPr>
          <w:p w:rsidR="00300E2B" w:rsidRPr="00F91835" w:rsidRDefault="00300E2B" w:rsidP="00BA4204">
            <w:pPr>
              <w:jc w:val="center"/>
              <w:rPr>
                <w:rFonts w:asciiTheme="majorHAnsi" w:hAnsiTheme="majorHAnsi"/>
                <w:sz w:val="20"/>
                <w:szCs w:val="24"/>
              </w:rPr>
            </w:pPr>
            <w:r>
              <w:rPr>
                <w:rFonts w:asciiTheme="majorHAnsi" w:hAnsiTheme="majorHAnsi"/>
                <w:sz w:val="20"/>
                <w:szCs w:val="24"/>
              </w:rPr>
              <w:t>26</w:t>
            </w:r>
          </w:p>
        </w:tc>
        <w:tc>
          <w:tcPr>
            <w:tcW w:w="2510" w:type="dxa"/>
          </w:tcPr>
          <w:p w:rsidR="00300E2B" w:rsidRPr="00F91835" w:rsidRDefault="00300E2B" w:rsidP="00BA4204">
            <w:pPr>
              <w:jc w:val="center"/>
              <w:rPr>
                <w:rFonts w:asciiTheme="majorHAnsi" w:hAnsiTheme="majorHAnsi"/>
                <w:sz w:val="20"/>
                <w:szCs w:val="24"/>
              </w:rPr>
            </w:pPr>
            <w:r>
              <w:rPr>
                <w:rFonts w:asciiTheme="majorHAnsi" w:hAnsiTheme="majorHAnsi"/>
                <w:sz w:val="20"/>
                <w:szCs w:val="24"/>
              </w:rPr>
              <w:t xml:space="preserve">Luciano </w:t>
            </w:r>
            <w:proofErr w:type="spellStart"/>
            <w:r>
              <w:rPr>
                <w:rFonts w:asciiTheme="majorHAnsi" w:hAnsiTheme="majorHAnsi"/>
                <w:sz w:val="20"/>
                <w:szCs w:val="24"/>
              </w:rPr>
              <w:t>Gandolla</w:t>
            </w:r>
            <w:proofErr w:type="spellEnd"/>
          </w:p>
        </w:tc>
        <w:tc>
          <w:tcPr>
            <w:tcW w:w="1418" w:type="dxa"/>
          </w:tcPr>
          <w:p w:rsidR="00300E2B" w:rsidRDefault="00300E2B" w:rsidP="00BA4204">
            <w:pPr>
              <w:jc w:val="center"/>
              <w:rPr>
                <w:rFonts w:asciiTheme="majorHAnsi" w:hAnsiTheme="majorHAnsi"/>
                <w:sz w:val="20"/>
                <w:szCs w:val="24"/>
              </w:rPr>
            </w:pPr>
            <w:r>
              <w:rPr>
                <w:rFonts w:asciiTheme="majorHAnsi" w:hAnsiTheme="majorHAnsi"/>
                <w:sz w:val="20"/>
                <w:szCs w:val="24"/>
              </w:rPr>
              <w:t>Virtual</w:t>
            </w:r>
          </w:p>
        </w:tc>
        <w:tc>
          <w:tcPr>
            <w:tcW w:w="992"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4 </w:t>
            </w:r>
            <w:proofErr w:type="spellStart"/>
            <w:r>
              <w:rPr>
                <w:rFonts w:asciiTheme="majorHAnsi" w:hAnsiTheme="majorHAnsi"/>
                <w:sz w:val="20"/>
                <w:szCs w:val="24"/>
              </w:rPr>
              <w:t>hs</w:t>
            </w:r>
            <w:proofErr w:type="spellEnd"/>
            <w:r>
              <w:rPr>
                <w:rFonts w:asciiTheme="majorHAnsi" w:hAnsiTheme="majorHAnsi"/>
                <w:sz w:val="20"/>
                <w:szCs w:val="24"/>
              </w:rPr>
              <w:t>.</w:t>
            </w:r>
          </w:p>
        </w:tc>
        <w:tc>
          <w:tcPr>
            <w:tcW w:w="2552" w:type="dxa"/>
          </w:tcPr>
          <w:p w:rsidR="00300E2B" w:rsidRDefault="00300E2B" w:rsidP="00BA4204">
            <w:pPr>
              <w:jc w:val="center"/>
              <w:rPr>
                <w:rFonts w:asciiTheme="majorHAnsi" w:hAnsiTheme="majorHAnsi"/>
                <w:sz w:val="20"/>
                <w:szCs w:val="24"/>
              </w:rPr>
            </w:pPr>
            <w:r>
              <w:rPr>
                <w:rFonts w:asciiTheme="majorHAnsi" w:hAnsiTheme="majorHAnsi"/>
                <w:sz w:val="20"/>
                <w:szCs w:val="24"/>
              </w:rPr>
              <w:t>Lunes 26 de Octubre</w:t>
            </w:r>
          </w:p>
        </w:tc>
        <w:tc>
          <w:tcPr>
            <w:tcW w:w="1741"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17:00 a 21.00 </w:t>
            </w:r>
            <w:proofErr w:type="spellStart"/>
            <w:r>
              <w:rPr>
                <w:rFonts w:asciiTheme="majorHAnsi" w:hAnsiTheme="majorHAnsi"/>
                <w:sz w:val="20"/>
                <w:szCs w:val="24"/>
              </w:rPr>
              <w:t>hs</w:t>
            </w:r>
            <w:proofErr w:type="spellEnd"/>
          </w:p>
        </w:tc>
      </w:tr>
      <w:tr w:rsidR="00300E2B" w:rsidRPr="00FA44EA" w:rsidTr="00BA4204">
        <w:trPr>
          <w:jc w:val="center"/>
        </w:trPr>
        <w:tc>
          <w:tcPr>
            <w:tcW w:w="1026" w:type="dxa"/>
          </w:tcPr>
          <w:p w:rsidR="00300E2B" w:rsidRPr="00F91835" w:rsidRDefault="00300E2B" w:rsidP="00BA4204">
            <w:pPr>
              <w:jc w:val="center"/>
              <w:rPr>
                <w:rFonts w:asciiTheme="majorHAnsi" w:hAnsiTheme="majorHAnsi"/>
                <w:sz w:val="20"/>
                <w:szCs w:val="24"/>
              </w:rPr>
            </w:pPr>
            <w:r>
              <w:rPr>
                <w:rFonts w:asciiTheme="majorHAnsi" w:hAnsiTheme="majorHAnsi"/>
                <w:sz w:val="20"/>
                <w:szCs w:val="24"/>
              </w:rPr>
              <w:t>27</w:t>
            </w:r>
          </w:p>
        </w:tc>
        <w:tc>
          <w:tcPr>
            <w:tcW w:w="2510" w:type="dxa"/>
          </w:tcPr>
          <w:p w:rsidR="00300E2B" w:rsidRPr="00F91835" w:rsidRDefault="00300E2B" w:rsidP="00BA4204">
            <w:pPr>
              <w:jc w:val="center"/>
              <w:rPr>
                <w:rFonts w:asciiTheme="majorHAnsi" w:hAnsiTheme="majorHAnsi"/>
                <w:sz w:val="20"/>
                <w:szCs w:val="24"/>
              </w:rPr>
            </w:pPr>
            <w:r>
              <w:rPr>
                <w:rFonts w:asciiTheme="majorHAnsi" w:hAnsiTheme="majorHAnsi"/>
                <w:sz w:val="20"/>
                <w:szCs w:val="24"/>
              </w:rPr>
              <w:t>Eloy Torales</w:t>
            </w:r>
          </w:p>
        </w:tc>
        <w:tc>
          <w:tcPr>
            <w:tcW w:w="1418" w:type="dxa"/>
          </w:tcPr>
          <w:p w:rsidR="00300E2B" w:rsidRDefault="00300E2B" w:rsidP="00BA4204">
            <w:pPr>
              <w:jc w:val="center"/>
              <w:rPr>
                <w:rFonts w:asciiTheme="majorHAnsi" w:hAnsiTheme="majorHAnsi"/>
                <w:sz w:val="20"/>
                <w:szCs w:val="24"/>
              </w:rPr>
            </w:pPr>
            <w:r>
              <w:rPr>
                <w:rFonts w:asciiTheme="majorHAnsi" w:hAnsiTheme="majorHAnsi"/>
                <w:sz w:val="20"/>
                <w:szCs w:val="24"/>
              </w:rPr>
              <w:t>Virtual</w:t>
            </w:r>
          </w:p>
        </w:tc>
        <w:tc>
          <w:tcPr>
            <w:tcW w:w="992"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4 </w:t>
            </w:r>
            <w:proofErr w:type="spellStart"/>
            <w:r>
              <w:rPr>
                <w:rFonts w:asciiTheme="majorHAnsi" w:hAnsiTheme="majorHAnsi"/>
                <w:sz w:val="20"/>
                <w:szCs w:val="24"/>
              </w:rPr>
              <w:t>hs</w:t>
            </w:r>
            <w:proofErr w:type="spellEnd"/>
            <w:r>
              <w:rPr>
                <w:rFonts w:asciiTheme="majorHAnsi" w:hAnsiTheme="majorHAnsi"/>
                <w:sz w:val="20"/>
                <w:szCs w:val="24"/>
              </w:rPr>
              <w:t>.</w:t>
            </w:r>
          </w:p>
        </w:tc>
        <w:tc>
          <w:tcPr>
            <w:tcW w:w="2552" w:type="dxa"/>
          </w:tcPr>
          <w:p w:rsidR="00300E2B" w:rsidRDefault="00300E2B" w:rsidP="00BA4204">
            <w:pPr>
              <w:jc w:val="center"/>
              <w:rPr>
                <w:rFonts w:asciiTheme="majorHAnsi" w:hAnsiTheme="majorHAnsi"/>
                <w:sz w:val="20"/>
                <w:szCs w:val="24"/>
              </w:rPr>
            </w:pPr>
            <w:r>
              <w:rPr>
                <w:rFonts w:asciiTheme="majorHAnsi" w:hAnsiTheme="majorHAnsi"/>
                <w:sz w:val="20"/>
                <w:szCs w:val="24"/>
              </w:rPr>
              <w:t>Viernes 30 de Octubre</w:t>
            </w:r>
          </w:p>
        </w:tc>
        <w:tc>
          <w:tcPr>
            <w:tcW w:w="1741"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17:00 a 21.00 </w:t>
            </w:r>
            <w:proofErr w:type="spellStart"/>
            <w:r>
              <w:rPr>
                <w:rFonts w:asciiTheme="majorHAnsi" w:hAnsiTheme="majorHAnsi"/>
                <w:sz w:val="20"/>
                <w:szCs w:val="24"/>
              </w:rPr>
              <w:t>hs</w:t>
            </w:r>
            <w:proofErr w:type="spellEnd"/>
          </w:p>
        </w:tc>
      </w:tr>
      <w:tr w:rsidR="00300E2B" w:rsidRPr="00FA44EA" w:rsidTr="00BA4204">
        <w:trPr>
          <w:jc w:val="center"/>
        </w:trPr>
        <w:tc>
          <w:tcPr>
            <w:tcW w:w="1026" w:type="dxa"/>
          </w:tcPr>
          <w:p w:rsidR="00300E2B" w:rsidRPr="00F91835" w:rsidRDefault="00300E2B" w:rsidP="00BA4204">
            <w:pPr>
              <w:jc w:val="center"/>
              <w:rPr>
                <w:rFonts w:asciiTheme="majorHAnsi" w:hAnsiTheme="majorHAnsi"/>
                <w:sz w:val="20"/>
                <w:szCs w:val="24"/>
              </w:rPr>
            </w:pPr>
            <w:r>
              <w:rPr>
                <w:rFonts w:asciiTheme="majorHAnsi" w:hAnsiTheme="majorHAnsi"/>
                <w:sz w:val="20"/>
                <w:szCs w:val="24"/>
              </w:rPr>
              <w:t>28</w:t>
            </w:r>
          </w:p>
        </w:tc>
        <w:tc>
          <w:tcPr>
            <w:tcW w:w="2510" w:type="dxa"/>
          </w:tcPr>
          <w:p w:rsidR="00300E2B" w:rsidRPr="00F91835" w:rsidRDefault="00300E2B" w:rsidP="00BA4204">
            <w:pPr>
              <w:jc w:val="center"/>
              <w:rPr>
                <w:rFonts w:asciiTheme="majorHAnsi" w:hAnsiTheme="majorHAnsi"/>
                <w:sz w:val="20"/>
                <w:szCs w:val="24"/>
              </w:rPr>
            </w:pPr>
            <w:r>
              <w:rPr>
                <w:rFonts w:asciiTheme="majorHAnsi" w:hAnsiTheme="majorHAnsi"/>
                <w:sz w:val="20"/>
                <w:szCs w:val="24"/>
              </w:rPr>
              <w:t xml:space="preserve">Maximiliano </w:t>
            </w:r>
            <w:proofErr w:type="spellStart"/>
            <w:r>
              <w:rPr>
                <w:rFonts w:asciiTheme="majorHAnsi" w:hAnsiTheme="majorHAnsi"/>
                <w:sz w:val="20"/>
                <w:szCs w:val="24"/>
              </w:rPr>
              <w:t>Bendinelli</w:t>
            </w:r>
            <w:proofErr w:type="spellEnd"/>
          </w:p>
        </w:tc>
        <w:tc>
          <w:tcPr>
            <w:tcW w:w="1418" w:type="dxa"/>
          </w:tcPr>
          <w:p w:rsidR="00300E2B" w:rsidRDefault="00300E2B" w:rsidP="00BA4204">
            <w:pPr>
              <w:jc w:val="center"/>
              <w:rPr>
                <w:rFonts w:asciiTheme="majorHAnsi" w:hAnsiTheme="majorHAnsi"/>
                <w:sz w:val="20"/>
                <w:szCs w:val="24"/>
              </w:rPr>
            </w:pPr>
            <w:r>
              <w:rPr>
                <w:rFonts w:asciiTheme="majorHAnsi" w:hAnsiTheme="majorHAnsi"/>
                <w:sz w:val="20"/>
                <w:szCs w:val="24"/>
              </w:rPr>
              <w:t>Virtual</w:t>
            </w:r>
          </w:p>
        </w:tc>
        <w:tc>
          <w:tcPr>
            <w:tcW w:w="992"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4 </w:t>
            </w:r>
            <w:proofErr w:type="spellStart"/>
            <w:r>
              <w:rPr>
                <w:rFonts w:asciiTheme="majorHAnsi" w:hAnsiTheme="majorHAnsi"/>
                <w:sz w:val="20"/>
                <w:szCs w:val="24"/>
              </w:rPr>
              <w:t>hs</w:t>
            </w:r>
            <w:proofErr w:type="spellEnd"/>
            <w:r>
              <w:rPr>
                <w:rFonts w:asciiTheme="majorHAnsi" w:hAnsiTheme="majorHAnsi"/>
                <w:sz w:val="20"/>
                <w:szCs w:val="24"/>
              </w:rPr>
              <w:t>.</w:t>
            </w:r>
          </w:p>
        </w:tc>
        <w:tc>
          <w:tcPr>
            <w:tcW w:w="2552" w:type="dxa"/>
          </w:tcPr>
          <w:p w:rsidR="00300E2B" w:rsidRDefault="00300E2B" w:rsidP="00BA4204">
            <w:pPr>
              <w:jc w:val="center"/>
              <w:rPr>
                <w:rFonts w:asciiTheme="majorHAnsi" w:hAnsiTheme="majorHAnsi"/>
                <w:sz w:val="20"/>
                <w:szCs w:val="24"/>
              </w:rPr>
            </w:pPr>
            <w:r>
              <w:rPr>
                <w:rFonts w:asciiTheme="majorHAnsi" w:hAnsiTheme="majorHAnsi"/>
                <w:sz w:val="20"/>
                <w:szCs w:val="24"/>
              </w:rPr>
              <w:t>Miércoles 4 de Noviembre</w:t>
            </w:r>
          </w:p>
        </w:tc>
        <w:tc>
          <w:tcPr>
            <w:tcW w:w="1741"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17:00 a 21.00 </w:t>
            </w:r>
            <w:proofErr w:type="spellStart"/>
            <w:r>
              <w:rPr>
                <w:rFonts w:asciiTheme="majorHAnsi" w:hAnsiTheme="majorHAnsi"/>
                <w:sz w:val="20"/>
                <w:szCs w:val="24"/>
              </w:rPr>
              <w:t>hs</w:t>
            </w:r>
            <w:proofErr w:type="spellEnd"/>
          </w:p>
        </w:tc>
      </w:tr>
      <w:tr w:rsidR="00300E2B" w:rsidRPr="00FA44EA" w:rsidTr="00BA4204">
        <w:trPr>
          <w:jc w:val="center"/>
        </w:trPr>
        <w:tc>
          <w:tcPr>
            <w:tcW w:w="1026" w:type="dxa"/>
          </w:tcPr>
          <w:p w:rsidR="00300E2B" w:rsidRPr="00F91835" w:rsidRDefault="00300E2B" w:rsidP="00BA4204">
            <w:pPr>
              <w:jc w:val="center"/>
              <w:rPr>
                <w:rFonts w:asciiTheme="majorHAnsi" w:hAnsiTheme="majorHAnsi"/>
                <w:sz w:val="20"/>
                <w:szCs w:val="24"/>
              </w:rPr>
            </w:pPr>
            <w:r>
              <w:rPr>
                <w:rFonts w:asciiTheme="majorHAnsi" w:hAnsiTheme="majorHAnsi"/>
                <w:sz w:val="20"/>
                <w:szCs w:val="24"/>
              </w:rPr>
              <w:t>29</w:t>
            </w:r>
          </w:p>
        </w:tc>
        <w:tc>
          <w:tcPr>
            <w:tcW w:w="2510" w:type="dxa"/>
          </w:tcPr>
          <w:p w:rsidR="00300E2B" w:rsidRPr="00F91835" w:rsidRDefault="00300E2B" w:rsidP="00BA4204">
            <w:pPr>
              <w:jc w:val="center"/>
              <w:rPr>
                <w:rFonts w:asciiTheme="majorHAnsi" w:hAnsiTheme="majorHAnsi"/>
                <w:sz w:val="20"/>
                <w:szCs w:val="24"/>
              </w:rPr>
            </w:pPr>
            <w:r>
              <w:rPr>
                <w:rFonts w:asciiTheme="majorHAnsi" w:hAnsiTheme="majorHAnsi"/>
                <w:sz w:val="20"/>
                <w:szCs w:val="24"/>
              </w:rPr>
              <w:t xml:space="preserve">Maximiliano </w:t>
            </w:r>
            <w:proofErr w:type="spellStart"/>
            <w:r>
              <w:rPr>
                <w:rFonts w:asciiTheme="majorHAnsi" w:hAnsiTheme="majorHAnsi"/>
                <w:sz w:val="20"/>
                <w:szCs w:val="24"/>
              </w:rPr>
              <w:t>Bendinelli</w:t>
            </w:r>
            <w:proofErr w:type="spellEnd"/>
          </w:p>
        </w:tc>
        <w:tc>
          <w:tcPr>
            <w:tcW w:w="1418" w:type="dxa"/>
          </w:tcPr>
          <w:p w:rsidR="00300E2B" w:rsidRDefault="00300E2B" w:rsidP="00BA4204">
            <w:pPr>
              <w:jc w:val="center"/>
              <w:rPr>
                <w:rFonts w:asciiTheme="majorHAnsi" w:hAnsiTheme="majorHAnsi"/>
                <w:sz w:val="20"/>
                <w:szCs w:val="24"/>
              </w:rPr>
            </w:pPr>
            <w:r>
              <w:rPr>
                <w:rFonts w:asciiTheme="majorHAnsi" w:hAnsiTheme="majorHAnsi"/>
                <w:sz w:val="20"/>
                <w:szCs w:val="24"/>
              </w:rPr>
              <w:t>Virtual</w:t>
            </w:r>
          </w:p>
        </w:tc>
        <w:tc>
          <w:tcPr>
            <w:tcW w:w="992"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4 </w:t>
            </w:r>
            <w:proofErr w:type="spellStart"/>
            <w:r>
              <w:rPr>
                <w:rFonts w:asciiTheme="majorHAnsi" w:hAnsiTheme="majorHAnsi"/>
                <w:sz w:val="20"/>
                <w:szCs w:val="24"/>
              </w:rPr>
              <w:t>hs</w:t>
            </w:r>
            <w:proofErr w:type="spellEnd"/>
            <w:r>
              <w:rPr>
                <w:rFonts w:asciiTheme="majorHAnsi" w:hAnsiTheme="majorHAnsi"/>
                <w:sz w:val="20"/>
                <w:szCs w:val="24"/>
              </w:rPr>
              <w:t>.</w:t>
            </w:r>
          </w:p>
        </w:tc>
        <w:tc>
          <w:tcPr>
            <w:tcW w:w="2552" w:type="dxa"/>
          </w:tcPr>
          <w:p w:rsidR="00300E2B" w:rsidRDefault="00300E2B" w:rsidP="00BA4204">
            <w:pPr>
              <w:jc w:val="center"/>
              <w:rPr>
                <w:rFonts w:asciiTheme="majorHAnsi" w:hAnsiTheme="majorHAnsi"/>
                <w:sz w:val="20"/>
                <w:szCs w:val="24"/>
              </w:rPr>
            </w:pPr>
            <w:r>
              <w:rPr>
                <w:rFonts w:asciiTheme="majorHAnsi" w:hAnsiTheme="majorHAnsi"/>
                <w:sz w:val="20"/>
                <w:szCs w:val="24"/>
              </w:rPr>
              <w:t>Lunes 9 de Noviembre</w:t>
            </w:r>
          </w:p>
        </w:tc>
        <w:tc>
          <w:tcPr>
            <w:tcW w:w="1741"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17:00 a 21.00 </w:t>
            </w:r>
            <w:proofErr w:type="spellStart"/>
            <w:r>
              <w:rPr>
                <w:rFonts w:asciiTheme="majorHAnsi" w:hAnsiTheme="majorHAnsi"/>
                <w:sz w:val="20"/>
                <w:szCs w:val="24"/>
              </w:rPr>
              <w:t>hs</w:t>
            </w:r>
            <w:proofErr w:type="spellEnd"/>
          </w:p>
        </w:tc>
      </w:tr>
      <w:tr w:rsidR="00300E2B" w:rsidRPr="00FA44EA" w:rsidTr="00BA4204">
        <w:trPr>
          <w:jc w:val="center"/>
        </w:trPr>
        <w:tc>
          <w:tcPr>
            <w:tcW w:w="1026" w:type="dxa"/>
          </w:tcPr>
          <w:p w:rsidR="00300E2B" w:rsidRPr="00F91835" w:rsidRDefault="00300E2B" w:rsidP="00BA4204">
            <w:pPr>
              <w:jc w:val="center"/>
              <w:rPr>
                <w:rFonts w:asciiTheme="majorHAnsi" w:hAnsiTheme="majorHAnsi"/>
                <w:sz w:val="20"/>
                <w:szCs w:val="24"/>
              </w:rPr>
            </w:pPr>
            <w:r>
              <w:rPr>
                <w:rFonts w:asciiTheme="majorHAnsi" w:hAnsiTheme="majorHAnsi"/>
                <w:sz w:val="20"/>
                <w:szCs w:val="24"/>
              </w:rPr>
              <w:t>30</w:t>
            </w:r>
          </w:p>
        </w:tc>
        <w:tc>
          <w:tcPr>
            <w:tcW w:w="2510" w:type="dxa"/>
          </w:tcPr>
          <w:p w:rsidR="00300E2B" w:rsidRPr="00F91835" w:rsidRDefault="00300E2B" w:rsidP="00BA4204">
            <w:pPr>
              <w:jc w:val="center"/>
              <w:rPr>
                <w:rFonts w:asciiTheme="majorHAnsi" w:hAnsiTheme="majorHAnsi"/>
                <w:sz w:val="20"/>
                <w:szCs w:val="24"/>
              </w:rPr>
            </w:pPr>
            <w:r>
              <w:rPr>
                <w:rFonts w:asciiTheme="majorHAnsi" w:hAnsiTheme="majorHAnsi"/>
                <w:sz w:val="20"/>
                <w:szCs w:val="24"/>
              </w:rPr>
              <w:t xml:space="preserve">Sabrina </w:t>
            </w:r>
            <w:proofErr w:type="spellStart"/>
            <w:r>
              <w:rPr>
                <w:rFonts w:asciiTheme="majorHAnsi" w:hAnsiTheme="majorHAnsi"/>
                <w:sz w:val="20"/>
                <w:szCs w:val="24"/>
              </w:rPr>
              <w:t>Lamperti</w:t>
            </w:r>
            <w:proofErr w:type="spellEnd"/>
          </w:p>
        </w:tc>
        <w:tc>
          <w:tcPr>
            <w:tcW w:w="1418" w:type="dxa"/>
          </w:tcPr>
          <w:p w:rsidR="00300E2B" w:rsidRDefault="00300E2B" w:rsidP="00BA4204">
            <w:pPr>
              <w:jc w:val="center"/>
              <w:rPr>
                <w:rFonts w:asciiTheme="majorHAnsi" w:hAnsiTheme="majorHAnsi"/>
                <w:sz w:val="20"/>
                <w:szCs w:val="24"/>
              </w:rPr>
            </w:pPr>
            <w:r>
              <w:rPr>
                <w:rFonts w:asciiTheme="majorHAnsi" w:hAnsiTheme="majorHAnsi"/>
                <w:sz w:val="20"/>
                <w:szCs w:val="24"/>
              </w:rPr>
              <w:t>Virtual</w:t>
            </w:r>
          </w:p>
        </w:tc>
        <w:tc>
          <w:tcPr>
            <w:tcW w:w="992"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4 </w:t>
            </w:r>
            <w:proofErr w:type="spellStart"/>
            <w:r>
              <w:rPr>
                <w:rFonts w:asciiTheme="majorHAnsi" w:hAnsiTheme="majorHAnsi"/>
                <w:sz w:val="20"/>
                <w:szCs w:val="24"/>
              </w:rPr>
              <w:t>hs</w:t>
            </w:r>
            <w:proofErr w:type="spellEnd"/>
            <w:r>
              <w:rPr>
                <w:rFonts w:asciiTheme="majorHAnsi" w:hAnsiTheme="majorHAnsi"/>
                <w:sz w:val="20"/>
                <w:szCs w:val="24"/>
              </w:rPr>
              <w:t>.</w:t>
            </w:r>
          </w:p>
        </w:tc>
        <w:tc>
          <w:tcPr>
            <w:tcW w:w="2552" w:type="dxa"/>
          </w:tcPr>
          <w:p w:rsidR="00300E2B" w:rsidRDefault="00300E2B" w:rsidP="00BA4204">
            <w:pPr>
              <w:jc w:val="center"/>
              <w:rPr>
                <w:rFonts w:asciiTheme="majorHAnsi" w:hAnsiTheme="majorHAnsi"/>
                <w:sz w:val="20"/>
                <w:szCs w:val="24"/>
              </w:rPr>
            </w:pPr>
            <w:r>
              <w:rPr>
                <w:rFonts w:asciiTheme="majorHAnsi" w:hAnsiTheme="majorHAnsi"/>
                <w:sz w:val="20"/>
                <w:szCs w:val="24"/>
              </w:rPr>
              <w:t>Viernes 13 de Noviembre</w:t>
            </w:r>
          </w:p>
        </w:tc>
        <w:tc>
          <w:tcPr>
            <w:tcW w:w="1741"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17:00 a 21.00 </w:t>
            </w:r>
            <w:proofErr w:type="spellStart"/>
            <w:r>
              <w:rPr>
                <w:rFonts w:asciiTheme="majorHAnsi" w:hAnsiTheme="majorHAnsi"/>
                <w:sz w:val="20"/>
                <w:szCs w:val="24"/>
              </w:rPr>
              <w:t>hs</w:t>
            </w:r>
            <w:proofErr w:type="spellEnd"/>
          </w:p>
        </w:tc>
      </w:tr>
      <w:tr w:rsidR="00300E2B" w:rsidRPr="00FA44EA" w:rsidTr="00BA4204">
        <w:trPr>
          <w:jc w:val="center"/>
        </w:trPr>
        <w:tc>
          <w:tcPr>
            <w:tcW w:w="1026" w:type="dxa"/>
          </w:tcPr>
          <w:p w:rsidR="00300E2B" w:rsidRDefault="00300E2B" w:rsidP="00BA4204">
            <w:pPr>
              <w:jc w:val="center"/>
              <w:rPr>
                <w:rFonts w:asciiTheme="majorHAnsi" w:hAnsiTheme="majorHAnsi"/>
                <w:sz w:val="20"/>
                <w:szCs w:val="24"/>
              </w:rPr>
            </w:pPr>
            <w:r>
              <w:rPr>
                <w:rFonts w:asciiTheme="majorHAnsi" w:hAnsiTheme="majorHAnsi"/>
                <w:sz w:val="20"/>
                <w:szCs w:val="24"/>
              </w:rPr>
              <w:t>31</w:t>
            </w:r>
          </w:p>
        </w:tc>
        <w:tc>
          <w:tcPr>
            <w:tcW w:w="2510"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Gustavo </w:t>
            </w:r>
            <w:proofErr w:type="spellStart"/>
            <w:r>
              <w:rPr>
                <w:rFonts w:asciiTheme="majorHAnsi" w:hAnsiTheme="majorHAnsi"/>
                <w:sz w:val="20"/>
                <w:szCs w:val="24"/>
              </w:rPr>
              <w:t>Sain</w:t>
            </w:r>
            <w:proofErr w:type="spellEnd"/>
          </w:p>
        </w:tc>
        <w:tc>
          <w:tcPr>
            <w:tcW w:w="1418" w:type="dxa"/>
          </w:tcPr>
          <w:p w:rsidR="00300E2B" w:rsidRDefault="00300E2B" w:rsidP="00BA4204">
            <w:pPr>
              <w:jc w:val="center"/>
              <w:rPr>
                <w:rFonts w:asciiTheme="majorHAnsi" w:hAnsiTheme="majorHAnsi"/>
                <w:sz w:val="20"/>
                <w:szCs w:val="24"/>
              </w:rPr>
            </w:pPr>
            <w:r>
              <w:rPr>
                <w:rFonts w:asciiTheme="majorHAnsi" w:hAnsiTheme="majorHAnsi"/>
                <w:sz w:val="20"/>
                <w:szCs w:val="24"/>
              </w:rPr>
              <w:t>Virtual</w:t>
            </w:r>
          </w:p>
        </w:tc>
        <w:tc>
          <w:tcPr>
            <w:tcW w:w="992"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4 </w:t>
            </w:r>
            <w:proofErr w:type="spellStart"/>
            <w:r>
              <w:rPr>
                <w:rFonts w:asciiTheme="majorHAnsi" w:hAnsiTheme="majorHAnsi"/>
                <w:sz w:val="20"/>
                <w:szCs w:val="24"/>
              </w:rPr>
              <w:t>hs</w:t>
            </w:r>
            <w:proofErr w:type="spellEnd"/>
            <w:r>
              <w:rPr>
                <w:rFonts w:asciiTheme="majorHAnsi" w:hAnsiTheme="majorHAnsi"/>
                <w:sz w:val="20"/>
                <w:szCs w:val="24"/>
              </w:rPr>
              <w:t>.</w:t>
            </w:r>
          </w:p>
        </w:tc>
        <w:tc>
          <w:tcPr>
            <w:tcW w:w="2552" w:type="dxa"/>
          </w:tcPr>
          <w:p w:rsidR="00300E2B" w:rsidRDefault="00300E2B" w:rsidP="00BA4204">
            <w:pPr>
              <w:jc w:val="center"/>
              <w:rPr>
                <w:rFonts w:asciiTheme="majorHAnsi" w:hAnsiTheme="majorHAnsi"/>
                <w:sz w:val="20"/>
                <w:szCs w:val="24"/>
              </w:rPr>
            </w:pPr>
            <w:r>
              <w:rPr>
                <w:rFonts w:asciiTheme="majorHAnsi" w:hAnsiTheme="majorHAnsi"/>
                <w:sz w:val="20"/>
                <w:szCs w:val="24"/>
              </w:rPr>
              <w:t>Miércoles 18 de Noviembre</w:t>
            </w:r>
          </w:p>
        </w:tc>
        <w:tc>
          <w:tcPr>
            <w:tcW w:w="1741"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17:00 a 21.00 </w:t>
            </w:r>
            <w:proofErr w:type="spellStart"/>
            <w:r>
              <w:rPr>
                <w:rFonts w:asciiTheme="majorHAnsi" w:hAnsiTheme="majorHAnsi"/>
                <w:sz w:val="20"/>
                <w:szCs w:val="24"/>
              </w:rPr>
              <w:t>hs</w:t>
            </w:r>
            <w:proofErr w:type="spellEnd"/>
          </w:p>
        </w:tc>
      </w:tr>
      <w:tr w:rsidR="00300E2B" w:rsidRPr="00FA44EA" w:rsidTr="00BA4204">
        <w:trPr>
          <w:jc w:val="center"/>
        </w:trPr>
        <w:tc>
          <w:tcPr>
            <w:tcW w:w="1026" w:type="dxa"/>
          </w:tcPr>
          <w:p w:rsidR="00300E2B" w:rsidRPr="00F91835" w:rsidRDefault="00300E2B" w:rsidP="00BA4204">
            <w:pPr>
              <w:jc w:val="center"/>
              <w:rPr>
                <w:rFonts w:asciiTheme="majorHAnsi" w:hAnsiTheme="majorHAnsi"/>
                <w:sz w:val="20"/>
                <w:szCs w:val="24"/>
              </w:rPr>
            </w:pPr>
            <w:r>
              <w:rPr>
                <w:rFonts w:asciiTheme="majorHAnsi" w:hAnsiTheme="majorHAnsi"/>
                <w:sz w:val="20"/>
                <w:szCs w:val="24"/>
              </w:rPr>
              <w:t>32</w:t>
            </w:r>
          </w:p>
        </w:tc>
        <w:tc>
          <w:tcPr>
            <w:tcW w:w="2510" w:type="dxa"/>
          </w:tcPr>
          <w:p w:rsidR="00300E2B" w:rsidRPr="00F91835" w:rsidRDefault="00300E2B" w:rsidP="00BA4204">
            <w:pPr>
              <w:jc w:val="center"/>
              <w:rPr>
                <w:rFonts w:asciiTheme="majorHAnsi" w:hAnsiTheme="majorHAnsi"/>
                <w:sz w:val="20"/>
                <w:szCs w:val="24"/>
              </w:rPr>
            </w:pPr>
            <w:r>
              <w:rPr>
                <w:rFonts w:asciiTheme="majorHAnsi" w:hAnsiTheme="majorHAnsi"/>
                <w:sz w:val="20"/>
                <w:szCs w:val="24"/>
              </w:rPr>
              <w:t xml:space="preserve">Gustavo </w:t>
            </w:r>
            <w:proofErr w:type="spellStart"/>
            <w:r>
              <w:rPr>
                <w:rFonts w:asciiTheme="majorHAnsi" w:hAnsiTheme="majorHAnsi"/>
                <w:sz w:val="20"/>
                <w:szCs w:val="24"/>
              </w:rPr>
              <w:t>Sain</w:t>
            </w:r>
            <w:proofErr w:type="spellEnd"/>
          </w:p>
        </w:tc>
        <w:tc>
          <w:tcPr>
            <w:tcW w:w="1418" w:type="dxa"/>
          </w:tcPr>
          <w:p w:rsidR="00300E2B" w:rsidRDefault="00300E2B" w:rsidP="00BA4204">
            <w:pPr>
              <w:jc w:val="center"/>
              <w:rPr>
                <w:rFonts w:asciiTheme="majorHAnsi" w:hAnsiTheme="majorHAnsi"/>
                <w:sz w:val="20"/>
                <w:szCs w:val="24"/>
              </w:rPr>
            </w:pPr>
            <w:r>
              <w:rPr>
                <w:rFonts w:asciiTheme="majorHAnsi" w:hAnsiTheme="majorHAnsi"/>
                <w:sz w:val="20"/>
                <w:szCs w:val="24"/>
              </w:rPr>
              <w:t>Virtual</w:t>
            </w:r>
          </w:p>
        </w:tc>
        <w:tc>
          <w:tcPr>
            <w:tcW w:w="992"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4 </w:t>
            </w:r>
            <w:proofErr w:type="spellStart"/>
            <w:r>
              <w:rPr>
                <w:rFonts w:asciiTheme="majorHAnsi" w:hAnsiTheme="majorHAnsi"/>
                <w:sz w:val="20"/>
                <w:szCs w:val="24"/>
              </w:rPr>
              <w:t>hs</w:t>
            </w:r>
            <w:proofErr w:type="spellEnd"/>
            <w:r>
              <w:rPr>
                <w:rFonts w:asciiTheme="majorHAnsi" w:hAnsiTheme="majorHAnsi"/>
                <w:sz w:val="20"/>
                <w:szCs w:val="24"/>
              </w:rPr>
              <w:t>.</w:t>
            </w:r>
          </w:p>
        </w:tc>
        <w:tc>
          <w:tcPr>
            <w:tcW w:w="2552" w:type="dxa"/>
          </w:tcPr>
          <w:p w:rsidR="00300E2B" w:rsidRDefault="00300E2B" w:rsidP="00BA4204">
            <w:pPr>
              <w:jc w:val="center"/>
              <w:rPr>
                <w:rFonts w:asciiTheme="majorHAnsi" w:hAnsiTheme="majorHAnsi"/>
                <w:sz w:val="20"/>
                <w:szCs w:val="24"/>
              </w:rPr>
            </w:pPr>
            <w:r w:rsidRPr="0010677F">
              <w:rPr>
                <w:rFonts w:asciiTheme="majorHAnsi" w:hAnsiTheme="majorHAnsi"/>
                <w:color w:val="000000" w:themeColor="text1"/>
                <w:sz w:val="20"/>
                <w:szCs w:val="24"/>
              </w:rPr>
              <w:t>Miércoles 2 de diciembre</w:t>
            </w:r>
          </w:p>
        </w:tc>
        <w:tc>
          <w:tcPr>
            <w:tcW w:w="1741"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17:00 a 21.00 </w:t>
            </w:r>
            <w:proofErr w:type="spellStart"/>
            <w:r>
              <w:rPr>
                <w:rFonts w:asciiTheme="majorHAnsi" w:hAnsiTheme="majorHAnsi"/>
                <w:sz w:val="20"/>
                <w:szCs w:val="24"/>
              </w:rPr>
              <w:t>hs</w:t>
            </w:r>
            <w:proofErr w:type="spellEnd"/>
          </w:p>
        </w:tc>
      </w:tr>
      <w:tr w:rsidR="00300E2B" w:rsidRPr="00FA44EA" w:rsidTr="00BA4204">
        <w:trPr>
          <w:jc w:val="center"/>
        </w:trPr>
        <w:tc>
          <w:tcPr>
            <w:tcW w:w="4954" w:type="dxa"/>
            <w:gridSpan w:val="3"/>
          </w:tcPr>
          <w:p w:rsidR="00300E2B" w:rsidRDefault="00300E2B" w:rsidP="00BA4204">
            <w:pPr>
              <w:jc w:val="center"/>
              <w:rPr>
                <w:rFonts w:asciiTheme="majorHAnsi" w:hAnsiTheme="majorHAnsi"/>
                <w:sz w:val="20"/>
                <w:szCs w:val="24"/>
              </w:rPr>
            </w:pPr>
          </w:p>
        </w:tc>
        <w:tc>
          <w:tcPr>
            <w:tcW w:w="992" w:type="dxa"/>
          </w:tcPr>
          <w:p w:rsidR="00300E2B" w:rsidRDefault="00300E2B" w:rsidP="00BA4204">
            <w:pPr>
              <w:jc w:val="center"/>
              <w:rPr>
                <w:rFonts w:asciiTheme="majorHAnsi" w:hAnsiTheme="majorHAnsi"/>
                <w:sz w:val="20"/>
                <w:szCs w:val="24"/>
              </w:rPr>
            </w:pPr>
            <w:r>
              <w:rPr>
                <w:rFonts w:asciiTheme="majorHAnsi" w:hAnsiTheme="majorHAnsi"/>
                <w:sz w:val="20"/>
                <w:szCs w:val="24"/>
              </w:rPr>
              <w:t xml:space="preserve">128 </w:t>
            </w:r>
            <w:proofErr w:type="spellStart"/>
            <w:r>
              <w:rPr>
                <w:rFonts w:asciiTheme="majorHAnsi" w:hAnsiTheme="majorHAnsi"/>
                <w:sz w:val="20"/>
                <w:szCs w:val="24"/>
              </w:rPr>
              <w:t>hs</w:t>
            </w:r>
            <w:proofErr w:type="spellEnd"/>
            <w:r>
              <w:rPr>
                <w:rFonts w:asciiTheme="majorHAnsi" w:hAnsiTheme="majorHAnsi"/>
                <w:sz w:val="20"/>
                <w:szCs w:val="24"/>
              </w:rPr>
              <w:t>.</w:t>
            </w:r>
          </w:p>
        </w:tc>
        <w:tc>
          <w:tcPr>
            <w:tcW w:w="2552" w:type="dxa"/>
          </w:tcPr>
          <w:p w:rsidR="00300E2B" w:rsidRDefault="00300E2B" w:rsidP="00BA4204">
            <w:pPr>
              <w:jc w:val="center"/>
              <w:rPr>
                <w:rFonts w:asciiTheme="majorHAnsi" w:hAnsiTheme="majorHAnsi"/>
                <w:sz w:val="20"/>
                <w:szCs w:val="24"/>
              </w:rPr>
            </w:pPr>
          </w:p>
        </w:tc>
        <w:tc>
          <w:tcPr>
            <w:tcW w:w="1741" w:type="dxa"/>
          </w:tcPr>
          <w:p w:rsidR="00300E2B" w:rsidRDefault="00300E2B" w:rsidP="00BA4204">
            <w:pPr>
              <w:jc w:val="center"/>
              <w:rPr>
                <w:rFonts w:asciiTheme="majorHAnsi" w:hAnsiTheme="majorHAnsi"/>
                <w:sz w:val="20"/>
                <w:szCs w:val="24"/>
              </w:rPr>
            </w:pPr>
          </w:p>
        </w:tc>
      </w:tr>
    </w:tbl>
    <w:p w:rsidR="00300E2B" w:rsidRDefault="00300E2B">
      <w:pPr>
        <w:spacing w:line="240" w:lineRule="auto"/>
        <w:rPr>
          <w:b/>
          <w:sz w:val="28"/>
          <w:szCs w:val="28"/>
        </w:rPr>
      </w:pPr>
    </w:p>
    <w:p w:rsidR="00CF2D64" w:rsidRDefault="00FC1E65">
      <w:pPr>
        <w:spacing w:line="240" w:lineRule="auto"/>
        <w:rPr>
          <w:b/>
          <w:sz w:val="28"/>
          <w:szCs w:val="28"/>
        </w:rPr>
      </w:pPr>
      <w:r>
        <w:rPr>
          <w:b/>
          <w:sz w:val="28"/>
          <w:szCs w:val="28"/>
        </w:rPr>
        <w:t xml:space="preserve">Plantel docente </w:t>
      </w:r>
    </w:p>
    <w:p w:rsidR="00CF2D64" w:rsidRDefault="00CF2D64">
      <w:pPr>
        <w:spacing w:line="240" w:lineRule="auto"/>
        <w:rPr>
          <w:b/>
          <w:sz w:val="28"/>
          <w:szCs w:val="28"/>
        </w:rPr>
        <w:sectPr w:rsidR="00CF2D64">
          <w:type w:val="continuous"/>
          <w:pgSz w:w="11906" w:h="16838"/>
          <w:pgMar w:top="1843" w:right="1701" w:bottom="1417" w:left="1701" w:header="426" w:footer="708" w:gutter="0"/>
          <w:cols w:space="720" w:equalWidth="0">
            <w:col w:w="8838"/>
          </w:cols>
        </w:sectPr>
      </w:pPr>
    </w:p>
    <w:p w:rsidR="00845CE0" w:rsidRDefault="00845CE0" w:rsidP="00845CE0">
      <w:pPr>
        <w:spacing w:line="240" w:lineRule="auto"/>
        <w:rPr>
          <w:color w:val="000000"/>
        </w:rPr>
      </w:pPr>
    </w:p>
    <w:p w:rsidR="00845CE0" w:rsidRPr="00845CE0" w:rsidRDefault="00845CE0" w:rsidP="00845CE0">
      <w:pPr>
        <w:spacing w:after="0" w:line="360" w:lineRule="auto"/>
        <w:jc w:val="both"/>
        <w:rPr>
          <w:rFonts w:asciiTheme="majorHAnsi" w:hAnsiTheme="majorHAnsi"/>
          <w:szCs w:val="24"/>
          <w:lang w:val="es-ES"/>
        </w:rPr>
      </w:pPr>
      <w:r w:rsidRPr="00845CE0">
        <w:rPr>
          <w:rFonts w:asciiTheme="majorHAnsi" w:hAnsiTheme="majorHAnsi"/>
          <w:szCs w:val="24"/>
          <w:lang w:val="es-ES"/>
        </w:rPr>
        <w:t xml:space="preserve">Dr. Hernán </w:t>
      </w:r>
      <w:proofErr w:type="spellStart"/>
      <w:r w:rsidRPr="00845CE0">
        <w:rPr>
          <w:rFonts w:asciiTheme="majorHAnsi" w:hAnsiTheme="majorHAnsi"/>
          <w:szCs w:val="24"/>
          <w:lang w:val="es-ES"/>
        </w:rPr>
        <w:t>Olaeta</w:t>
      </w:r>
      <w:proofErr w:type="spellEnd"/>
    </w:p>
    <w:p w:rsidR="00845CE0" w:rsidRPr="00845CE0" w:rsidRDefault="00845CE0" w:rsidP="00845CE0">
      <w:pPr>
        <w:spacing w:after="0" w:line="360" w:lineRule="auto"/>
        <w:jc w:val="both"/>
        <w:rPr>
          <w:rFonts w:asciiTheme="majorHAnsi" w:hAnsiTheme="majorHAnsi"/>
          <w:szCs w:val="24"/>
          <w:lang w:val="es-ES"/>
        </w:rPr>
      </w:pPr>
      <w:r w:rsidRPr="00845CE0">
        <w:rPr>
          <w:rFonts w:asciiTheme="majorHAnsi" w:hAnsiTheme="majorHAnsi"/>
          <w:szCs w:val="24"/>
          <w:lang w:val="es-ES"/>
        </w:rPr>
        <w:t xml:space="preserve">Lic. </w:t>
      </w:r>
      <w:proofErr w:type="spellStart"/>
      <w:r w:rsidRPr="00845CE0">
        <w:rPr>
          <w:rFonts w:asciiTheme="majorHAnsi" w:hAnsiTheme="majorHAnsi"/>
          <w:szCs w:val="24"/>
          <w:lang w:val="es-ES"/>
        </w:rPr>
        <w:t>Bettina</w:t>
      </w:r>
      <w:proofErr w:type="spellEnd"/>
      <w:r w:rsidRPr="00845CE0">
        <w:rPr>
          <w:rFonts w:asciiTheme="majorHAnsi" w:hAnsiTheme="majorHAnsi"/>
          <w:szCs w:val="24"/>
          <w:lang w:val="es-ES"/>
        </w:rPr>
        <w:t xml:space="preserve"> Esteban</w:t>
      </w:r>
    </w:p>
    <w:p w:rsidR="00845CE0" w:rsidRPr="00845CE0" w:rsidRDefault="00845CE0" w:rsidP="00845CE0">
      <w:pPr>
        <w:spacing w:after="0" w:line="360" w:lineRule="auto"/>
        <w:jc w:val="both"/>
        <w:rPr>
          <w:rFonts w:asciiTheme="majorHAnsi" w:hAnsiTheme="majorHAnsi"/>
          <w:szCs w:val="24"/>
        </w:rPr>
      </w:pPr>
      <w:r w:rsidRPr="00845CE0">
        <w:rPr>
          <w:rFonts w:asciiTheme="majorHAnsi" w:hAnsiTheme="majorHAnsi"/>
          <w:szCs w:val="24"/>
        </w:rPr>
        <w:t xml:space="preserve">Lic. Carina </w:t>
      </w:r>
      <w:proofErr w:type="spellStart"/>
      <w:r w:rsidRPr="00845CE0">
        <w:rPr>
          <w:rFonts w:asciiTheme="majorHAnsi" w:hAnsiTheme="majorHAnsi"/>
          <w:szCs w:val="24"/>
        </w:rPr>
        <w:t>Gonzalez</w:t>
      </w:r>
      <w:proofErr w:type="spellEnd"/>
    </w:p>
    <w:p w:rsidR="00845CE0" w:rsidRPr="00845CE0" w:rsidRDefault="00845CE0" w:rsidP="00845CE0">
      <w:pPr>
        <w:spacing w:after="0" w:line="360" w:lineRule="auto"/>
        <w:jc w:val="both"/>
        <w:rPr>
          <w:rFonts w:asciiTheme="majorHAnsi" w:hAnsiTheme="majorHAnsi"/>
          <w:szCs w:val="24"/>
        </w:rPr>
      </w:pPr>
      <w:r w:rsidRPr="00845CE0">
        <w:rPr>
          <w:rFonts w:asciiTheme="majorHAnsi" w:hAnsiTheme="majorHAnsi"/>
          <w:szCs w:val="24"/>
        </w:rPr>
        <w:t xml:space="preserve">Ing. Juan Martín </w:t>
      </w:r>
      <w:proofErr w:type="spellStart"/>
      <w:r w:rsidRPr="00845CE0">
        <w:rPr>
          <w:rFonts w:asciiTheme="majorHAnsi" w:hAnsiTheme="majorHAnsi"/>
          <w:szCs w:val="24"/>
        </w:rPr>
        <w:t>Heguiabehere</w:t>
      </w:r>
      <w:proofErr w:type="spellEnd"/>
    </w:p>
    <w:p w:rsidR="00845CE0" w:rsidRPr="00845CE0" w:rsidRDefault="00845CE0" w:rsidP="00845CE0">
      <w:pPr>
        <w:spacing w:after="0" w:line="360" w:lineRule="auto"/>
        <w:jc w:val="both"/>
        <w:rPr>
          <w:rFonts w:asciiTheme="majorHAnsi" w:hAnsiTheme="majorHAnsi"/>
          <w:szCs w:val="24"/>
        </w:rPr>
      </w:pPr>
      <w:r w:rsidRPr="00845CE0">
        <w:rPr>
          <w:rFonts w:asciiTheme="majorHAnsi" w:hAnsiTheme="majorHAnsi"/>
          <w:szCs w:val="24"/>
        </w:rPr>
        <w:t xml:space="preserve">Dr. Daniel </w:t>
      </w:r>
      <w:proofErr w:type="spellStart"/>
      <w:r w:rsidRPr="00845CE0">
        <w:rPr>
          <w:rFonts w:asciiTheme="majorHAnsi" w:hAnsiTheme="majorHAnsi"/>
          <w:szCs w:val="24"/>
        </w:rPr>
        <w:t>Schurjin</w:t>
      </w:r>
      <w:proofErr w:type="spellEnd"/>
      <w:r w:rsidRPr="00845CE0">
        <w:rPr>
          <w:rFonts w:asciiTheme="majorHAnsi" w:hAnsiTheme="majorHAnsi"/>
          <w:szCs w:val="24"/>
        </w:rPr>
        <w:t xml:space="preserve"> Almenar</w:t>
      </w:r>
    </w:p>
    <w:p w:rsidR="00845CE0" w:rsidRPr="00845CE0" w:rsidRDefault="00845CE0" w:rsidP="00845CE0">
      <w:pPr>
        <w:spacing w:after="0" w:line="360" w:lineRule="auto"/>
        <w:jc w:val="both"/>
        <w:rPr>
          <w:rFonts w:asciiTheme="majorHAnsi" w:hAnsiTheme="majorHAnsi"/>
          <w:szCs w:val="24"/>
        </w:rPr>
      </w:pPr>
      <w:r w:rsidRPr="00845CE0">
        <w:rPr>
          <w:rFonts w:asciiTheme="majorHAnsi" w:hAnsiTheme="majorHAnsi"/>
          <w:szCs w:val="24"/>
        </w:rPr>
        <w:t xml:space="preserve">Dr. Marcelo </w:t>
      </w:r>
      <w:proofErr w:type="spellStart"/>
      <w:r w:rsidRPr="00845CE0">
        <w:rPr>
          <w:rFonts w:asciiTheme="majorHAnsi" w:hAnsiTheme="majorHAnsi"/>
          <w:szCs w:val="24"/>
        </w:rPr>
        <w:t>Riquert</w:t>
      </w:r>
      <w:proofErr w:type="spellEnd"/>
    </w:p>
    <w:p w:rsidR="00845CE0" w:rsidRPr="00845CE0" w:rsidRDefault="00845CE0" w:rsidP="00845CE0">
      <w:pPr>
        <w:spacing w:after="0" w:line="360" w:lineRule="auto"/>
        <w:jc w:val="both"/>
        <w:rPr>
          <w:rFonts w:asciiTheme="majorHAnsi" w:hAnsiTheme="majorHAnsi"/>
          <w:szCs w:val="24"/>
        </w:rPr>
      </w:pPr>
      <w:r w:rsidRPr="00845CE0">
        <w:rPr>
          <w:rFonts w:asciiTheme="majorHAnsi" w:hAnsiTheme="majorHAnsi"/>
          <w:szCs w:val="24"/>
        </w:rPr>
        <w:t xml:space="preserve">Lic. </w:t>
      </w:r>
      <w:proofErr w:type="spellStart"/>
      <w:r w:rsidRPr="00845CE0">
        <w:rPr>
          <w:rFonts w:asciiTheme="majorHAnsi" w:hAnsiTheme="majorHAnsi"/>
          <w:szCs w:val="24"/>
        </w:rPr>
        <w:t>Victor</w:t>
      </w:r>
      <w:proofErr w:type="spellEnd"/>
      <w:r w:rsidRPr="00845CE0">
        <w:rPr>
          <w:rFonts w:asciiTheme="majorHAnsi" w:hAnsiTheme="majorHAnsi"/>
          <w:szCs w:val="24"/>
        </w:rPr>
        <w:t xml:space="preserve"> </w:t>
      </w:r>
      <w:proofErr w:type="spellStart"/>
      <w:r w:rsidRPr="00845CE0">
        <w:rPr>
          <w:rFonts w:asciiTheme="majorHAnsi" w:hAnsiTheme="majorHAnsi"/>
          <w:szCs w:val="24"/>
        </w:rPr>
        <w:t>Taricco</w:t>
      </w:r>
      <w:proofErr w:type="spellEnd"/>
    </w:p>
    <w:p w:rsidR="00845CE0" w:rsidRPr="00845CE0" w:rsidRDefault="00845CE0" w:rsidP="00845CE0">
      <w:pPr>
        <w:spacing w:after="0" w:line="360" w:lineRule="auto"/>
        <w:jc w:val="both"/>
        <w:rPr>
          <w:rFonts w:asciiTheme="majorHAnsi" w:hAnsiTheme="majorHAnsi"/>
          <w:szCs w:val="24"/>
        </w:rPr>
      </w:pPr>
      <w:r w:rsidRPr="00845CE0">
        <w:rPr>
          <w:rFonts w:asciiTheme="majorHAnsi" w:hAnsiTheme="majorHAnsi"/>
          <w:szCs w:val="24"/>
        </w:rPr>
        <w:t>Lic. Nahuel Sosa</w:t>
      </w:r>
    </w:p>
    <w:p w:rsidR="00845CE0" w:rsidRPr="00845CE0" w:rsidRDefault="00845CE0" w:rsidP="00845CE0">
      <w:pPr>
        <w:spacing w:after="0" w:line="360" w:lineRule="auto"/>
        <w:jc w:val="both"/>
        <w:rPr>
          <w:rFonts w:asciiTheme="majorHAnsi" w:hAnsiTheme="majorHAnsi"/>
          <w:szCs w:val="24"/>
        </w:rPr>
      </w:pPr>
      <w:r w:rsidRPr="00845CE0">
        <w:rPr>
          <w:rFonts w:asciiTheme="majorHAnsi" w:hAnsiTheme="majorHAnsi"/>
          <w:szCs w:val="24"/>
        </w:rPr>
        <w:t xml:space="preserve">Dr. Luciano </w:t>
      </w:r>
      <w:proofErr w:type="spellStart"/>
      <w:r w:rsidRPr="00845CE0">
        <w:rPr>
          <w:rFonts w:asciiTheme="majorHAnsi" w:hAnsiTheme="majorHAnsi"/>
          <w:szCs w:val="24"/>
        </w:rPr>
        <w:t>Gandolla</w:t>
      </w:r>
      <w:proofErr w:type="spellEnd"/>
    </w:p>
    <w:p w:rsidR="00845CE0" w:rsidRPr="00845CE0" w:rsidRDefault="00845CE0" w:rsidP="00845CE0">
      <w:pPr>
        <w:spacing w:after="0" w:line="360" w:lineRule="auto"/>
        <w:rPr>
          <w:rFonts w:asciiTheme="majorHAnsi" w:hAnsiTheme="majorHAnsi"/>
        </w:rPr>
      </w:pPr>
      <w:r w:rsidRPr="00845CE0">
        <w:rPr>
          <w:rFonts w:asciiTheme="majorHAnsi" w:hAnsiTheme="majorHAnsi"/>
        </w:rPr>
        <w:t>Lic. Eloy Torales</w:t>
      </w:r>
    </w:p>
    <w:p w:rsidR="00845CE0" w:rsidRPr="00845CE0" w:rsidRDefault="00845CE0" w:rsidP="00845CE0">
      <w:pPr>
        <w:spacing w:after="0" w:line="360" w:lineRule="auto"/>
        <w:rPr>
          <w:rFonts w:asciiTheme="majorHAnsi" w:hAnsiTheme="majorHAnsi"/>
        </w:rPr>
      </w:pPr>
      <w:r w:rsidRPr="00845CE0">
        <w:rPr>
          <w:rFonts w:asciiTheme="majorHAnsi" w:hAnsiTheme="majorHAnsi"/>
        </w:rPr>
        <w:t xml:space="preserve">Mg. Maximiliano </w:t>
      </w:r>
      <w:proofErr w:type="spellStart"/>
      <w:r w:rsidRPr="00845CE0">
        <w:rPr>
          <w:rFonts w:asciiTheme="majorHAnsi" w:hAnsiTheme="majorHAnsi"/>
        </w:rPr>
        <w:t>Bendinelli</w:t>
      </w:r>
      <w:proofErr w:type="spellEnd"/>
    </w:p>
    <w:p w:rsidR="00845CE0" w:rsidRPr="00845CE0" w:rsidRDefault="00845CE0" w:rsidP="00845CE0">
      <w:pPr>
        <w:spacing w:after="0" w:line="360" w:lineRule="auto"/>
        <w:rPr>
          <w:rFonts w:asciiTheme="majorHAnsi" w:hAnsiTheme="majorHAnsi"/>
        </w:rPr>
      </w:pPr>
      <w:r w:rsidRPr="00845CE0">
        <w:rPr>
          <w:rFonts w:asciiTheme="majorHAnsi" w:hAnsiTheme="majorHAnsi"/>
        </w:rPr>
        <w:t xml:space="preserve">Dra. Sabrina </w:t>
      </w:r>
      <w:proofErr w:type="spellStart"/>
      <w:r w:rsidRPr="00845CE0">
        <w:rPr>
          <w:rFonts w:asciiTheme="majorHAnsi" w:hAnsiTheme="majorHAnsi"/>
        </w:rPr>
        <w:t>Lamperti</w:t>
      </w:r>
      <w:proofErr w:type="spellEnd"/>
    </w:p>
    <w:p w:rsidR="00845CE0" w:rsidRDefault="00845CE0" w:rsidP="00845CE0">
      <w:pPr>
        <w:spacing w:after="0" w:line="360" w:lineRule="auto"/>
        <w:rPr>
          <w:rFonts w:asciiTheme="majorHAnsi" w:hAnsiTheme="majorHAnsi"/>
        </w:rPr>
      </w:pPr>
      <w:r w:rsidRPr="00845CE0">
        <w:rPr>
          <w:rFonts w:asciiTheme="majorHAnsi" w:hAnsiTheme="majorHAnsi"/>
        </w:rPr>
        <w:t xml:space="preserve">Mg. Gustavo </w:t>
      </w:r>
      <w:proofErr w:type="spellStart"/>
      <w:r w:rsidRPr="00845CE0">
        <w:rPr>
          <w:rFonts w:asciiTheme="majorHAnsi" w:hAnsiTheme="majorHAnsi"/>
        </w:rPr>
        <w:t>Sain</w:t>
      </w:r>
      <w:proofErr w:type="spellEnd"/>
    </w:p>
    <w:p w:rsidR="00C24547" w:rsidRDefault="00C24547" w:rsidP="00845CE0">
      <w:pPr>
        <w:spacing w:after="0" w:line="360" w:lineRule="auto"/>
        <w:rPr>
          <w:rFonts w:asciiTheme="majorHAnsi" w:hAnsiTheme="majorHAnsi"/>
        </w:rPr>
      </w:pPr>
    </w:p>
    <w:p w:rsidR="00C24547" w:rsidRPr="000723E6" w:rsidRDefault="00C24547" w:rsidP="00845CE0">
      <w:pPr>
        <w:spacing w:after="0" w:line="360" w:lineRule="auto"/>
        <w:rPr>
          <w:rFonts w:asciiTheme="majorHAnsi" w:hAnsiTheme="majorHAnsi"/>
          <w:b/>
          <w:sz w:val="32"/>
          <w:szCs w:val="32"/>
          <w:u w:val="single"/>
        </w:rPr>
      </w:pPr>
      <w:r w:rsidRPr="000723E6">
        <w:rPr>
          <w:rFonts w:asciiTheme="majorHAnsi" w:hAnsiTheme="majorHAnsi"/>
          <w:b/>
          <w:sz w:val="32"/>
          <w:szCs w:val="32"/>
          <w:u w:val="single"/>
        </w:rPr>
        <w:t>Tutor:</w:t>
      </w:r>
    </w:p>
    <w:p w:rsidR="00C24547" w:rsidRPr="00845CE0" w:rsidRDefault="00C24547" w:rsidP="00845CE0">
      <w:pPr>
        <w:spacing w:after="0" w:line="360" w:lineRule="auto"/>
        <w:rPr>
          <w:rFonts w:asciiTheme="majorHAnsi" w:hAnsiTheme="majorHAnsi"/>
        </w:rPr>
      </w:pPr>
      <w:bookmarkStart w:id="1" w:name="_GoBack"/>
      <w:bookmarkEnd w:id="1"/>
      <w:proofErr w:type="spellStart"/>
      <w:r>
        <w:rPr>
          <w:rFonts w:asciiTheme="majorHAnsi" w:hAnsiTheme="majorHAnsi"/>
        </w:rPr>
        <w:t>Favio</w:t>
      </w:r>
      <w:proofErr w:type="spellEnd"/>
      <w:r>
        <w:rPr>
          <w:rFonts w:asciiTheme="majorHAnsi" w:hAnsiTheme="majorHAnsi"/>
        </w:rPr>
        <w:t xml:space="preserve"> </w:t>
      </w:r>
      <w:proofErr w:type="spellStart"/>
      <w:r>
        <w:rPr>
          <w:rFonts w:asciiTheme="majorHAnsi" w:hAnsiTheme="majorHAnsi"/>
        </w:rPr>
        <w:t>Cavicchia</w:t>
      </w:r>
      <w:proofErr w:type="spellEnd"/>
    </w:p>
    <w:p w:rsidR="00CF2D64" w:rsidRDefault="00FC1E65" w:rsidP="00845CE0">
      <w:pPr>
        <w:spacing w:line="240" w:lineRule="auto"/>
        <w:rPr>
          <w:color w:val="000000"/>
        </w:rPr>
      </w:pPr>
      <w:r>
        <w:rPr>
          <w:color w:val="000000"/>
        </w:rPr>
        <w:t xml:space="preserve"> </w:t>
      </w:r>
    </w:p>
    <w:sectPr w:rsidR="00CF2D64">
      <w:type w:val="continuous"/>
      <w:pgSz w:w="11906" w:h="16838"/>
      <w:pgMar w:top="1843" w:right="1701" w:bottom="1417" w:left="1701" w:header="426" w:footer="708" w:gutter="0"/>
      <w:cols w:num="2" w:space="720" w:equalWidth="0">
        <w:col w:w="3897" w:space="708"/>
        <w:col w:w="3897"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102" w:rsidRDefault="00D02102">
      <w:pPr>
        <w:spacing w:after="0" w:line="240" w:lineRule="auto"/>
      </w:pPr>
      <w:r>
        <w:separator/>
      </w:r>
    </w:p>
  </w:endnote>
  <w:endnote w:type="continuationSeparator" w:id="0">
    <w:p w:rsidR="00D02102" w:rsidRDefault="00D02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eko">
    <w:altName w:val="Times New Roman"/>
    <w:charset w:val="00"/>
    <w:family w:val="auto"/>
    <w:pitch w:val="default"/>
  </w:font>
  <w:font w:name="AvenirLTStd-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102" w:rsidRDefault="00D02102">
      <w:pPr>
        <w:spacing w:after="0" w:line="240" w:lineRule="auto"/>
      </w:pPr>
      <w:r>
        <w:separator/>
      </w:r>
    </w:p>
  </w:footnote>
  <w:footnote w:type="continuationSeparator" w:id="0">
    <w:p w:rsidR="00D02102" w:rsidRDefault="00D02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D64" w:rsidRDefault="00FC1E65">
    <w:pPr>
      <w:pBdr>
        <w:top w:val="nil"/>
        <w:left w:val="nil"/>
        <w:bottom w:val="nil"/>
        <w:right w:val="nil"/>
        <w:between w:val="nil"/>
      </w:pBdr>
      <w:tabs>
        <w:tab w:val="center" w:pos="4252"/>
        <w:tab w:val="right" w:pos="8504"/>
      </w:tabs>
      <w:spacing w:after="0" w:line="240" w:lineRule="auto"/>
      <w:rPr>
        <w:color w:val="000000"/>
      </w:rPr>
    </w:pPr>
    <w:r>
      <w:rPr>
        <w:noProof/>
        <w:lang w:eastAsia="es-AR"/>
      </w:rPr>
      <w:drawing>
        <wp:inline distT="114300" distB="114300" distL="114300" distR="114300">
          <wp:extent cx="5402580" cy="5842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2580" cy="584200"/>
                  </a:xfrm>
                  <a:prstGeom prst="rect">
                    <a:avLst/>
                  </a:prstGeom>
                  <a:ln/>
                </pic:spPr>
              </pic:pic>
            </a:graphicData>
          </a:graphic>
        </wp:inline>
      </w:drawing>
    </w:r>
  </w:p>
  <w:p w:rsidR="00CF2D64" w:rsidRDefault="00CF2D64">
    <w:pPr>
      <w:tabs>
        <w:tab w:val="left" w:pos="151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F2D64"/>
    <w:rsid w:val="00053F4F"/>
    <w:rsid w:val="000723E6"/>
    <w:rsid w:val="000A29A6"/>
    <w:rsid w:val="000D03F5"/>
    <w:rsid w:val="00100C6A"/>
    <w:rsid w:val="00150D00"/>
    <w:rsid w:val="00153FBE"/>
    <w:rsid w:val="001568FA"/>
    <w:rsid w:val="001A4231"/>
    <w:rsid w:val="00300E2B"/>
    <w:rsid w:val="003F2D42"/>
    <w:rsid w:val="004F614C"/>
    <w:rsid w:val="005154DD"/>
    <w:rsid w:val="005673FE"/>
    <w:rsid w:val="00625853"/>
    <w:rsid w:val="00717651"/>
    <w:rsid w:val="00721AC8"/>
    <w:rsid w:val="00746979"/>
    <w:rsid w:val="00806ADF"/>
    <w:rsid w:val="00845CE0"/>
    <w:rsid w:val="00874484"/>
    <w:rsid w:val="009E727E"/>
    <w:rsid w:val="00B24328"/>
    <w:rsid w:val="00BE0522"/>
    <w:rsid w:val="00C24547"/>
    <w:rsid w:val="00C65D1E"/>
    <w:rsid w:val="00CF2D64"/>
    <w:rsid w:val="00D02102"/>
    <w:rsid w:val="00D057AD"/>
    <w:rsid w:val="00D1674F"/>
    <w:rsid w:val="00DF07A5"/>
    <w:rsid w:val="00EE597F"/>
    <w:rsid w:val="00FC1E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AR"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0" w:line="240" w:lineRule="auto"/>
      <w:jc w:val="center"/>
    </w:pPr>
    <w:rPr>
      <w:rFonts w:ascii="Times New Roman" w:eastAsia="Times New Roman" w:hAnsi="Times New Roman" w:cs="Times New Roman"/>
      <w:b/>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BE05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0522"/>
    <w:rPr>
      <w:rFonts w:ascii="Tahoma" w:hAnsi="Tahoma" w:cs="Tahoma"/>
      <w:sz w:val="16"/>
      <w:szCs w:val="16"/>
    </w:rPr>
  </w:style>
  <w:style w:type="character" w:styleId="Hipervnculo">
    <w:name w:val="Hyperlink"/>
    <w:basedOn w:val="Fuentedeprrafopredeter"/>
    <w:uiPriority w:val="99"/>
    <w:unhideWhenUsed/>
    <w:rsid w:val="00100C6A"/>
    <w:rPr>
      <w:color w:val="0000FF" w:themeColor="hyperlink"/>
      <w:u w:val="single"/>
    </w:rPr>
  </w:style>
  <w:style w:type="paragraph" w:styleId="NormalWeb">
    <w:name w:val="Normal (Web)"/>
    <w:basedOn w:val="Normal"/>
    <w:uiPriority w:val="99"/>
    <w:semiHidden/>
    <w:unhideWhenUsed/>
    <w:rsid w:val="00100C6A"/>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estilo2">
    <w:name w:val="estilo2"/>
    <w:basedOn w:val="Normal"/>
    <w:rsid w:val="00100C6A"/>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100C6A"/>
    <w:rPr>
      <w:b/>
      <w:bCs/>
    </w:rPr>
  </w:style>
  <w:style w:type="character" w:styleId="nfasis">
    <w:name w:val="Emphasis"/>
    <w:basedOn w:val="Fuentedeprrafopredeter"/>
    <w:uiPriority w:val="20"/>
    <w:qFormat/>
    <w:rsid w:val="00100C6A"/>
    <w:rPr>
      <w:i/>
      <w:iCs/>
    </w:rPr>
  </w:style>
  <w:style w:type="paragraph" w:customStyle="1" w:styleId="Default">
    <w:name w:val="Default"/>
    <w:rsid w:val="00100C6A"/>
    <w:pPr>
      <w:autoSpaceDE w:val="0"/>
      <w:autoSpaceDN w:val="0"/>
      <w:adjustRightInd w:val="0"/>
      <w:spacing w:after="0" w:line="240" w:lineRule="auto"/>
    </w:pPr>
    <w:rPr>
      <w:rFonts w:ascii="EUAlbertina" w:eastAsiaTheme="minorHAnsi" w:hAnsi="EUAlbertina" w:cs="EUAlbertina"/>
      <w:color w:val="000000"/>
      <w:sz w:val="24"/>
      <w:szCs w:val="24"/>
      <w:lang w:val="es-ES" w:eastAsia="en-US"/>
    </w:rPr>
  </w:style>
  <w:style w:type="table" w:styleId="Tablaconcuadrcula">
    <w:name w:val="Table Grid"/>
    <w:basedOn w:val="Tablanormal"/>
    <w:uiPriority w:val="59"/>
    <w:rsid w:val="004F614C"/>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AR"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0" w:line="240" w:lineRule="auto"/>
      <w:jc w:val="center"/>
    </w:pPr>
    <w:rPr>
      <w:rFonts w:ascii="Times New Roman" w:eastAsia="Times New Roman" w:hAnsi="Times New Roman" w:cs="Times New Roman"/>
      <w:b/>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BE05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0522"/>
    <w:rPr>
      <w:rFonts w:ascii="Tahoma" w:hAnsi="Tahoma" w:cs="Tahoma"/>
      <w:sz w:val="16"/>
      <w:szCs w:val="16"/>
    </w:rPr>
  </w:style>
  <w:style w:type="character" w:styleId="Hipervnculo">
    <w:name w:val="Hyperlink"/>
    <w:basedOn w:val="Fuentedeprrafopredeter"/>
    <w:uiPriority w:val="99"/>
    <w:unhideWhenUsed/>
    <w:rsid w:val="00100C6A"/>
    <w:rPr>
      <w:color w:val="0000FF" w:themeColor="hyperlink"/>
      <w:u w:val="single"/>
    </w:rPr>
  </w:style>
  <w:style w:type="paragraph" w:styleId="NormalWeb">
    <w:name w:val="Normal (Web)"/>
    <w:basedOn w:val="Normal"/>
    <w:uiPriority w:val="99"/>
    <w:semiHidden/>
    <w:unhideWhenUsed/>
    <w:rsid w:val="00100C6A"/>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estilo2">
    <w:name w:val="estilo2"/>
    <w:basedOn w:val="Normal"/>
    <w:rsid w:val="00100C6A"/>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100C6A"/>
    <w:rPr>
      <w:b/>
      <w:bCs/>
    </w:rPr>
  </w:style>
  <w:style w:type="character" w:styleId="nfasis">
    <w:name w:val="Emphasis"/>
    <w:basedOn w:val="Fuentedeprrafopredeter"/>
    <w:uiPriority w:val="20"/>
    <w:qFormat/>
    <w:rsid w:val="00100C6A"/>
    <w:rPr>
      <w:i/>
      <w:iCs/>
    </w:rPr>
  </w:style>
  <w:style w:type="paragraph" w:customStyle="1" w:styleId="Default">
    <w:name w:val="Default"/>
    <w:rsid w:val="00100C6A"/>
    <w:pPr>
      <w:autoSpaceDE w:val="0"/>
      <w:autoSpaceDN w:val="0"/>
      <w:adjustRightInd w:val="0"/>
      <w:spacing w:after="0" w:line="240" w:lineRule="auto"/>
    </w:pPr>
    <w:rPr>
      <w:rFonts w:ascii="EUAlbertina" w:eastAsiaTheme="minorHAnsi" w:hAnsi="EUAlbertina" w:cs="EUAlbertina"/>
      <w:color w:val="000000"/>
      <w:sz w:val="24"/>
      <w:szCs w:val="24"/>
      <w:lang w:val="es-ES" w:eastAsia="en-US"/>
    </w:rPr>
  </w:style>
  <w:style w:type="table" w:styleId="Tablaconcuadrcula">
    <w:name w:val="Table Grid"/>
    <w:basedOn w:val="Tablanormal"/>
    <w:uiPriority w:val="59"/>
    <w:rsid w:val="004F614C"/>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internetsociety.org/es/internet/history-internet/brief-history-internet/" TargetMode="External"/><Relationship Id="rId13" Type="http://schemas.openxmlformats.org/officeDocument/2006/relationships/hyperlink" Target="http://servicios.infoleg.gob.ar/infolegInternet/verNorma.do?id=87860" TargetMode="External"/><Relationship Id="rId18" Type="http://schemas.openxmlformats.org/officeDocument/2006/relationships/hyperlink" Target="http://www.pensamientopenal.com.ar/cpcomentado/37955-art-131-ciberacoso-sexual-infantil-grooming" TargetMode="External"/><Relationship Id="rId26" Type="http://schemas.openxmlformats.org/officeDocument/2006/relationships/hyperlink" Target="http://www.pensamientopenal.com.ar/cpcomentado/40204-art-157-bis-violacion-datos-personales" TargetMode="External"/><Relationship Id="rId3" Type="http://schemas.openxmlformats.org/officeDocument/2006/relationships/settings" Target="settings.xml"/><Relationship Id="rId21" Type="http://schemas.openxmlformats.org/officeDocument/2006/relationships/hyperlink" Target="http://www.pensamientopenal.com.ar/cpcomentado/37753-art-128-difusion-imagenes-y-espectaculos-pornograficos-menores" TargetMode="External"/><Relationship Id="rId34" Type="http://schemas.openxmlformats.org/officeDocument/2006/relationships/hyperlink" Target="https://www.aepd.es/media/guias/guia-rgpd-para-responsables-de-tratamiento.pdf" TargetMode="External"/><Relationship Id="rId7" Type="http://schemas.openxmlformats.org/officeDocument/2006/relationships/header" Target="header1.xml"/><Relationship Id="rId12" Type="http://schemas.openxmlformats.org/officeDocument/2006/relationships/hyperlink" Target="https://www.pantallasamigas.net/" TargetMode="External"/><Relationship Id="rId17" Type="http://schemas.openxmlformats.org/officeDocument/2006/relationships/hyperlink" Target="http://servicios.infoleg.gob.ar/infolegInternet/anexos/110000-114999/110778/norma.htm" TargetMode="External"/><Relationship Id="rId25" Type="http://schemas.openxmlformats.org/officeDocument/2006/relationships/hyperlink" Target="http://www.pensamientopenal.com.ar/cpcomentado/42933-art-157-revelacion-hechos-actuaciones-documentos-y-datos-secretos" TargetMode="External"/><Relationship Id="rId33" Type="http://schemas.openxmlformats.org/officeDocument/2006/relationships/hyperlink" Target="https://www.aepd.es/media/guias/guia-cookies.pdf"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jus.gob.ar/media/2912910/guia_sexting.pdf" TargetMode="External"/><Relationship Id="rId20" Type="http://schemas.openxmlformats.org/officeDocument/2006/relationships/hyperlink" Target="http://servicios.infoleg.gob.ar/infolegInternet/anexos/140000-144999/141790/norma.htm" TargetMode="External"/><Relationship Id="rId29" Type="http://schemas.openxmlformats.org/officeDocument/2006/relationships/hyperlink" Target="http://www.europarl.europa.eu/sides/getDoc.do?pubRef=-//EP//TEXT+IM-PRESS+20120220FCS38611+0+DOC+XML+V0//ES"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ervicios.infoleg.gob.ar/infolegInternet/anexos/55000-59999/57556/norma.htm" TargetMode="External"/><Relationship Id="rId24" Type="http://schemas.openxmlformats.org/officeDocument/2006/relationships/hyperlink" Target="http://www.pensamientopenal.com.ar/cpcomentado/42652-art-155-publicacion-indebida-correspondencia" TargetMode="External"/><Relationship Id="rId32" Type="http://schemas.openxmlformats.org/officeDocument/2006/relationships/hyperlink" Target="http://servicios.infoleg.gob.ar/infolegInternet/anexos/60000-64999/64790/texact.htm"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jus.gob.ar/media/1039016/guiacyberbullying.pdf" TargetMode="External"/><Relationship Id="rId23" Type="http://schemas.openxmlformats.org/officeDocument/2006/relationships/hyperlink" Target="http://www.pensamientopenal.com.ar/cpcomentado/37761-art-153-bis-violacion-secretos-y-privacidad" TargetMode="External"/><Relationship Id="rId28" Type="http://schemas.openxmlformats.org/officeDocument/2006/relationships/hyperlink" Target="http://www.pensamientopenal.com.ar/comentadas/46857-art-183-y-184-danos-simples-y-agravados" TargetMode="External"/><Relationship Id="rId36" Type="http://schemas.openxmlformats.org/officeDocument/2006/relationships/hyperlink" Target="http://www.rubinzalonline.com.ar/" TargetMode="External"/><Relationship Id="rId10" Type="http://schemas.openxmlformats.org/officeDocument/2006/relationships/hyperlink" Target="https://www.cl.cam.ac.uk/~rja14/book.html" TargetMode="External"/><Relationship Id="rId19" Type="http://schemas.openxmlformats.org/officeDocument/2006/relationships/hyperlink" Target="https://www.oas.org/juridico/english/cyb_pry_convenio.pdf" TargetMode="External"/><Relationship Id="rId31" Type="http://schemas.openxmlformats.org/officeDocument/2006/relationships/hyperlink" Target="https://eur-lex.europa.eu/legal-content/ES/ALL/?uri=CELEX%3A32016R0679" TargetMode="External"/><Relationship Id="rId4" Type="http://schemas.openxmlformats.org/officeDocument/2006/relationships/webSettings" Target="webSettings.xml"/><Relationship Id="rId9" Type="http://schemas.openxmlformats.org/officeDocument/2006/relationships/hyperlink" Target="https://www.proceso.com.mx/348354/la-red-oculta-del-internet-compra-de-droga-armas-articulos-robados" TargetMode="External"/><Relationship Id="rId14" Type="http://schemas.openxmlformats.org/officeDocument/2006/relationships/hyperlink" Target="http://servicios.infoleg.gob.ar/infolegInternet/anexos/305000-309999/309201/norma.htm" TargetMode="External"/><Relationship Id="rId22" Type="http://schemas.openxmlformats.org/officeDocument/2006/relationships/hyperlink" Target="http://www.pensamientopenal.com.ar/cpcomentado/37762-art-153-violacion-secretos-y-privacidad" TargetMode="External"/><Relationship Id="rId27" Type="http://schemas.openxmlformats.org/officeDocument/2006/relationships/hyperlink" Target="http://www.pensamientopenal.com.ar/cpcomentado/37768-art-173-casos-especiales-defraudacion" TargetMode="External"/><Relationship Id="rId30" Type="http://schemas.openxmlformats.org/officeDocument/2006/relationships/hyperlink" Target="http://revistas.uned.es/index.php/derechopolitico/article/view/10723" TargetMode="External"/><Relationship Id="rId35" Type="http://schemas.openxmlformats.org/officeDocument/2006/relationships/hyperlink" Target="https://www.nist.gov/publications/guide-integrating-forensic-techniques-incident-respo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3614</Words>
  <Characters>19880</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Soler</dc:creator>
  <cp:lastModifiedBy>H4CK3D</cp:lastModifiedBy>
  <cp:revision>3</cp:revision>
  <dcterms:created xsi:type="dcterms:W3CDTF">2020-05-22T04:12:00Z</dcterms:created>
  <dcterms:modified xsi:type="dcterms:W3CDTF">2020-05-22T15:38:00Z</dcterms:modified>
</cp:coreProperties>
</file>