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FD" w:rsidRPr="009A6CC3" w:rsidRDefault="005B22FD">
      <w:pPr>
        <w:rPr>
          <w:rFonts w:asciiTheme="minorHAnsi" w:hAnsiTheme="minorHAnsi" w:cs="Arial"/>
          <w:sz w:val="24"/>
          <w:szCs w:val="24"/>
        </w:rPr>
      </w:pPr>
      <w:r w:rsidRPr="009A6CC3">
        <w:rPr>
          <w:rFonts w:asciiTheme="minorHAnsi" w:hAnsiTheme="minorHAnsi" w:cs="Arial"/>
          <w:sz w:val="24"/>
          <w:szCs w:val="24"/>
        </w:rPr>
        <w:t>Universidad de Buenos Aires</w:t>
      </w:r>
    </w:p>
    <w:p w:rsidR="005B22FD" w:rsidRPr="009A6CC3" w:rsidRDefault="005B22FD">
      <w:pPr>
        <w:rPr>
          <w:rFonts w:asciiTheme="minorHAnsi" w:hAnsiTheme="minorHAnsi" w:cs="Arial"/>
          <w:sz w:val="24"/>
          <w:szCs w:val="24"/>
        </w:rPr>
      </w:pPr>
      <w:r w:rsidRPr="009A6CC3">
        <w:rPr>
          <w:rFonts w:asciiTheme="minorHAnsi" w:hAnsiTheme="minorHAnsi" w:cs="Arial"/>
          <w:sz w:val="24"/>
          <w:szCs w:val="24"/>
        </w:rPr>
        <w:t>Facultad de Ciencias Sociales</w:t>
      </w:r>
    </w:p>
    <w:p w:rsidR="005B22FD" w:rsidRPr="006126A9" w:rsidRDefault="005B22FD">
      <w:pPr>
        <w:rPr>
          <w:rFonts w:ascii="Arial" w:hAnsi="Arial" w:cs="Arial"/>
          <w:sz w:val="24"/>
          <w:szCs w:val="24"/>
        </w:rPr>
      </w:pPr>
      <w:r w:rsidRPr="009A6CC3">
        <w:rPr>
          <w:rFonts w:asciiTheme="minorHAnsi" w:hAnsiTheme="minorHAnsi" w:cs="Arial"/>
          <w:sz w:val="24"/>
          <w:szCs w:val="24"/>
        </w:rPr>
        <w:t>Maestría en Políticas Sociales</w:t>
      </w:r>
    </w:p>
    <w:p w:rsidR="005B22FD" w:rsidRPr="006126A9" w:rsidRDefault="005B22FD">
      <w:pPr>
        <w:rPr>
          <w:rFonts w:ascii="Arial" w:hAnsi="Arial" w:cs="Arial"/>
          <w:sz w:val="24"/>
          <w:szCs w:val="24"/>
        </w:rPr>
      </w:pPr>
    </w:p>
    <w:p w:rsidR="00304410" w:rsidRPr="009A6CC3" w:rsidRDefault="00304410">
      <w:pPr>
        <w:rPr>
          <w:rFonts w:asciiTheme="minorHAnsi" w:hAnsiTheme="minorHAnsi" w:cs="Arial"/>
          <w:sz w:val="28"/>
          <w:szCs w:val="28"/>
        </w:rPr>
      </w:pPr>
      <w:r w:rsidRPr="009A6CC3">
        <w:rPr>
          <w:rFonts w:asciiTheme="minorHAnsi" w:hAnsiTheme="minorHAnsi" w:cs="Arial"/>
          <w:sz w:val="28"/>
          <w:szCs w:val="28"/>
        </w:rPr>
        <w:t>Asignatura:</w:t>
      </w:r>
    </w:p>
    <w:p w:rsidR="005B22FD" w:rsidRPr="008211B8" w:rsidRDefault="009A6CC3" w:rsidP="008211B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A6CC3">
        <w:rPr>
          <w:rFonts w:asciiTheme="minorHAnsi" w:hAnsiTheme="minorHAnsi" w:cs="Arial"/>
          <w:b/>
          <w:sz w:val="28"/>
          <w:szCs w:val="28"/>
        </w:rPr>
        <w:t>Economía Política</w:t>
      </w:r>
      <w:r w:rsidR="005B22FD" w:rsidRPr="009A6CC3">
        <w:rPr>
          <w:rFonts w:asciiTheme="minorHAnsi" w:hAnsiTheme="minorHAnsi" w:cs="Arial"/>
          <w:b/>
          <w:sz w:val="28"/>
          <w:szCs w:val="28"/>
        </w:rPr>
        <w:t xml:space="preserve"> de las Políticas Sociales</w:t>
      </w:r>
    </w:p>
    <w:p w:rsidR="005B22FD" w:rsidRPr="009A6CC3" w:rsidRDefault="00E5755C" w:rsidP="00304410">
      <w:pPr>
        <w:jc w:val="both"/>
        <w:rPr>
          <w:rFonts w:asciiTheme="minorHAnsi" w:hAnsiTheme="minorHAnsi" w:cs="Arial"/>
          <w:sz w:val="24"/>
          <w:szCs w:val="24"/>
        </w:rPr>
      </w:pPr>
      <w:r w:rsidRPr="009A6CC3">
        <w:rPr>
          <w:rFonts w:asciiTheme="minorHAnsi" w:hAnsiTheme="minorHAnsi" w:cs="Arial"/>
          <w:sz w:val="24"/>
          <w:szCs w:val="24"/>
        </w:rPr>
        <w:t xml:space="preserve">Docente: </w:t>
      </w:r>
      <w:r w:rsidR="009A6CC3" w:rsidRPr="009A6CC3">
        <w:rPr>
          <w:rFonts w:asciiTheme="minorHAnsi" w:hAnsiTheme="minorHAnsi" w:cs="Arial"/>
          <w:sz w:val="24"/>
          <w:szCs w:val="24"/>
        </w:rPr>
        <w:t xml:space="preserve">Dra. </w:t>
      </w:r>
      <w:r w:rsidRPr="009A6CC3">
        <w:rPr>
          <w:rFonts w:asciiTheme="minorHAnsi" w:hAnsiTheme="minorHAnsi" w:cs="Arial"/>
          <w:sz w:val="24"/>
          <w:szCs w:val="24"/>
        </w:rPr>
        <w:t xml:space="preserve">Sandra </w:t>
      </w:r>
      <w:proofErr w:type="spellStart"/>
      <w:r w:rsidRPr="009A6CC3">
        <w:rPr>
          <w:rFonts w:asciiTheme="minorHAnsi" w:hAnsiTheme="minorHAnsi" w:cs="Arial"/>
          <w:sz w:val="24"/>
          <w:szCs w:val="24"/>
        </w:rPr>
        <w:t>G</w:t>
      </w:r>
      <w:r w:rsidR="00502537" w:rsidRPr="009A6CC3">
        <w:rPr>
          <w:rFonts w:asciiTheme="minorHAnsi" w:hAnsiTheme="minorHAnsi" w:cs="Arial"/>
          <w:sz w:val="24"/>
          <w:szCs w:val="24"/>
        </w:rPr>
        <w:t>u</w:t>
      </w:r>
      <w:r w:rsidRPr="009A6CC3">
        <w:rPr>
          <w:rFonts w:asciiTheme="minorHAnsi" w:hAnsiTheme="minorHAnsi" w:cs="Arial"/>
          <w:sz w:val="24"/>
          <w:szCs w:val="24"/>
        </w:rPr>
        <w:t>imenez</w:t>
      </w:r>
      <w:proofErr w:type="spellEnd"/>
      <w:r w:rsidRPr="009A6CC3">
        <w:rPr>
          <w:rFonts w:asciiTheme="minorHAnsi" w:hAnsiTheme="minorHAnsi" w:cs="Arial"/>
          <w:sz w:val="24"/>
          <w:szCs w:val="24"/>
        </w:rPr>
        <w:t xml:space="preserve"> </w:t>
      </w:r>
    </w:p>
    <w:p w:rsidR="003112B8" w:rsidRDefault="003112B8" w:rsidP="00304410">
      <w:pPr>
        <w:jc w:val="both"/>
        <w:rPr>
          <w:rFonts w:asciiTheme="minorHAnsi" w:hAnsiTheme="minorHAnsi" w:cs="Arial"/>
          <w:sz w:val="24"/>
          <w:szCs w:val="24"/>
        </w:rPr>
      </w:pPr>
    </w:p>
    <w:p w:rsidR="005B22FD" w:rsidRPr="009A6CC3" w:rsidRDefault="005B22FD" w:rsidP="00304410">
      <w:pPr>
        <w:jc w:val="both"/>
        <w:rPr>
          <w:rFonts w:asciiTheme="minorHAnsi" w:hAnsiTheme="minorHAnsi" w:cs="Arial"/>
          <w:sz w:val="24"/>
          <w:szCs w:val="24"/>
        </w:rPr>
      </w:pPr>
      <w:r w:rsidRPr="009A6CC3">
        <w:rPr>
          <w:rFonts w:asciiTheme="minorHAnsi" w:hAnsiTheme="minorHAnsi" w:cs="Arial"/>
          <w:sz w:val="24"/>
          <w:szCs w:val="24"/>
        </w:rPr>
        <w:t>Programa propuest</w:t>
      </w:r>
      <w:r w:rsidR="008211B8">
        <w:rPr>
          <w:rFonts w:asciiTheme="minorHAnsi" w:hAnsiTheme="minorHAnsi" w:cs="Arial"/>
          <w:sz w:val="24"/>
          <w:szCs w:val="24"/>
        </w:rPr>
        <w:t>o para el dictado en el año 2021</w:t>
      </w:r>
    </w:p>
    <w:p w:rsidR="005B22FD" w:rsidRPr="006126A9" w:rsidRDefault="005B22FD" w:rsidP="00304410">
      <w:pPr>
        <w:jc w:val="both"/>
        <w:rPr>
          <w:rFonts w:ascii="Arial" w:hAnsi="Arial" w:cs="Arial"/>
          <w:sz w:val="24"/>
          <w:szCs w:val="24"/>
        </w:rPr>
      </w:pPr>
    </w:p>
    <w:p w:rsidR="00764863" w:rsidRPr="009A6CC3" w:rsidRDefault="0076246A" w:rsidP="00304410">
      <w:pPr>
        <w:jc w:val="both"/>
        <w:rPr>
          <w:rFonts w:asciiTheme="minorHAnsi" w:hAnsiTheme="minorHAnsi" w:cs="Arial"/>
          <w:sz w:val="24"/>
          <w:szCs w:val="24"/>
        </w:rPr>
      </w:pPr>
      <w:r w:rsidRPr="009A6CC3">
        <w:rPr>
          <w:rFonts w:asciiTheme="minorHAnsi" w:hAnsiTheme="minorHAnsi" w:cs="Arial"/>
          <w:sz w:val="24"/>
          <w:szCs w:val="24"/>
        </w:rPr>
        <w:t>Presentación</w:t>
      </w:r>
      <w:r w:rsidR="00764863" w:rsidRPr="009A6CC3">
        <w:rPr>
          <w:rFonts w:asciiTheme="minorHAnsi" w:hAnsiTheme="minorHAnsi" w:cs="Arial"/>
          <w:sz w:val="24"/>
          <w:szCs w:val="24"/>
        </w:rPr>
        <w:t>:</w:t>
      </w:r>
    </w:p>
    <w:p w:rsidR="009A6CC3" w:rsidRDefault="007D5626" w:rsidP="009A6CC3">
      <w:pPr>
        <w:pStyle w:val="NormalWeb"/>
        <w:spacing w:before="0" w:after="0" w:line="240" w:lineRule="atLeast"/>
        <w:jc w:val="both"/>
        <w:rPr>
          <w:rFonts w:asciiTheme="minorHAnsi" w:hAnsiTheme="minorHAnsi"/>
        </w:rPr>
      </w:pPr>
      <w:r w:rsidRPr="009A6CC3">
        <w:rPr>
          <w:rFonts w:asciiTheme="minorHAnsi" w:hAnsiTheme="minorHAnsi" w:cs="Arial"/>
        </w:rPr>
        <w:tab/>
      </w:r>
      <w:r w:rsidR="009A6CC3" w:rsidRPr="009A6CC3">
        <w:rPr>
          <w:rFonts w:asciiTheme="minorHAnsi" w:hAnsiTheme="minorHAnsi"/>
        </w:rPr>
        <w:t xml:space="preserve">El objetivo de la </w:t>
      </w:r>
      <w:proofErr w:type="spellStart"/>
      <w:r w:rsidR="009A6CC3" w:rsidRPr="009A6CC3">
        <w:rPr>
          <w:rFonts w:asciiTheme="minorHAnsi" w:hAnsiTheme="minorHAnsi"/>
        </w:rPr>
        <w:t>materia</w:t>
      </w:r>
      <w:r w:rsidR="00D07393">
        <w:rPr>
          <w:rFonts w:asciiTheme="minorHAnsi" w:hAnsiTheme="minorHAnsi"/>
        </w:rPr>
        <w:t>es</w:t>
      </w:r>
      <w:proofErr w:type="spellEnd"/>
      <w:r w:rsidR="00D07393">
        <w:rPr>
          <w:rFonts w:asciiTheme="minorHAnsi" w:hAnsiTheme="minorHAnsi"/>
        </w:rPr>
        <w:t xml:space="preserve"> aportar a la formación de </w:t>
      </w:r>
      <w:proofErr w:type="spellStart"/>
      <w:r w:rsidR="00D07393">
        <w:rPr>
          <w:rFonts w:asciiTheme="minorHAnsi" w:hAnsiTheme="minorHAnsi"/>
        </w:rPr>
        <w:t>lxs</w:t>
      </w:r>
      <w:r w:rsidR="007D6C76">
        <w:rPr>
          <w:rFonts w:asciiTheme="minorHAnsi" w:hAnsiTheme="minorHAnsi"/>
        </w:rPr>
        <w:t>maestrand</w:t>
      </w:r>
      <w:r w:rsidR="00D07393">
        <w:rPr>
          <w:rFonts w:asciiTheme="minorHAnsi" w:hAnsiTheme="minorHAnsi"/>
        </w:rPr>
        <w:t>x</w:t>
      </w:r>
      <w:r w:rsidR="009A6CC3" w:rsidRPr="009A6CC3">
        <w:rPr>
          <w:rFonts w:asciiTheme="minorHAnsi" w:hAnsiTheme="minorHAnsi"/>
        </w:rPr>
        <w:t>s</w:t>
      </w:r>
      <w:proofErr w:type="spellEnd"/>
      <w:r w:rsidR="009A6CC3" w:rsidRPr="009A6CC3">
        <w:rPr>
          <w:rFonts w:asciiTheme="minorHAnsi" w:hAnsiTheme="minorHAnsi"/>
        </w:rPr>
        <w:t xml:space="preserve"> los conocimientos básicos vinculados a la teoría económica a partir de analizar críticamente las interrelaciones entre la Economía Política y la Política Social como un mismo campo de conocimiento, acción e intervención, </w:t>
      </w:r>
      <w:r w:rsidR="007D6C76">
        <w:rPr>
          <w:rFonts w:asciiTheme="minorHAnsi" w:hAnsiTheme="minorHAnsi"/>
        </w:rPr>
        <w:t xml:space="preserve">que, como tal, </w:t>
      </w:r>
      <w:r w:rsidR="009A6CC3" w:rsidRPr="009A6CC3">
        <w:rPr>
          <w:rFonts w:asciiTheme="minorHAnsi" w:hAnsiTheme="minorHAnsi"/>
        </w:rPr>
        <w:t>es resultado de un complejo entramado de prácticas sociales.</w:t>
      </w:r>
    </w:p>
    <w:p w:rsidR="00706590" w:rsidRPr="009A6CC3" w:rsidRDefault="00706590" w:rsidP="009A6CC3">
      <w:pPr>
        <w:pStyle w:val="NormalWeb"/>
        <w:spacing w:before="0" w:after="0" w:line="240" w:lineRule="atLeast"/>
        <w:jc w:val="both"/>
        <w:rPr>
          <w:rFonts w:asciiTheme="minorHAnsi" w:hAnsiTheme="minorHAnsi"/>
        </w:rPr>
      </w:pPr>
    </w:p>
    <w:p w:rsidR="009A6CC3" w:rsidRDefault="009A6CC3" w:rsidP="007D6C76">
      <w:pPr>
        <w:pStyle w:val="NormalWeb"/>
        <w:spacing w:before="0" w:after="0" w:line="240" w:lineRule="atLeast"/>
        <w:ind w:firstLine="708"/>
        <w:jc w:val="both"/>
        <w:rPr>
          <w:rFonts w:asciiTheme="minorHAnsi" w:hAnsiTheme="minorHAnsi"/>
        </w:rPr>
      </w:pPr>
      <w:r w:rsidRPr="009A6CC3">
        <w:rPr>
          <w:rFonts w:asciiTheme="minorHAnsi" w:hAnsiTheme="minorHAnsi"/>
        </w:rPr>
        <w:t xml:space="preserve">Para ello nos proponemos resituar a la disciplina económica en tanto ciencia dentro del campo de las Ciencias Sociales, analizando críticamente los presupuestos ontológicos y epistemológicos con que la corriente </w:t>
      </w:r>
      <w:proofErr w:type="spellStart"/>
      <w:r w:rsidRPr="009A6CC3">
        <w:rPr>
          <w:rFonts w:asciiTheme="minorHAnsi" w:hAnsiTheme="minorHAnsi"/>
        </w:rPr>
        <w:t>hegemómica</w:t>
      </w:r>
      <w:r w:rsidR="00D07393">
        <w:rPr>
          <w:rFonts w:asciiTheme="minorHAnsi" w:hAnsiTheme="minorHAnsi"/>
        </w:rPr>
        <w:t>en</w:t>
      </w:r>
      <w:proofErr w:type="spellEnd"/>
      <w:r w:rsidRPr="009A6CC3">
        <w:rPr>
          <w:rFonts w:asciiTheme="minorHAnsi" w:hAnsiTheme="minorHAnsi"/>
        </w:rPr>
        <w:t xml:space="preserve"> dicha disciplina se nos representa: como un campo objetivo de conocimiento pletórico de supuestos verdaderos que, por lo mismo, no admiten cuestionamiento </w:t>
      </w:r>
      <w:r w:rsidR="007D6C76">
        <w:rPr>
          <w:rFonts w:asciiTheme="minorHAnsi" w:hAnsiTheme="minorHAnsi"/>
        </w:rPr>
        <w:t>de ningún tipo</w:t>
      </w:r>
      <w:r w:rsidRPr="009A6CC3">
        <w:rPr>
          <w:rFonts w:asciiTheme="minorHAnsi" w:hAnsiTheme="minorHAnsi"/>
        </w:rPr>
        <w:t>.</w:t>
      </w:r>
    </w:p>
    <w:p w:rsidR="00706590" w:rsidRPr="009A6CC3" w:rsidRDefault="00706590" w:rsidP="009A6CC3">
      <w:pPr>
        <w:pStyle w:val="NormalWeb"/>
        <w:spacing w:before="0" w:after="0" w:line="240" w:lineRule="atLeast"/>
        <w:jc w:val="both"/>
        <w:rPr>
          <w:rFonts w:asciiTheme="minorHAnsi" w:hAnsiTheme="minorHAnsi"/>
        </w:rPr>
      </w:pPr>
    </w:p>
    <w:p w:rsidR="00706590" w:rsidRPr="007D6C76" w:rsidRDefault="009A6CC3" w:rsidP="007D6C76">
      <w:pPr>
        <w:pStyle w:val="NormalWeb"/>
        <w:spacing w:before="0" w:after="0" w:line="240" w:lineRule="atLeast"/>
        <w:ind w:firstLine="708"/>
        <w:jc w:val="both"/>
        <w:rPr>
          <w:rFonts w:asciiTheme="minorHAnsi" w:hAnsiTheme="minorHAnsi"/>
        </w:rPr>
      </w:pPr>
      <w:r w:rsidRPr="009A6CC3">
        <w:rPr>
          <w:rFonts w:asciiTheme="minorHAnsi" w:hAnsiTheme="minorHAnsi"/>
        </w:rPr>
        <w:t xml:space="preserve">En razón de ello el programa comprende un recorrido por las distintas corrientes económicas que se han desarrollado </w:t>
      </w:r>
      <w:r w:rsidR="007D6C76">
        <w:rPr>
          <w:rFonts w:asciiTheme="minorHAnsi" w:hAnsiTheme="minorHAnsi"/>
        </w:rPr>
        <w:t xml:space="preserve">desde </w:t>
      </w:r>
      <w:r w:rsidRPr="009A6CC3">
        <w:rPr>
          <w:rFonts w:asciiTheme="minorHAnsi" w:hAnsiTheme="minorHAnsi"/>
        </w:rPr>
        <w:t xml:space="preserve">el surgimiento del capitalismo, tanto las hegemónicas como </w:t>
      </w:r>
      <w:r w:rsidR="007D6C76">
        <w:rPr>
          <w:rFonts w:asciiTheme="minorHAnsi" w:hAnsiTheme="minorHAnsi"/>
        </w:rPr>
        <w:t>aquel</w:t>
      </w:r>
      <w:r w:rsidRPr="009A6CC3">
        <w:rPr>
          <w:rFonts w:asciiTheme="minorHAnsi" w:hAnsiTheme="minorHAnsi"/>
        </w:rPr>
        <w:t>las que prop</w:t>
      </w:r>
      <w:r w:rsidR="007D6C76">
        <w:rPr>
          <w:rFonts w:asciiTheme="minorHAnsi" w:hAnsiTheme="minorHAnsi"/>
        </w:rPr>
        <w:t>onen miradas alternativas a la mirada predom</w:t>
      </w:r>
      <w:r w:rsidR="00D07393">
        <w:rPr>
          <w:rFonts w:asciiTheme="minorHAnsi" w:hAnsiTheme="minorHAnsi"/>
        </w:rPr>
        <w:t>inante</w:t>
      </w:r>
      <w:r w:rsidR="00706590">
        <w:rPr>
          <w:rFonts w:ascii="Calibri" w:hAnsi="Calibri"/>
        </w:rPr>
        <w:t>.</w:t>
      </w:r>
    </w:p>
    <w:p w:rsidR="00706590" w:rsidRDefault="00706590" w:rsidP="00706590">
      <w:pPr>
        <w:pStyle w:val="NormalWeb"/>
        <w:spacing w:before="0" w:after="0" w:line="240" w:lineRule="atLeast"/>
        <w:jc w:val="both"/>
        <w:rPr>
          <w:rFonts w:ascii="Calibri" w:hAnsi="Calibri"/>
        </w:rPr>
      </w:pPr>
    </w:p>
    <w:p w:rsidR="00706590" w:rsidRDefault="00706590" w:rsidP="007D6C76">
      <w:pPr>
        <w:pStyle w:val="NormalWeb"/>
        <w:spacing w:before="0" w:after="0" w:line="24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Asimismo, </w:t>
      </w:r>
      <w:r w:rsidR="007D6C76">
        <w:rPr>
          <w:rFonts w:ascii="Calibri" w:hAnsi="Calibri"/>
        </w:rPr>
        <w:t xml:space="preserve">proponemos pasar revista a </w:t>
      </w:r>
      <w:r>
        <w:rPr>
          <w:rFonts w:ascii="Calibri" w:hAnsi="Calibri"/>
        </w:rPr>
        <w:t>las discusiones en torno al desarrollo (económico) como concepto y marco de acción que brindó muy prolíficamente durante la década de los 60 y 70 y ya entrado el siglo XXI</w:t>
      </w:r>
      <w:r w:rsidR="00D07393">
        <w:rPr>
          <w:rFonts w:ascii="Calibri" w:hAnsi="Calibri"/>
        </w:rPr>
        <w:t>,</w:t>
      </w:r>
      <w:r>
        <w:rPr>
          <w:rFonts w:ascii="Calibri" w:hAnsi="Calibri"/>
        </w:rPr>
        <w:t xml:space="preserve"> algunas pistas teóricas y desafíos económico-sociales de intervenc</w:t>
      </w:r>
      <w:r w:rsidR="007D6C76">
        <w:rPr>
          <w:rFonts w:ascii="Calibri" w:hAnsi="Calibri"/>
        </w:rPr>
        <w:t>ión que nos proponemos discutir y que nos permiten pensar los actuales desafíos para nuestro contexto económico-social.</w:t>
      </w:r>
    </w:p>
    <w:p w:rsidR="00706590" w:rsidRPr="002A3873" w:rsidRDefault="00706590" w:rsidP="00706590">
      <w:pPr>
        <w:pStyle w:val="NormalWeb"/>
        <w:spacing w:before="0" w:after="0" w:line="240" w:lineRule="atLeast"/>
        <w:jc w:val="both"/>
        <w:rPr>
          <w:rFonts w:ascii="Calibri" w:hAnsi="Calibri"/>
        </w:rPr>
      </w:pPr>
    </w:p>
    <w:p w:rsidR="00706590" w:rsidRDefault="007D6C76" w:rsidP="007D6C76">
      <w:pPr>
        <w:pStyle w:val="NormalWeb"/>
        <w:spacing w:before="0" w:after="0" w:line="24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Recu</w:t>
      </w:r>
      <w:r w:rsidR="00D07393">
        <w:rPr>
          <w:rFonts w:ascii="Calibri" w:hAnsi="Calibri"/>
        </w:rPr>
        <w:t xml:space="preserve">perando el corpus teórico que </w:t>
      </w:r>
      <w:proofErr w:type="spellStart"/>
      <w:r w:rsidR="00D07393">
        <w:rPr>
          <w:rFonts w:ascii="Calibri" w:hAnsi="Calibri"/>
        </w:rPr>
        <w:t>lxs</w:t>
      </w:r>
      <w:proofErr w:type="spellEnd"/>
      <w:r w:rsidR="00C511D4">
        <w:rPr>
          <w:rFonts w:ascii="Calibri" w:hAnsi="Calibri"/>
        </w:rPr>
        <w:t xml:space="preserve"> </w:t>
      </w:r>
      <w:proofErr w:type="spellStart"/>
      <w:r w:rsidR="00D07393">
        <w:rPr>
          <w:rFonts w:ascii="Calibri" w:hAnsi="Calibri"/>
        </w:rPr>
        <w:t>maestrandx</w:t>
      </w:r>
      <w:r w:rsidR="00706590">
        <w:rPr>
          <w:rFonts w:ascii="Calibri" w:hAnsi="Calibri"/>
        </w:rPr>
        <w:t>s</w:t>
      </w:r>
      <w:proofErr w:type="spellEnd"/>
      <w:r w:rsidR="00706590">
        <w:rPr>
          <w:rFonts w:ascii="Calibri" w:hAnsi="Calibri"/>
        </w:rPr>
        <w:t xml:space="preserve"> reciben en el primer año de cursada de la Carrera de Especialización situamos la interrelación entre la Economía Política y la Política Social en la discusión sobre la cuestión social, el lugar del trabajo y del Estado.</w:t>
      </w:r>
    </w:p>
    <w:p w:rsidR="00706590" w:rsidRDefault="00706590" w:rsidP="00706590">
      <w:pPr>
        <w:pStyle w:val="NormalWeb"/>
        <w:spacing w:before="0" w:after="0" w:line="240" w:lineRule="atLeast"/>
        <w:jc w:val="both"/>
        <w:rPr>
          <w:rFonts w:ascii="Calibri" w:hAnsi="Calibri"/>
        </w:rPr>
      </w:pPr>
    </w:p>
    <w:p w:rsidR="00706590" w:rsidRPr="002A3873" w:rsidRDefault="00706590" w:rsidP="007D6C76">
      <w:pPr>
        <w:pStyle w:val="NormalWeb"/>
        <w:spacing w:before="0" w:after="0" w:line="24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A partir de la crisis del trabajo como eje articulador y legitimador de la integración, proponemos revisar dos cuestiones: una vinculada con la persistencia de la pobreza para el caso de América Latina en general y de Argentina en particular, y de propuestas  económico-sociales que han surgido a partir de dicha crisis</w:t>
      </w:r>
      <w:r w:rsidR="00D07393">
        <w:rPr>
          <w:rFonts w:ascii="Calibri" w:hAnsi="Calibri"/>
        </w:rPr>
        <w:t xml:space="preserve"> y que nos</w:t>
      </w:r>
      <w:r>
        <w:rPr>
          <w:rFonts w:ascii="Calibri" w:hAnsi="Calibri"/>
        </w:rPr>
        <w:t xml:space="preserve"> plantean una discusión interesante e irresuelta como es la de cuáles mecanismos se plantean como legítimos para el acceso a los medios que posibilitan la realización de las condiciones de vida.</w:t>
      </w:r>
      <w:r w:rsidR="007D6C76">
        <w:rPr>
          <w:rFonts w:ascii="Calibri" w:hAnsi="Calibri"/>
        </w:rPr>
        <w:t xml:space="preserve"> En este sentido, buscamos di</w:t>
      </w:r>
      <w:r w:rsidR="00D07393">
        <w:rPr>
          <w:rFonts w:ascii="Calibri" w:hAnsi="Calibri"/>
        </w:rPr>
        <w:t xml:space="preserve">scutir con </w:t>
      </w:r>
      <w:proofErr w:type="spellStart"/>
      <w:r w:rsidR="00D07393">
        <w:rPr>
          <w:rFonts w:ascii="Calibri" w:hAnsi="Calibri"/>
        </w:rPr>
        <w:t>lx</w:t>
      </w:r>
      <w:r w:rsidR="007D6C76">
        <w:rPr>
          <w:rFonts w:ascii="Calibri" w:hAnsi="Calibri"/>
        </w:rPr>
        <w:t>s</w:t>
      </w:r>
      <w:proofErr w:type="spellEnd"/>
      <w:r w:rsidR="00C511D4">
        <w:rPr>
          <w:rFonts w:ascii="Calibri" w:hAnsi="Calibri"/>
        </w:rPr>
        <w:t xml:space="preserve"> </w:t>
      </w:r>
      <w:proofErr w:type="spellStart"/>
      <w:r w:rsidR="007D6C76">
        <w:rPr>
          <w:rFonts w:ascii="Calibri" w:hAnsi="Calibri"/>
        </w:rPr>
        <w:t>maestrand</w:t>
      </w:r>
      <w:r w:rsidR="00D07393">
        <w:rPr>
          <w:rFonts w:ascii="Calibri" w:hAnsi="Calibri"/>
        </w:rPr>
        <w:t>x</w:t>
      </w:r>
      <w:r w:rsidR="007D6C76">
        <w:rPr>
          <w:rFonts w:ascii="Calibri" w:hAnsi="Calibri"/>
        </w:rPr>
        <w:t>s</w:t>
      </w:r>
      <w:proofErr w:type="spellEnd"/>
      <w:r w:rsidR="007D6C76">
        <w:rPr>
          <w:rFonts w:ascii="Calibri" w:hAnsi="Calibri"/>
        </w:rPr>
        <w:t xml:space="preserve"> algunas de las siguientes preguntas: ¿si el mercado de trabajo formal se presenta limitado para absorber a toda la población económicamente activa en condiciones de insertarse en él, el Estado (y por lo tanto la sociedad) debe intervenir de algún modo para atender a las condiciones de vida de ese sector de la población que queda por fuera del mercado? Y Entonces, si decide intervenir ¿a través de qué mecanismos, cómo, debe hacerlo: vía políticas de ingresos, vía subsidios a través de planes, fomentando la capacitación de esas personas? ¿Hasta qué umbral debe garantizar esas condiciones: similares al salario básico, un salario de </w:t>
      </w:r>
      <w:r w:rsidR="00D07393">
        <w:rPr>
          <w:rFonts w:ascii="Calibri" w:hAnsi="Calibri"/>
        </w:rPr>
        <w:t>subsistencia</w:t>
      </w:r>
      <w:r w:rsidR="007D6C76">
        <w:rPr>
          <w:rFonts w:ascii="Calibri" w:hAnsi="Calibri"/>
        </w:rPr>
        <w:t xml:space="preserve"> mínimo, considerando otras esferas además de la alimentaria?</w:t>
      </w:r>
      <w:r w:rsidR="00D07393">
        <w:rPr>
          <w:rFonts w:ascii="Calibri" w:hAnsi="Calibri"/>
        </w:rPr>
        <w:t xml:space="preserve"> y</w:t>
      </w:r>
      <w:r w:rsidR="00C511D4">
        <w:rPr>
          <w:rFonts w:ascii="Calibri" w:hAnsi="Calibri"/>
        </w:rPr>
        <w:t xml:space="preserve"> </w:t>
      </w:r>
      <w:r w:rsidR="00D07393">
        <w:rPr>
          <w:rFonts w:ascii="Calibri" w:hAnsi="Calibri"/>
        </w:rPr>
        <w:t>e</w:t>
      </w:r>
      <w:r w:rsidR="007D6C76">
        <w:rPr>
          <w:rFonts w:ascii="Calibri" w:hAnsi="Calibri"/>
        </w:rPr>
        <w:t>sa</w:t>
      </w:r>
      <w:r w:rsidR="00D07393">
        <w:rPr>
          <w:rFonts w:ascii="Calibri" w:hAnsi="Calibri"/>
        </w:rPr>
        <w:t>s</w:t>
      </w:r>
      <w:r w:rsidR="00C511D4">
        <w:rPr>
          <w:rFonts w:ascii="Calibri" w:hAnsi="Calibri"/>
        </w:rPr>
        <w:t xml:space="preserve"> </w:t>
      </w:r>
      <w:r w:rsidR="00D07393">
        <w:rPr>
          <w:rFonts w:ascii="Calibri" w:hAnsi="Calibri"/>
        </w:rPr>
        <w:t>prestaciones:</w:t>
      </w:r>
      <w:r w:rsidR="007D6C76">
        <w:rPr>
          <w:rFonts w:ascii="Calibri" w:hAnsi="Calibri"/>
        </w:rPr>
        <w:t xml:space="preserve"> ¿debe</w:t>
      </w:r>
      <w:r w:rsidR="00D07393">
        <w:rPr>
          <w:rFonts w:ascii="Calibri" w:hAnsi="Calibri"/>
        </w:rPr>
        <w:t>n</w:t>
      </w:r>
      <w:r w:rsidR="007D6C76">
        <w:rPr>
          <w:rFonts w:ascii="Calibri" w:hAnsi="Calibri"/>
        </w:rPr>
        <w:t xml:space="preserve"> proveerse en calidad de derecho o en calidad de asistencia transitoria? </w:t>
      </w:r>
      <w:r w:rsidR="00D07393">
        <w:rPr>
          <w:rFonts w:ascii="Calibri" w:hAnsi="Calibri"/>
        </w:rPr>
        <w:t>¿</w:t>
      </w:r>
      <w:r w:rsidR="007D6C76">
        <w:rPr>
          <w:rFonts w:ascii="Calibri" w:hAnsi="Calibri"/>
        </w:rPr>
        <w:t>Deben desarrollarse otras políticas públicas para llevar a cabo esas tareas, cuáles?</w:t>
      </w:r>
    </w:p>
    <w:p w:rsidR="00706590" w:rsidRDefault="00706590" w:rsidP="00706590">
      <w:pPr>
        <w:pStyle w:val="NormalWeb"/>
        <w:spacing w:before="0" w:after="0" w:line="240" w:lineRule="atLeast"/>
        <w:jc w:val="both"/>
        <w:rPr>
          <w:rFonts w:ascii="Calibri" w:hAnsi="Calibri"/>
        </w:rPr>
      </w:pPr>
    </w:p>
    <w:p w:rsidR="00706590" w:rsidRPr="002A3873" w:rsidRDefault="00D07393" w:rsidP="00706590">
      <w:pPr>
        <w:pStyle w:val="NormalWeb"/>
        <w:spacing w:before="0" w:after="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Teniendo en cuenta que </w:t>
      </w:r>
      <w:proofErr w:type="spellStart"/>
      <w:r>
        <w:rPr>
          <w:rFonts w:ascii="Calibri" w:hAnsi="Calibri"/>
        </w:rPr>
        <w:t>lx</w:t>
      </w:r>
      <w:r w:rsidR="00706590">
        <w:rPr>
          <w:rFonts w:ascii="Calibri" w:hAnsi="Calibri"/>
        </w:rPr>
        <w:t>s</w:t>
      </w:r>
      <w:proofErr w:type="spellEnd"/>
      <w:r w:rsidR="00C511D4">
        <w:rPr>
          <w:rFonts w:ascii="Calibri" w:hAnsi="Calibri"/>
        </w:rPr>
        <w:t xml:space="preserve"> </w:t>
      </w:r>
      <w:proofErr w:type="spellStart"/>
      <w:r w:rsidR="00706590">
        <w:rPr>
          <w:rFonts w:ascii="Calibri" w:hAnsi="Calibri"/>
        </w:rPr>
        <w:t>futur</w:t>
      </w:r>
      <w:r>
        <w:rPr>
          <w:rFonts w:ascii="Calibri" w:hAnsi="Calibri"/>
        </w:rPr>
        <w:t>x</w:t>
      </w:r>
      <w:r w:rsidR="00706590">
        <w:rPr>
          <w:rFonts w:ascii="Calibri" w:hAnsi="Calibri"/>
        </w:rPr>
        <w:t>s</w:t>
      </w:r>
      <w:proofErr w:type="spellEnd"/>
      <w:r w:rsidR="00C511D4">
        <w:rPr>
          <w:rFonts w:ascii="Calibri" w:hAnsi="Calibri"/>
        </w:rPr>
        <w:t xml:space="preserve"> </w:t>
      </w:r>
      <w:proofErr w:type="spellStart"/>
      <w:r w:rsidR="00706590">
        <w:rPr>
          <w:rFonts w:ascii="Calibri" w:hAnsi="Calibri"/>
        </w:rPr>
        <w:t>maestrand</w:t>
      </w:r>
      <w:r>
        <w:rPr>
          <w:rFonts w:ascii="Calibri" w:hAnsi="Calibri"/>
        </w:rPr>
        <w:t>x</w:t>
      </w:r>
      <w:r w:rsidR="00706590">
        <w:rPr>
          <w:rFonts w:ascii="Calibri" w:hAnsi="Calibri"/>
        </w:rPr>
        <w:t>s</w:t>
      </w:r>
      <w:proofErr w:type="spellEnd"/>
      <w:r w:rsidR="00706590">
        <w:rPr>
          <w:rFonts w:ascii="Calibri" w:hAnsi="Calibri"/>
        </w:rPr>
        <w:t xml:space="preserve"> participarán como diseñadores, implementadores y evaluadores de Políticas y programas sociales, consideramos de vital importancia que la presente materia aporte el conocimiento necesario y la mirada crítica para mirar el campo de las Políticas sociales como un campo interrelacionado con otras disciplinas, y en particular con la economía política, y que es en dicha interrelación donde pueden hallarse las claves para pensar integralmente el abordaje y realización de la cuestión social.</w:t>
      </w:r>
    </w:p>
    <w:p w:rsidR="009A6CC3" w:rsidRPr="002A3873" w:rsidRDefault="009A6CC3" w:rsidP="009A6CC3">
      <w:pPr>
        <w:pStyle w:val="NormalWeb"/>
        <w:spacing w:before="0" w:after="0" w:line="240" w:lineRule="atLeast"/>
        <w:jc w:val="both"/>
        <w:rPr>
          <w:rFonts w:ascii="Calibri" w:hAnsi="Calibri"/>
        </w:rPr>
      </w:pPr>
    </w:p>
    <w:p w:rsidR="00764863" w:rsidRDefault="00D07393" w:rsidP="009A6CC3">
      <w:pPr>
        <w:jc w:val="both"/>
        <w:rPr>
          <w:rFonts w:eastAsia="Times New Roman"/>
          <w:sz w:val="24"/>
          <w:szCs w:val="24"/>
          <w:lang w:val="es-ES" w:eastAsia="es-ES"/>
        </w:rPr>
      </w:pPr>
      <w:r w:rsidRPr="00D07393">
        <w:rPr>
          <w:rFonts w:eastAsia="Times New Roman"/>
          <w:sz w:val="24"/>
          <w:szCs w:val="24"/>
          <w:lang w:val="es-ES" w:eastAsia="es-ES"/>
        </w:rPr>
        <w:t xml:space="preserve">Finalmente, dados los objetivos antes mencionados, se ha seleccionado una bibliografía que no pretende ser taxativa en relación a los distintos ejes temáticos, sino más bien un punto de partida para la discusión prolífica y profunda que se espera mantener con </w:t>
      </w:r>
      <w:proofErr w:type="spellStart"/>
      <w:r w:rsidRPr="00D07393">
        <w:rPr>
          <w:rFonts w:eastAsia="Times New Roman"/>
          <w:sz w:val="24"/>
          <w:szCs w:val="24"/>
          <w:lang w:val="es-ES" w:eastAsia="es-ES"/>
        </w:rPr>
        <w:t>lxs</w:t>
      </w:r>
      <w:proofErr w:type="spellEnd"/>
      <w:r w:rsidR="00E27DB7">
        <w:rPr>
          <w:rFonts w:eastAsia="Times New Roman"/>
          <w:sz w:val="24"/>
          <w:szCs w:val="24"/>
          <w:lang w:val="es-ES" w:eastAsia="es-ES"/>
        </w:rPr>
        <w:t xml:space="preserve"> </w:t>
      </w:r>
      <w:proofErr w:type="spellStart"/>
      <w:r w:rsidRPr="00D07393">
        <w:rPr>
          <w:rFonts w:eastAsia="Times New Roman"/>
          <w:sz w:val="24"/>
          <w:szCs w:val="24"/>
          <w:lang w:val="es-ES" w:eastAsia="es-ES"/>
        </w:rPr>
        <w:t>maestrandxs</w:t>
      </w:r>
      <w:proofErr w:type="spellEnd"/>
      <w:r w:rsidRPr="00D07393">
        <w:rPr>
          <w:rFonts w:eastAsia="Times New Roman"/>
          <w:sz w:val="24"/>
          <w:szCs w:val="24"/>
          <w:lang w:val="es-ES" w:eastAsia="es-ES"/>
        </w:rPr>
        <w:t>.</w:t>
      </w:r>
    </w:p>
    <w:p w:rsidR="00D07393" w:rsidRPr="00D07393" w:rsidRDefault="00D07393" w:rsidP="009A6CC3">
      <w:pPr>
        <w:jc w:val="both"/>
        <w:rPr>
          <w:rFonts w:eastAsia="Times New Roman"/>
          <w:sz w:val="24"/>
          <w:szCs w:val="24"/>
          <w:lang w:val="es-ES" w:eastAsia="es-ES"/>
        </w:rPr>
      </w:pPr>
    </w:p>
    <w:p w:rsidR="00A46885" w:rsidRPr="00706590" w:rsidRDefault="0076274A" w:rsidP="00304410">
      <w:pPr>
        <w:jc w:val="both"/>
        <w:rPr>
          <w:rFonts w:asciiTheme="minorHAnsi" w:hAnsiTheme="minorHAnsi" w:cs="Arial"/>
          <w:sz w:val="24"/>
          <w:szCs w:val="24"/>
        </w:rPr>
      </w:pPr>
      <w:r w:rsidRPr="00D07393">
        <w:rPr>
          <w:rFonts w:asciiTheme="minorHAnsi" w:hAnsiTheme="minorHAnsi" w:cs="Arial"/>
          <w:sz w:val="24"/>
          <w:szCs w:val="24"/>
          <w:u w:val="single"/>
        </w:rPr>
        <w:t>Objetivo</w:t>
      </w:r>
      <w:r w:rsidR="00A46885" w:rsidRPr="00D07393">
        <w:rPr>
          <w:rFonts w:asciiTheme="minorHAnsi" w:hAnsiTheme="minorHAnsi" w:cs="Arial"/>
          <w:sz w:val="24"/>
          <w:szCs w:val="24"/>
          <w:u w:val="single"/>
        </w:rPr>
        <w:t xml:space="preserve"> General</w:t>
      </w:r>
      <w:r w:rsidR="00A46885" w:rsidRPr="00706590">
        <w:rPr>
          <w:rFonts w:asciiTheme="minorHAnsi" w:hAnsiTheme="minorHAnsi" w:cs="Arial"/>
          <w:sz w:val="24"/>
          <w:szCs w:val="24"/>
        </w:rPr>
        <w:t>:</w:t>
      </w:r>
    </w:p>
    <w:p w:rsidR="00706590" w:rsidRDefault="00A46885" w:rsidP="00706590">
      <w:pPr>
        <w:jc w:val="both"/>
        <w:rPr>
          <w:sz w:val="24"/>
          <w:szCs w:val="24"/>
          <w:lang w:val="es-ES_tradnl"/>
        </w:rPr>
      </w:pPr>
      <w:r w:rsidRPr="00706590">
        <w:rPr>
          <w:rFonts w:asciiTheme="minorHAnsi" w:hAnsiTheme="minorHAnsi" w:cs="Arial"/>
          <w:sz w:val="24"/>
          <w:szCs w:val="24"/>
        </w:rPr>
        <w:t xml:space="preserve">Que </w:t>
      </w:r>
      <w:proofErr w:type="spellStart"/>
      <w:r w:rsidR="000D0BB9" w:rsidRPr="00706590">
        <w:rPr>
          <w:rFonts w:asciiTheme="minorHAnsi" w:hAnsiTheme="minorHAnsi" w:cs="Arial"/>
          <w:sz w:val="24"/>
          <w:szCs w:val="24"/>
        </w:rPr>
        <w:t>l</w:t>
      </w:r>
      <w:r w:rsidR="00D07393">
        <w:rPr>
          <w:rFonts w:asciiTheme="minorHAnsi" w:hAnsiTheme="minorHAnsi" w:cs="Arial"/>
          <w:sz w:val="24"/>
          <w:szCs w:val="24"/>
        </w:rPr>
        <w:t>x</w:t>
      </w:r>
      <w:r w:rsidR="003A4A6A">
        <w:rPr>
          <w:rFonts w:asciiTheme="minorHAnsi" w:hAnsiTheme="minorHAnsi" w:cs="Arial"/>
          <w:sz w:val="24"/>
          <w:szCs w:val="24"/>
        </w:rPr>
        <w:t>s</w:t>
      </w:r>
      <w:proofErr w:type="spellEnd"/>
      <w:r w:rsidR="00E27D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06590">
        <w:rPr>
          <w:rFonts w:asciiTheme="minorHAnsi" w:hAnsiTheme="minorHAnsi" w:cs="Arial"/>
          <w:sz w:val="24"/>
          <w:szCs w:val="24"/>
        </w:rPr>
        <w:t>maestrand</w:t>
      </w:r>
      <w:r w:rsidR="00D07393">
        <w:rPr>
          <w:rFonts w:asciiTheme="minorHAnsi" w:hAnsiTheme="minorHAnsi" w:cs="Arial"/>
          <w:sz w:val="24"/>
          <w:szCs w:val="24"/>
        </w:rPr>
        <w:t>x</w:t>
      </w:r>
      <w:r w:rsidRPr="00706590">
        <w:rPr>
          <w:rFonts w:asciiTheme="minorHAnsi" w:hAnsiTheme="minorHAnsi" w:cs="Arial"/>
          <w:sz w:val="24"/>
          <w:szCs w:val="24"/>
        </w:rPr>
        <w:t>s</w:t>
      </w:r>
      <w:proofErr w:type="spellEnd"/>
      <w:r w:rsidRPr="00706590">
        <w:rPr>
          <w:rFonts w:asciiTheme="minorHAnsi" w:hAnsiTheme="minorHAnsi" w:cs="Arial"/>
          <w:sz w:val="24"/>
          <w:szCs w:val="24"/>
        </w:rPr>
        <w:t xml:space="preserve"> puedan conocer </w:t>
      </w:r>
      <w:r w:rsidR="00706590">
        <w:rPr>
          <w:rFonts w:asciiTheme="minorHAnsi" w:hAnsiTheme="minorHAnsi" w:cs="Arial"/>
          <w:sz w:val="24"/>
          <w:szCs w:val="24"/>
        </w:rPr>
        <w:t xml:space="preserve">las discusiones y corrientes económicas </w:t>
      </w:r>
      <w:r w:rsidR="007A5742">
        <w:rPr>
          <w:sz w:val="24"/>
          <w:szCs w:val="24"/>
          <w:lang w:val="es-ES_tradnl"/>
        </w:rPr>
        <w:t>así como el reconocimiento del campo de interrelación entre la Economía Política y las Políticas Sociales</w:t>
      </w:r>
    </w:p>
    <w:p w:rsidR="00A46885" w:rsidRPr="00706590" w:rsidRDefault="00A46885" w:rsidP="00304410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:rsidR="00A46885" w:rsidRPr="006126A9" w:rsidRDefault="00A46885" w:rsidP="00304410">
      <w:pPr>
        <w:jc w:val="both"/>
        <w:rPr>
          <w:rFonts w:ascii="Arial" w:hAnsi="Arial" w:cs="Arial"/>
          <w:sz w:val="24"/>
          <w:szCs w:val="24"/>
        </w:rPr>
      </w:pPr>
    </w:p>
    <w:p w:rsidR="00A46885" w:rsidRPr="007A5742" w:rsidRDefault="00A46885" w:rsidP="00304410">
      <w:pPr>
        <w:jc w:val="both"/>
        <w:rPr>
          <w:rFonts w:asciiTheme="minorHAnsi" w:hAnsiTheme="minorHAnsi" w:cs="Arial"/>
          <w:sz w:val="24"/>
          <w:szCs w:val="24"/>
        </w:rPr>
      </w:pPr>
      <w:r w:rsidRPr="00D07393">
        <w:rPr>
          <w:rFonts w:asciiTheme="minorHAnsi" w:hAnsiTheme="minorHAnsi" w:cs="Arial"/>
          <w:sz w:val="24"/>
          <w:szCs w:val="24"/>
          <w:u w:val="single"/>
        </w:rPr>
        <w:t>Objetivos específicos</w:t>
      </w:r>
      <w:r w:rsidRPr="007A5742">
        <w:rPr>
          <w:rFonts w:asciiTheme="minorHAnsi" w:hAnsiTheme="minorHAnsi" w:cs="Arial"/>
          <w:sz w:val="24"/>
          <w:szCs w:val="24"/>
        </w:rPr>
        <w:t>:</w:t>
      </w:r>
    </w:p>
    <w:p w:rsidR="009C5B59" w:rsidRPr="007A5742" w:rsidRDefault="003A4A6A" w:rsidP="003044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Que </w:t>
      </w:r>
      <w:proofErr w:type="spellStart"/>
      <w:r>
        <w:rPr>
          <w:rFonts w:asciiTheme="minorHAnsi" w:hAnsiTheme="minorHAnsi" w:cs="Arial"/>
          <w:sz w:val="24"/>
          <w:szCs w:val="24"/>
        </w:rPr>
        <w:t>l</w:t>
      </w:r>
      <w:r w:rsidR="00D07393">
        <w:rPr>
          <w:rFonts w:asciiTheme="minorHAnsi" w:hAnsiTheme="minorHAnsi" w:cs="Arial"/>
          <w:sz w:val="24"/>
          <w:szCs w:val="24"/>
        </w:rPr>
        <w:t>x</w:t>
      </w:r>
      <w:r>
        <w:rPr>
          <w:rFonts w:asciiTheme="minorHAnsi" w:hAnsiTheme="minorHAnsi" w:cs="Arial"/>
          <w:sz w:val="24"/>
          <w:szCs w:val="24"/>
        </w:rPr>
        <w:t>s</w:t>
      </w:r>
      <w:proofErr w:type="spellEnd"/>
      <w:r w:rsidR="00E27D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55E73" w:rsidRPr="007A5742">
        <w:rPr>
          <w:rFonts w:asciiTheme="minorHAnsi" w:hAnsiTheme="minorHAnsi" w:cs="Arial"/>
          <w:sz w:val="24"/>
          <w:szCs w:val="24"/>
        </w:rPr>
        <w:t>maestrand</w:t>
      </w:r>
      <w:r w:rsidR="00D07393">
        <w:rPr>
          <w:rFonts w:asciiTheme="minorHAnsi" w:hAnsiTheme="minorHAnsi" w:cs="Arial"/>
          <w:sz w:val="24"/>
          <w:szCs w:val="24"/>
        </w:rPr>
        <w:t>x</w:t>
      </w:r>
      <w:r>
        <w:rPr>
          <w:rFonts w:asciiTheme="minorHAnsi" w:hAnsiTheme="minorHAnsi" w:cs="Arial"/>
          <w:sz w:val="24"/>
          <w:szCs w:val="24"/>
        </w:rPr>
        <w:t>s</w:t>
      </w:r>
      <w:proofErr w:type="spellEnd"/>
      <w:r w:rsidR="00E27DB7">
        <w:rPr>
          <w:rFonts w:asciiTheme="minorHAnsi" w:hAnsiTheme="minorHAnsi" w:cs="Arial"/>
          <w:sz w:val="24"/>
          <w:szCs w:val="24"/>
        </w:rPr>
        <w:t xml:space="preserve"> </w:t>
      </w:r>
      <w:r w:rsidR="007A5742">
        <w:rPr>
          <w:rFonts w:asciiTheme="minorHAnsi" w:hAnsiTheme="minorHAnsi" w:cs="Arial"/>
          <w:sz w:val="24"/>
          <w:szCs w:val="24"/>
        </w:rPr>
        <w:t>identifiquen corrientes de pensamiento económico en su necesaria complementación con las corrientes sociales de pensamiento, como un campo ontológico, epistemológico y de intervención común</w:t>
      </w:r>
      <w:r w:rsidR="00304410" w:rsidRPr="007A5742">
        <w:rPr>
          <w:rFonts w:asciiTheme="minorHAnsi" w:hAnsiTheme="minorHAnsi" w:cs="Arial"/>
          <w:sz w:val="24"/>
          <w:szCs w:val="24"/>
        </w:rPr>
        <w:t>.</w:t>
      </w:r>
    </w:p>
    <w:p w:rsidR="00355E73" w:rsidRPr="007A5742" w:rsidRDefault="007A5742" w:rsidP="003044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Analizar críticamente las distintas propuestas económico-sociales para la resolución de problemas que atañen a la cuestión social como la persistencia de la pobreza y la falta de trabajo</w:t>
      </w:r>
      <w:r w:rsidR="009B2B2C" w:rsidRPr="007A5742">
        <w:rPr>
          <w:rFonts w:asciiTheme="minorHAnsi" w:hAnsiTheme="minorHAnsi" w:cs="Arial"/>
          <w:sz w:val="24"/>
          <w:szCs w:val="24"/>
        </w:rPr>
        <w:t>.</w:t>
      </w:r>
    </w:p>
    <w:p w:rsidR="00FF6847" w:rsidRPr="006126A9" w:rsidRDefault="00FF6847" w:rsidP="00304410">
      <w:pPr>
        <w:jc w:val="both"/>
        <w:rPr>
          <w:rFonts w:ascii="Arial" w:hAnsi="Arial" w:cs="Arial"/>
          <w:sz w:val="24"/>
          <w:szCs w:val="24"/>
        </w:rPr>
      </w:pPr>
    </w:p>
    <w:p w:rsidR="009C5B59" w:rsidRPr="007A5742" w:rsidRDefault="005B22FD" w:rsidP="00304410">
      <w:pPr>
        <w:jc w:val="both"/>
        <w:rPr>
          <w:rFonts w:asciiTheme="minorHAnsi" w:hAnsiTheme="minorHAnsi" w:cs="Arial"/>
          <w:sz w:val="24"/>
          <w:szCs w:val="24"/>
        </w:rPr>
      </w:pPr>
      <w:r w:rsidRPr="00D07393">
        <w:rPr>
          <w:rFonts w:asciiTheme="minorHAnsi" w:hAnsiTheme="minorHAnsi" w:cs="Arial"/>
          <w:sz w:val="24"/>
          <w:szCs w:val="24"/>
          <w:u w:val="single"/>
        </w:rPr>
        <w:t>Organización de las clases</w:t>
      </w:r>
      <w:r w:rsidR="009C5B59" w:rsidRPr="007A5742">
        <w:rPr>
          <w:rFonts w:asciiTheme="minorHAnsi" w:hAnsiTheme="minorHAnsi" w:cs="Arial"/>
          <w:sz w:val="24"/>
          <w:szCs w:val="24"/>
        </w:rPr>
        <w:t>:</w:t>
      </w:r>
    </w:p>
    <w:p w:rsidR="009B2B2C" w:rsidRPr="007A5742" w:rsidRDefault="009B2B2C" w:rsidP="00E42AC7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7A5742">
        <w:rPr>
          <w:rFonts w:asciiTheme="minorHAnsi" w:hAnsiTheme="minorHAnsi" w:cs="Arial"/>
          <w:sz w:val="24"/>
          <w:szCs w:val="24"/>
        </w:rPr>
        <w:t>Las clases se estructurarán a partir de exposiciones de la docente</w:t>
      </w:r>
      <w:r w:rsidR="007A5742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="007A5742">
        <w:rPr>
          <w:rFonts w:asciiTheme="minorHAnsi" w:hAnsiTheme="minorHAnsi" w:cs="Arial"/>
          <w:sz w:val="24"/>
          <w:szCs w:val="24"/>
        </w:rPr>
        <w:t>cargo</w:t>
      </w:r>
      <w:r w:rsidR="00D15A24" w:rsidRPr="007A5742">
        <w:rPr>
          <w:rFonts w:asciiTheme="minorHAnsi" w:hAnsiTheme="minorHAnsi" w:cs="Arial"/>
          <w:sz w:val="24"/>
          <w:szCs w:val="24"/>
        </w:rPr>
        <w:t>y</w:t>
      </w:r>
      <w:proofErr w:type="spellEnd"/>
      <w:r w:rsidR="00D15A24" w:rsidRPr="007A5742">
        <w:rPr>
          <w:rFonts w:asciiTheme="minorHAnsi" w:hAnsiTheme="minorHAnsi" w:cs="Arial"/>
          <w:sz w:val="24"/>
          <w:szCs w:val="24"/>
        </w:rPr>
        <w:t xml:space="preserve"> formas de participació</w:t>
      </w:r>
      <w:r w:rsidR="00D82E75" w:rsidRPr="007A5742">
        <w:rPr>
          <w:rFonts w:asciiTheme="minorHAnsi" w:hAnsiTheme="minorHAnsi" w:cs="Arial"/>
          <w:sz w:val="24"/>
          <w:szCs w:val="24"/>
        </w:rPr>
        <w:t>n planificadas y espont</w:t>
      </w:r>
      <w:r w:rsidR="007A5742">
        <w:rPr>
          <w:rFonts w:asciiTheme="minorHAnsi" w:hAnsiTheme="minorHAnsi" w:cs="Arial"/>
          <w:sz w:val="24"/>
          <w:szCs w:val="24"/>
        </w:rPr>
        <w:t>á</w:t>
      </w:r>
      <w:r w:rsidR="00D82E75" w:rsidRPr="007A5742">
        <w:rPr>
          <w:rFonts w:asciiTheme="minorHAnsi" w:hAnsiTheme="minorHAnsi" w:cs="Arial"/>
          <w:sz w:val="24"/>
          <w:szCs w:val="24"/>
        </w:rPr>
        <w:t xml:space="preserve">neas </w:t>
      </w:r>
      <w:proofErr w:type="spellStart"/>
      <w:r w:rsidR="00D82E75" w:rsidRPr="007A5742">
        <w:rPr>
          <w:rFonts w:asciiTheme="minorHAnsi" w:hAnsiTheme="minorHAnsi" w:cs="Arial"/>
          <w:sz w:val="24"/>
          <w:szCs w:val="24"/>
        </w:rPr>
        <w:t>de</w:t>
      </w:r>
      <w:r w:rsidR="00D07393">
        <w:rPr>
          <w:rFonts w:asciiTheme="minorHAnsi" w:hAnsiTheme="minorHAnsi" w:cs="Arial"/>
          <w:sz w:val="24"/>
          <w:szCs w:val="24"/>
        </w:rPr>
        <w:t>lx</w:t>
      </w:r>
      <w:r w:rsidR="00D15A24" w:rsidRPr="007A5742">
        <w:rPr>
          <w:rFonts w:asciiTheme="minorHAnsi" w:hAnsiTheme="minorHAnsi" w:cs="Arial"/>
          <w:sz w:val="24"/>
          <w:szCs w:val="24"/>
        </w:rPr>
        <w:t>s</w:t>
      </w:r>
      <w:r w:rsidR="003A4A6A">
        <w:rPr>
          <w:rFonts w:asciiTheme="minorHAnsi" w:hAnsiTheme="minorHAnsi" w:cs="Arial"/>
          <w:sz w:val="24"/>
          <w:szCs w:val="24"/>
        </w:rPr>
        <w:t>maestrand</w:t>
      </w:r>
      <w:r w:rsidR="00D07393">
        <w:rPr>
          <w:rFonts w:asciiTheme="minorHAnsi" w:hAnsiTheme="minorHAnsi" w:cs="Arial"/>
          <w:sz w:val="24"/>
          <w:szCs w:val="24"/>
        </w:rPr>
        <w:t>x</w:t>
      </w:r>
      <w:r w:rsidR="00D82E75" w:rsidRPr="007A5742">
        <w:rPr>
          <w:rFonts w:asciiTheme="minorHAnsi" w:hAnsiTheme="minorHAnsi" w:cs="Arial"/>
          <w:sz w:val="24"/>
          <w:szCs w:val="24"/>
        </w:rPr>
        <w:t>s</w:t>
      </w:r>
      <w:proofErr w:type="spellEnd"/>
      <w:r w:rsidR="00D82E75" w:rsidRPr="007A5742">
        <w:rPr>
          <w:rFonts w:asciiTheme="minorHAnsi" w:hAnsiTheme="minorHAnsi" w:cs="Arial"/>
          <w:sz w:val="24"/>
          <w:szCs w:val="24"/>
        </w:rPr>
        <w:t>. Se prevé</w:t>
      </w:r>
      <w:r w:rsidR="00D15A24" w:rsidRPr="007A5742">
        <w:rPr>
          <w:rFonts w:asciiTheme="minorHAnsi" w:hAnsiTheme="minorHAnsi" w:cs="Arial"/>
          <w:sz w:val="24"/>
          <w:szCs w:val="24"/>
        </w:rPr>
        <w:t xml:space="preserve"> contar con invita</w:t>
      </w:r>
      <w:r w:rsidR="00FF6847" w:rsidRPr="007A5742">
        <w:rPr>
          <w:rFonts w:asciiTheme="minorHAnsi" w:hAnsiTheme="minorHAnsi" w:cs="Arial"/>
          <w:sz w:val="24"/>
          <w:szCs w:val="24"/>
        </w:rPr>
        <w:t xml:space="preserve">dos </w:t>
      </w:r>
      <w:r w:rsidR="007A5742">
        <w:rPr>
          <w:rFonts w:asciiTheme="minorHAnsi" w:hAnsiTheme="minorHAnsi" w:cs="Arial"/>
          <w:sz w:val="24"/>
          <w:szCs w:val="24"/>
        </w:rPr>
        <w:t>especializados en algunos de los temas previstos</w:t>
      </w:r>
      <w:r w:rsidR="00D82E75" w:rsidRPr="007A5742">
        <w:rPr>
          <w:rFonts w:asciiTheme="minorHAnsi" w:hAnsiTheme="minorHAnsi" w:cs="Arial"/>
          <w:sz w:val="24"/>
          <w:szCs w:val="24"/>
        </w:rPr>
        <w:t>.</w:t>
      </w:r>
    </w:p>
    <w:p w:rsidR="00715F5D" w:rsidRDefault="00715F5D" w:rsidP="00304410">
      <w:pPr>
        <w:jc w:val="both"/>
        <w:rPr>
          <w:rFonts w:ascii="Arial" w:hAnsi="Arial" w:cs="Arial"/>
          <w:sz w:val="24"/>
          <w:szCs w:val="24"/>
        </w:rPr>
      </w:pPr>
    </w:p>
    <w:p w:rsidR="007A5742" w:rsidRPr="00D07393" w:rsidRDefault="007A5742" w:rsidP="00D0739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07393">
        <w:rPr>
          <w:rFonts w:asciiTheme="minorHAnsi" w:hAnsiTheme="minorHAnsi" w:cs="Arial"/>
          <w:b/>
          <w:sz w:val="24"/>
          <w:szCs w:val="24"/>
        </w:rPr>
        <w:t>Contenidos temáticos</w:t>
      </w:r>
    </w:p>
    <w:p w:rsidR="00CA69F3" w:rsidRPr="007A5742" w:rsidRDefault="007A5742" w:rsidP="007A5742">
      <w:pPr>
        <w:shd w:val="clear" w:color="auto" w:fill="DDD9C3"/>
        <w:spacing w:line="240" w:lineRule="atLeast"/>
        <w:jc w:val="both"/>
        <w:rPr>
          <w:b/>
          <w:bCs/>
        </w:rPr>
      </w:pPr>
      <w:r w:rsidRPr="007A5742">
        <w:rPr>
          <w:b/>
          <w:bCs/>
        </w:rPr>
        <w:t>Unidad 1: La emergencia de las ciencias sociales y la escisión del c</w:t>
      </w:r>
      <w:r w:rsidR="008211B8">
        <w:rPr>
          <w:b/>
          <w:bCs/>
        </w:rPr>
        <w:t>ampo económico del saber social</w:t>
      </w:r>
    </w:p>
    <w:p w:rsidR="00B120C0" w:rsidRDefault="007A5742" w:rsidP="007A5742">
      <w:pPr>
        <w:jc w:val="both"/>
        <w:rPr>
          <w:rFonts w:cs="Calibri"/>
          <w:bCs/>
        </w:rPr>
      </w:pPr>
      <w:r w:rsidRPr="00B177D7">
        <w:rPr>
          <w:rFonts w:cs="Calibri"/>
          <w:bCs/>
        </w:rPr>
        <w:t xml:space="preserve">La construcción de la economía como un campo disciplinar autónomo escindido de las ciencias sociales en </w:t>
      </w:r>
      <w:r w:rsidR="00B120C0">
        <w:rPr>
          <w:rFonts w:cs="Calibri"/>
          <w:bCs/>
        </w:rPr>
        <w:t xml:space="preserve">el momento histórico de </w:t>
      </w:r>
      <w:r w:rsidRPr="00B177D7">
        <w:rPr>
          <w:rFonts w:cs="Calibri"/>
          <w:bCs/>
        </w:rPr>
        <w:t>su emergencia,</w:t>
      </w:r>
      <w:r w:rsidR="00B120C0">
        <w:rPr>
          <w:rFonts w:cs="Calibri"/>
          <w:bCs/>
        </w:rPr>
        <w:t xml:space="preserve"> en tanto</w:t>
      </w:r>
      <w:r w:rsidRPr="00B177D7">
        <w:rPr>
          <w:rFonts w:cs="Calibri"/>
          <w:bCs/>
        </w:rPr>
        <w:t xml:space="preserve"> expresión de los procesos de colonización y eurocentrismo en la consolidación del orden social capitalista.</w:t>
      </w:r>
    </w:p>
    <w:p w:rsidR="007A5742" w:rsidRDefault="007A5742" w:rsidP="007A5742">
      <w:pPr>
        <w:jc w:val="both"/>
        <w:rPr>
          <w:rFonts w:cs="Calibri"/>
          <w:bCs/>
        </w:rPr>
      </w:pPr>
      <w:r w:rsidRPr="00B177D7">
        <w:rPr>
          <w:bCs/>
          <w:lang w:val="es-MX"/>
        </w:rPr>
        <w:t>Introducción a la Economía Política y la Política Social</w:t>
      </w:r>
      <w:r w:rsidRPr="00B177D7">
        <w:rPr>
          <w:lang w:val="es-MX"/>
        </w:rPr>
        <w:t xml:space="preserve">. </w:t>
      </w:r>
      <w:r w:rsidRPr="00B177D7">
        <w:rPr>
          <w:rFonts w:cs="Arial"/>
        </w:rPr>
        <w:t>Conceptos y modelos básicos de la economía política, la historia económico-social y del pensamiento económico</w:t>
      </w:r>
      <w:r w:rsidR="00B120C0">
        <w:rPr>
          <w:rFonts w:cs="Arial"/>
        </w:rPr>
        <w:t>.</w:t>
      </w:r>
    </w:p>
    <w:p w:rsidR="007A5742" w:rsidRPr="00E76B68" w:rsidRDefault="007A5742" w:rsidP="00DA1A02">
      <w:pPr>
        <w:spacing w:line="240" w:lineRule="atLeast"/>
        <w:ind w:firstLine="708"/>
        <w:jc w:val="both"/>
        <w:rPr>
          <w:b/>
          <w:bCs/>
          <w:lang w:val="es-MX"/>
        </w:rPr>
      </w:pPr>
      <w:r>
        <w:rPr>
          <w:b/>
          <w:bCs/>
          <w:lang w:val="es-MX"/>
        </w:rPr>
        <w:t>Bibliog</w:t>
      </w:r>
      <w:r w:rsidR="00346211">
        <w:rPr>
          <w:b/>
          <w:bCs/>
          <w:lang w:val="es-MX"/>
        </w:rPr>
        <w:t>r</w:t>
      </w:r>
      <w:r>
        <w:rPr>
          <w:b/>
          <w:bCs/>
          <w:lang w:val="es-MX"/>
        </w:rPr>
        <w:t>afía</w:t>
      </w:r>
      <w:r w:rsidR="00CA69F3">
        <w:rPr>
          <w:b/>
          <w:bCs/>
          <w:lang w:val="es-MX"/>
        </w:rPr>
        <w:t xml:space="preserve"> Obligatoria</w:t>
      </w:r>
    </w:p>
    <w:p w:rsidR="007A5742" w:rsidRDefault="007A5742" w:rsidP="007A5742">
      <w:pPr>
        <w:spacing w:line="240" w:lineRule="atLeast"/>
        <w:jc w:val="both"/>
        <w:rPr>
          <w:bCs/>
        </w:rPr>
      </w:pPr>
      <w:proofErr w:type="spellStart"/>
      <w:r w:rsidRPr="00486DC3">
        <w:rPr>
          <w:rFonts w:cs="Arial"/>
        </w:rPr>
        <w:t>Lander</w:t>
      </w:r>
      <w:proofErr w:type="spellEnd"/>
      <w:r w:rsidRPr="00486DC3">
        <w:rPr>
          <w:rFonts w:cs="Arial"/>
        </w:rPr>
        <w:t>, E</w:t>
      </w:r>
      <w:r>
        <w:rPr>
          <w:rFonts w:cs="Arial"/>
        </w:rPr>
        <w:t>.</w:t>
      </w:r>
      <w:r w:rsidRPr="00486DC3">
        <w:rPr>
          <w:rFonts w:cs="Arial"/>
        </w:rPr>
        <w:t xml:space="preserve"> (2000)</w:t>
      </w:r>
      <w:r>
        <w:rPr>
          <w:rFonts w:cs="Arial"/>
        </w:rPr>
        <w:t>.</w:t>
      </w:r>
      <w:r w:rsidRPr="00486DC3">
        <w:rPr>
          <w:rFonts w:cs="Arial"/>
        </w:rPr>
        <w:t xml:space="preserve"> Ciencias sociales. Saberes coloniales y </w:t>
      </w:r>
      <w:proofErr w:type="spellStart"/>
      <w:r w:rsidRPr="00486DC3">
        <w:rPr>
          <w:rFonts w:cs="Arial"/>
        </w:rPr>
        <w:t>eurocéntricos</w:t>
      </w:r>
      <w:r>
        <w:rPr>
          <w:rFonts w:cs="Arial"/>
        </w:rPr>
        <w:t>.E</w:t>
      </w:r>
      <w:r w:rsidRPr="00486DC3">
        <w:rPr>
          <w:rFonts w:cs="Arial"/>
        </w:rPr>
        <w:t>n</w:t>
      </w:r>
      <w:proofErr w:type="spellEnd"/>
      <w:r w:rsidRPr="00486DC3">
        <w:rPr>
          <w:rFonts w:cs="Arial"/>
        </w:rPr>
        <w:t xml:space="preserve"> Edgardo  </w:t>
      </w:r>
      <w:proofErr w:type="spellStart"/>
      <w:r w:rsidRPr="00486DC3">
        <w:rPr>
          <w:rFonts w:cs="Arial"/>
        </w:rPr>
        <w:t>Lander</w:t>
      </w:r>
      <w:proofErr w:type="spellEnd"/>
      <w:r w:rsidRPr="00486DC3">
        <w:rPr>
          <w:rFonts w:cs="Arial"/>
        </w:rPr>
        <w:t xml:space="preserve"> </w:t>
      </w:r>
      <w:r w:rsidRPr="00486DC3">
        <w:rPr>
          <w:rFonts w:cs="Arial"/>
          <w:i/>
        </w:rPr>
        <w:t xml:space="preserve">La </w:t>
      </w:r>
      <w:proofErr w:type="spellStart"/>
      <w:r w:rsidRPr="00486DC3">
        <w:rPr>
          <w:rFonts w:cs="Arial"/>
          <w:i/>
        </w:rPr>
        <w:t>colonialidad</w:t>
      </w:r>
      <w:proofErr w:type="spellEnd"/>
      <w:r w:rsidRPr="00486DC3">
        <w:rPr>
          <w:rFonts w:cs="Arial"/>
          <w:i/>
        </w:rPr>
        <w:t xml:space="preserve"> del saber: Eurocentrismo y Ciencias Sociales. Perspectivas latinoamericanas</w:t>
      </w:r>
      <w:r w:rsidRPr="00486DC3">
        <w:rPr>
          <w:rFonts w:cs="Arial"/>
        </w:rPr>
        <w:t xml:space="preserve">. CLACSO, Buenos Aires. Disponible en: </w:t>
      </w:r>
      <w:hyperlink r:id="rId5" w:history="1">
        <w:r w:rsidRPr="00486DC3">
          <w:rPr>
            <w:rStyle w:val="Hyperlink"/>
          </w:rPr>
          <w:t>http://bibliotecavirtual.clacso.org.ar/ar/libros/lander/lander1.rtf</w:t>
        </w:r>
      </w:hyperlink>
      <w:r w:rsidRPr="00486DC3">
        <w:rPr>
          <w:rFonts w:cs="Arial"/>
        </w:rPr>
        <w:t xml:space="preserve">.  </w:t>
      </w:r>
      <w:proofErr w:type="spellStart"/>
      <w:r w:rsidRPr="00486DC3">
        <w:rPr>
          <w:rFonts w:cs="Arial"/>
        </w:rPr>
        <w:t>Pág</w:t>
      </w:r>
      <w:proofErr w:type="spellEnd"/>
      <w:r w:rsidRPr="00486DC3">
        <w:rPr>
          <w:rFonts w:cs="Arial"/>
        </w:rPr>
        <w:t xml:space="preserve"> 1 a 10</w:t>
      </w:r>
      <w:r w:rsidRPr="00486DC3">
        <w:rPr>
          <w:bCs/>
        </w:rPr>
        <w:t xml:space="preserve">. </w:t>
      </w:r>
    </w:p>
    <w:p w:rsidR="007A5742" w:rsidRDefault="007A5742" w:rsidP="007A5742">
      <w:pPr>
        <w:spacing w:line="240" w:lineRule="atLeast"/>
        <w:jc w:val="both"/>
        <w:rPr>
          <w:bCs/>
        </w:rPr>
      </w:pPr>
      <w:proofErr w:type="spellStart"/>
      <w:r>
        <w:rPr>
          <w:bCs/>
        </w:rPr>
        <w:t>Laville</w:t>
      </w:r>
      <w:proofErr w:type="spellEnd"/>
      <w:r>
        <w:rPr>
          <w:bCs/>
        </w:rPr>
        <w:t>, J.</w:t>
      </w:r>
      <w:r w:rsidRPr="00120835">
        <w:rPr>
          <w:bCs/>
        </w:rPr>
        <w:t xml:space="preserve"> L</w:t>
      </w:r>
      <w:r>
        <w:rPr>
          <w:bCs/>
        </w:rPr>
        <w:t>.</w:t>
      </w:r>
      <w:r w:rsidRPr="00120835">
        <w:rPr>
          <w:bCs/>
        </w:rPr>
        <w:t xml:space="preserve"> (2009)</w:t>
      </w:r>
      <w:r>
        <w:rPr>
          <w:bCs/>
        </w:rPr>
        <w:t>.</w:t>
      </w:r>
      <w:r w:rsidRPr="00120835">
        <w:rPr>
          <w:bCs/>
        </w:rPr>
        <w:t xml:space="preserve"> Definiciones e instituciones de la </w:t>
      </w:r>
      <w:proofErr w:type="spellStart"/>
      <w:r w:rsidRPr="00120835">
        <w:rPr>
          <w:bCs/>
        </w:rPr>
        <w:t>economía</w:t>
      </w:r>
      <w:r>
        <w:rPr>
          <w:bCs/>
        </w:rPr>
        <w:t>.E</w:t>
      </w:r>
      <w:r w:rsidRPr="00120835">
        <w:rPr>
          <w:bCs/>
        </w:rPr>
        <w:t>n</w:t>
      </w:r>
      <w:proofErr w:type="spellEnd"/>
      <w:r w:rsidRPr="00120835">
        <w:rPr>
          <w:bCs/>
        </w:rPr>
        <w:t xml:space="preserve"> </w:t>
      </w:r>
      <w:proofErr w:type="spellStart"/>
      <w:r w:rsidRPr="00120835">
        <w:rPr>
          <w:bCs/>
        </w:rPr>
        <w:t>Coraggio</w:t>
      </w:r>
      <w:proofErr w:type="spellEnd"/>
      <w:r>
        <w:rPr>
          <w:bCs/>
        </w:rPr>
        <w:t>, J. L.</w:t>
      </w:r>
      <w:r w:rsidRPr="00120835">
        <w:rPr>
          <w:bCs/>
        </w:rPr>
        <w:t xml:space="preserve"> (</w:t>
      </w:r>
      <w:proofErr w:type="spellStart"/>
      <w:r w:rsidRPr="00120835">
        <w:rPr>
          <w:bCs/>
        </w:rPr>
        <w:t>comp</w:t>
      </w:r>
      <w:proofErr w:type="spellEnd"/>
      <w:r w:rsidRPr="00120835">
        <w:rPr>
          <w:bCs/>
        </w:rPr>
        <w:t xml:space="preserve">.) </w:t>
      </w:r>
      <w:r w:rsidRPr="00120835">
        <w:rPr>
          <w:bCs/>
          <w:i/>
        </w:rPr>
        <w:t>¿Qué es lo económico?: materiales para un debate necesario contra el fatalismo</w:t>
      </w:r>
      <w:r w:rsidRPr="00120835">
        <w:rPr>
          <w:bCs/>
        </w:rPr>
        <w:t xml:space="preserve">, Fundación Centro de Integración, Comunicación, Cultura y Sociedad – CCICUS, Buenos Aires. </w:t>
      </w:r>
      <w:proofErr w:type="spellStart"/>
      <w:r w:rsidRPr="00120835">
        <w:rPr>
          <w:bCs/>
        </w:rPr>
        <w:t>Pág</w:t>
      </w:r>
      <w:proofErr w:type="spellEnd"/>
      <w:r w:rsidRPr="00120835">
        <w:rPr>
          <w:bCs/>
        </w:rPr>
        <w:t xml:space="preserve"> 47 a 72. </w:t>
      </w:r>
    </w:p>
    <w:p w:rsidR="007E36F8" w:rsidRDefault="007E36F8" w:rsidP="007A5742">
      <w:pPr>
        <w:spacing w:line="240" w:lineRule="atLeast"/>
        <w:jc w:val="both"/>
        <w:rPr>
          <w:bCs/>
        </w:rPr>
      </w:pPr>
      <w:r>
        <w:rPr>
          <w:bCs/>
        </w:rPr>
        <w:t>Luxemburgo, R.</w:t>
      </w:r>
      <w:r w:rsidRPr="007E36F8">
        <w:rPr>
          <w:bCs/>
        </w:rPr>
        <w:t xml:space="preserve"> (1912) “¿Qué es la economía?” en Luxemburgo</w:t>
      </w:r>
      <w:r>
        <w:rPr>
          <w:bCs/>
        </w:rPr>
        <w:t xml:space="preserve">, R. </w:t>
      </w:r>
      <w:r w:rsidRPr="007E36F8">
        <w:rPr>
          <w:bCs/>
          <w:i/>
        </w:rPr>
        <w:t>Obras escogidas 7 de 17</w:t>
      </w:r>
      <w:r w:rsidRPr="007E36F8">
        <w:rPr>
          <w:bCs/>
        </w:rPr>
        <w:t xml:space="preserve">, Izquierda Revolucionaria </w:t>
      </w:r>
      <w:proofErr w:type="spellStart"/>
      <w:r w:rsidRPr="007E36F8">
        <w:rPr>
          <w:bCs/>
        </w:rPr>
        <w:t>Marxists</w:t>
      </w:r>
      <w:proofErr w:type="spellEnd"/>
      <w:r w:rsidRPr="007E36F8">
        <w:rPr>
          <w:bCs/>
        </w:rPr>
        <w:t xml:space="preserve"> Internet Archive, San Francisco (USA) Disponible en:  </w:t>
      </w:r>
      <w:hyperlink r:id="rId6" w:history="1">
        <w:r w:rsidRPr="007E36F8">
          <w:rPr>
            <w:bCs/>
          </w:rPr>
          <w:t>https://www.marxists.org/espanol/luxem/07Queeslaeconomia_0.pdf</w:t>
        </w:r>
      </w:hyperlink>
    </w:p>
    <w:p w:rsidR="00CA69F3" w:rsidRDefault="00CA69F3" w:rsidP="00CA69F3">
      <w:pPr>
        <w:spacing w:line="240" w:lineRule="atLeast"/>
        <w:jc w:val="both"/>
        <w:rPr>
          <w:bCs/>
        </w:rPr>
      </w:pPr>
      <w:proofErr w:type="spellStart"/>
      <w:r w:rsidRPr="00F81BCC">
        <w:rPr>
          <w:bCs/>
        </w:rPr>
        <w:t>Wallerstein</w:t>
      </w:r>
      <w:proofErr w:type="spellEnd"/>
      <w:r w:rsidRPr="00F81BCC">
        <w:rPr>
          <w:bCs/>
        </w:rPr>
        <w:t xml:space="preserve">, </w:t>
      </w:r>
      <w:proofErr w:type="spellStart"/>
      <w:r w:rsidRPr="00F81BCC">
        <w:rPr>
          <w:bCs/>
        </w:rPr>
        <w:t>Immanuel</w:t>
      </w:r>
      <w:proofErr w:type="spellEnd"/>
      <w:r w:rsidRPr="00F81BCC">
        <w:rPr>
          <w:bCs/>
        </w:rPr>
        <w:t xml:space="preserve"> (</w:t>
      </w:r>
      <w:proofErr w:type="spellStart"/>
      <w:r w:rsidRPr="00F81BCC">
        <w:rPr>
          <w:bCs/>
        </w:rPr>
        <w:t>coord</w:t>
      </w:r>
      <w:proofErr w:type="spellEnd"/>
      <w:r w:rsidRPr="00F81BCC">
        <w:rPr>
          <w:bCs/>
        </w:rPr>
        <w:t xml:space="preserve">) (2007) Abrir las Ciencias Sociales. Informe de la Comisión </w:t>
      </w:r>
      <w:proofErr w:type="spellStart"/>
      <w:r w:rsidRPr="00F81BCC">
        <w:rPr>
          <w:bCs/>
        </w:rPr>
        <w:t>Gulbenkian</w:t>
      </w:r>
      <w:proofErr w:type="spellEnd"/>
      <w:r w:rsidRPr="00F81BCC">
        <w:rPr>
          <w:bCs/>
        </w:rPr>
        <w:t xml:space="preserve"> para la reestructuración de las ciencias sociales, Siglo XXI- centro de investigaciones interdisciplinarias en ciencias y humanidades (UNAM), México D.F. Disponible en línea en: </w:t>
      </w:r>
      <w:hyperlink r:id="rId7" w:history="1">
        <w:r w:rsidRPr="00F81BCC">
          <w:rPr>
            <w:bCs/>
          </w:rPr>
          <w:t>http://es.scribd.com/doc/31347204/Wallerstein-Immanuel-Abrir-Las-Ciencias-Sociales</w:t>
        </w:r>
      </w:hyperlink>
      <w:r w:rsidRPr="00F81BCC">
        <w:rPr>
          <w:bCs/>
        </w:rPr>
        <w:t>. Capítulo 1: “La construcción histórica de las ciencias sociales desde el siglo XVIII hasta el 1945”.  Pág. 3 a 36.</w:t>
      </w:r>
    </w:p>
    <w:p w:rsidR="00CA69F3" w:rsidRDefault="00CA69F3" w:rsidP="00CA69F3">
      <w:pPr>
        <w:spacing w:line="240" w:lineRule="atLeast"/>
        <w:jc w:val="both"/>
        <w:rPr>
          <w:bCs/>
        </w:rPr>
      </w:pPr>
    </w:p>
    <w:p w:rsidR="002F72B5" w:rsidRDefault="002F72B5" w:rsidP="00CA69F3">
      <w:pPr>
        <w:spacing w:line="240" w:lineRule="atLeast"/>
        <w:jc w:val="both"/>
        <w:rPr>
          <w:bCs/>
        </w:rPr>
      </w:pPr>
      <w:proofErr w:type="spellStart"/>
      <w:r>
        <w:rPr>
          <w:bCs/>
        </w:rPr>
        <w:t>Nota</w:t>
      </w:r>
      <w:r w:rsidR="005200E5">
        <w:rPr>
          <w:bCs/>
        </w:rPr>
        <w:t>s</w:t>
      </w:r>
      <w:r w:rsidR="0040709E">
        <w:rPr>
          <w:bCs/>
        </w:rPr>
        <w:t>periodísticas</w:t>
      </w:r>
      <w:proofErr w:type="spellEnd"/>
      <w:r>
        <w:rPr>
          <w:bCs/>
        </w:rPr>
        <w:t>:</w:t>
      </w:r>
    </w:p>
    <w:p w:rsidR="00D501D4" w:rsidRDefault="00D501D4" w:rsidP="00CA69F3">
      <w:pPr>
        <w:spacing w:line="240" w:lineRule="atLeast"/>
        <w:jc w:val="both"/>
        <w:rPr>
          <w:bCs/>
        </w:rPr>
      </w:pPr>
      <w:r>
        <w:rPr>
          <w:bCs/>
        </w:rPr>
        <w:t xml:space="preserve">Nadie vive solo. Revista Mestiza. </w:t>
      </w:r>
      <w:proofErr w:type="spellStart"/>
      <w:r>
        <w:rPr>
          <w:bCs/>
        </w:rPr>
        <w:t>Unaj</w:t>
      </w:r>
      <w:proofErr w:type="spellEnd"/>
      <w:r>
        <w:rPr>
          <w:bCs/>
        </w:rPr>
        <w:t xml:space="preserve">. </w:t>
      </w:r>
      <w:hyperlink r:id="rId8" w:history="1">
        <w:r w:rsidRPr="004F2714">
          <w:rPr>
            <w:rStyle w:val="Hyperlink"/>
          </w:rPr>
          <w:t>http://revistamestiza.unaj.edu.ar/nadie-vive-solo</w:t>
        </w:r>
      </w:hyperlink>
    </w:p>
    <w:p w:rsidR="00FA19D2" w:rsidRDefault="00FA19D2" w:rsidP="00CA69F3">
      <w:pPr>
        <w:spacing w:line="240" w:lineRule="atLeast"/>
        <w:jc w:val="both"/>
        <w:rPr>
          <w:bCs/>
        </w:rPr>
      </w:pPr>
      <w:r>
        <w:rPr>
          <w:bCs/>
        </w:rPr>
        <w:t xml:space="preserve">El </w:t>
      </w:r>
      <w:proofErr w:type="spellStart"/>
      <w:r>
        <w:rPr>
          <w:bCs/>
        </w:rPr>
        <w:t>terraplanismo</w:t>
      </w:r>
      <w:proofErr w:type="spellEnd"/>
      <w:r>
        <w:rPr>
          <w:bCs/>
        </w:rPr>
        <w:t xml:space="preserve"> económico. El cohete a la luna. 10/03/2019. </w:t>
      </w:r>
      <w:hyperlink r:id="rId9" w:history="1">
        <w:r w:rsidRPr="00852145">
          <w:rPr>
            <w:rStyle w:val="Hyperlink"/>
            <w:bCs/>
          </w:rPr>
          <w:t>https://www.elcohetealaluna.com/el-terraplanismo-economico</w:t>
        </w:r>
      </w:hyperlink>
    </w:p>
    <w:p w:rsidR="002F72B5" w:rsidRDefault="002F72B5" w:rsidP="00CA69F3">
      <w:pPr>
        <w:spacing w:line="240" w:lineRule="atLeast"/>
        <w:jc w:val="both"/>
        <w:rPr>
          <w:bCs/>
        </w:rPr>
      </w:pPr>
      <w:r>
        <w:rPr>
          <w:bCs/>
        </w:rPr>
        <w:t xml:space="preserve">Los brujos de la tribu. Claudio </w:t>
      </w:r>
      <w:proofErr w:type="spellStart"/>
      <w:r>
        <w:rPr>
          <w:bCs/>
        </w:rPr>
        <w:t>Scaletta</w:t>
      </w:r>
      <w:proofErr w:type="spellEnd"/>
      <w:r>
        <w:rPr>
          <w:bCs/>
        </w:rPr>
        <w:t xml:space="preserve">. Página 12. 05/04/2015. </w:t>
      </w:r>
      <w:hyperlink r:id="rId10" w:history="1">
        <w:r w:rsidRPr="00C31837">
          <w:rPr>
            <w:rStyle w:val="Hyperlink"/>
            <w:bCs/>
          </w:rPr>
          <w:t>https://www.pagina12.com.ar/diario/suplementos/cash/33-8410-2015-04-08.html</w:t>
        </w:r>
      </w:hyperlink>
    </w:p>
    <w:p w:rsidR="00CA69F3" w:rsidRDefault="00CA69F3" w:rsidP="007A5742">
      <w:pPr>
        <w:spacing w:line="240" w:lineRule="atLeast"/>
        <w:jc w:val="both"/>
        <w:rPr>
          <w:bCs/>
        </w:rPr>
      </w:pPr>
    </w:p>
    <w:p w:rsidR="00CA69F3" w:rsidRPr="00CA69F3" w:rsidRDefault="00CA69F3" w:rsidP="007A5742">
      <w:pPr>
        <w:spacing w:line="240" w:lineRule="atLeast"/>
        <w:jc w:val="both"/>
        <w:rPr>
          <w:bCs/>
          <w:u w:val="single"/>
        </w:rPr>
      </w:pPr>
      <w:r w:rsidRPr="00CA69F3">
        <w:rPr>
          <w:bCs/>
          <w:u w:val="single"/>
        </w:rPr>
        <w:t>Bibliografía optativa</w:t>
      </w:r>
    </w:p>
    <w:p w:rsidR="00FA19D2" w:rsidRPr="00B177D7" w:rsidRDefault="00FA19D2" w:rsidP="00FA19D2">
      <w:pPr>
        <w:spacing w:line="240" w:lineRule="atLeast"/>
        <w:jc w:val="both"/>
        <w:rPr>
          <w:rFonts w:cs="Arial"/>
        </w:rPr>
      </w:pPr>
      <w:proofErr w:type="spellStart"/>
      <w:r>
        <w:t>Bourdieu</w:t>
      </w:r>
      <w:proofErr w:type="spellEnd"/>
      <w:r>
        <w:t>, P.</w:t>
      </w:r>
      <w:r w:rsidRPr="00B177D7">
        <w:t xml:space="preserve"> (2001). </w:t>
      </w:r>
      <w:r w:rsidRPr="00B177D7">
        <w:rPr>
          <w:i/>
        </w:rPr>
        <w:t>Las estructuras sociales de la economía</w:t>
      </w:r>
      <w:r w:rsidRPr="00B177D7">
        <w:t>. Buenos Aires, Manantial</w:t>
      </w:r>
      <w:r>
        <w:t xml:space="preserve">. Páginas seleccionadas (Introducción y </w:t>
      </w:r>
      <w:proofErr w:type="spellStart"/>
      <w:r>
        <w:t>habitus</w:t>
      </w:r>
      <w:proofErr w:type="spellEnd"/>
      <w:r>
        <w:t xml:space="preserve"> económico 236-248) </w:t>
      </w:r>
    </w:p>
    <w:p w:rsidR="007A5742" w:rsidRDefault="007A5742" w:rsidP="007A5742">
      <w:pPr>
        <w:spacing w:line="240" w:lineRule="atLeast"/>
        <w:jc w:val="both"/>
        <w:rPr>
          <w:bCs/>
        </w:rPr>
      </w:pPr>
      <w:r w:rsidRPr="002A3873">
        <w:rPr>
          <w:bCs/>
        </w:rPr>
        <w:t>Marx, K. (1980) Contribución a la crítica de la economía política. Fondo de Cultura Económica, México (“El método de la economía política”: p. 300-310.</w:t>
      </w:r>
      <w:r>
        <w:rPr>
          <w:bCs/>
        </w:rPr>
        <w:t>)</w:t>
      </w:r>
    </w:p>
    <w:p w:rsidR="007A5742" w:rsidRDefault="007A5742" w:rsidP="007A5742">
      <w:pPr>
        <w:spacing w:line="240" w:lineRule="atLeast"/>
        <w:jc w:val="both"/>
        <w:rPr>
          <w:bCs/>
        </w:rPr>
      </w:pPr>
      <w:proofErr w:type="spellStart"/>
      <w:r w:rsidRPr="00584AE6">
        <w:rPr>
          <w:bCs/>
        </w:rPr>
        <w:t>Polanyi</w:t>
      </w:r>
      <w:proofErr w:type="spellEnd"/>
      <w:r w:rsidRPr="00584AE6">
        <w:rPr>
          <w:bCs/>
        </w:rPr>
        <w:t>, Karl (2015 [1976])</w:t>
      </w:r>
      <w:r>
        <w:rPr>
          <w:bCs/>
        </w:rPr>
        <w:t>.</w:t>
      </w:r>
      <w:r w:rsidRPr="00584AE6">
        <w:rPr>
          <w:bCs/>
        </w:rPr>
        <w:t xml:space="preserve"> El sistema Económico como proceso </w:t>
      </w:r>
      <w:proofErr w:type="spellStart"/>
      <w:r w:rsidRPr="00584AE6">
        <w:rPr>
          <w:bCs/>
        </w:rPr>
        <w:t>institucionalizado</w:t>
      </w:r>
      <w:r>
        <w:rPr>
          <w:bCs/>
        </w:rPr>
        <w:t>.E</w:t>
      </w:r>
      <w:r w:rsidRPr="00584AE6">
        <w:rPr>
          <w:bCs/>
        </w:rPr>
        <w:t>n</w:t>
      </w:r>
      <w:proofErr w:type="spellEnd"/>
      <w:r w:rsidRPr="00584AE6">
        <w:rPr>
          <w:bCs/>
        </w:rPr>
        <w:t xml:space="preserve"> </w:t>
      </w:r>
      <w:r w:rsidRPr="00584AE6">
        <w:rPr>
          <w:bCs/>
          <w:i/>
        </w:rPr>
        <w:t>Clásicos y Contemporáneos en Antropología</w:t>
      </w:r>
      <w:r w:rsidRPr="00584AE6">
        <w:rPr>
          <w:bCs/>
        </w:rPr>
        <w:t xml:space="preserve">, CIESAS-UAM-UIA, México. Inicialmente publicado en Maurice </w:t>
      </w:r>
      <w:proofErr w:type="spellStart"/>
      <w:r w:rsidRPr="00584AE6">
        <w:rPr>
          <w:bCs/>
        </w:rPr>
        <w:t>Godelier</w:t>
      </w:r>
      <w:proofErr w:type="spellEnd"/>
      <w:r w:rsidRPr="00584AE6">
        <w:rPr>
          <w:bCs/>
        </w:rPr>
        <w:t xml:space="preserve"> (Comp.) Antropología y economía, Barcelona, Anagrama,  Pág. 155-178.   Disponible en: </w:t>
      </w:r>
      <w:hyperlink r:id="rId11" w:anchor="page=5&amp;zoom=auto,-99,118" w:history="1">
        <w:r w:rsidRPr="00584AE6">
          <w:rPr>
            <w:bCs/>
          </w:rPr>
          <w:t>http://www.ciesas.edu.mx/Publicaciones/Clasicos/articulos/Polanyi.pdf#page=5&amp;zoom=auto,-99,118</w:t>
        </w:r>
      </w:hyperlink>
    </w:p>
    <w:p w:rsidR="00C63368" w:rsidRPr="00C63368" w:rsidRDefault="00C63368" w:rsidP="007A5742">
      <w:pPr>
        <w:spacing w:line="240" w:lineRule="atLeast"/>
        <w:jc w:val="both"/>
      </w:pPr>
      <w:proofErr w:type="spellStart"/>
      <w:r w:rsidRPr="002A3873">
        <w:rPr>
          <w:bCs/>
        </w:rPr>
        <w:t>Kicillof</w:t>
      </w:r>
      <w:proofErr w:type="spellEnd"/>
      <w:r w:rsidRPr="002A3873">
        <w:rPr>
          <w:bCs/>
        </w:rPr>
        <w:t xml:space="preserve">, A. (2010) Siete lecciones de historia del pensamiento </w:t>
      </w:r>
      <w:proofErr w:type="spellStart"/>
      <w:r w:rsidRPr="002A3873">
        <w:rPr>
          <w:bCs/>
        </w:rPr>
        <w:t>económico.</w:t>
      </w:r>
      <w:r>
        <w:rPr>
          <w:bCs/>
        </w:rPr>
        <w:t>Eudeba</w:t>
      </w:r>
      <w:proofErr w:type="spellEnd"/>
      <w:r w:rsidRPr="002A3873">
        <w:rPr>
          <w:bCs/>
        </w:rPr>
        <w:t>, Buenos Aires.</w:t>
      </w:r>
    </w:p>
    <w:p w:rsidR="007A5742" w:rsidRPr="00120835" w:rsidRDefault="007A5742" w:rsidP="007A5742">
      <w:pPr>
        <w:spacing w:line="240" w:lineRule="atLeast"/>
        <w:jc w:val="both"/>
        <w:rPr>
          <w:bCs/>
        </w:rPr>
      </w:pPr>
      <w:proofErr w:type="spellStart"/>
      <w:r>
        <w:rPr>
          <w:bCs/>
        </w:rPr>
        <w:t>Rosavallon</w:t>
      </w:r>
      <w:proofErr w:type="spellEnd"/>
      <w:r>
        <w:rPr>
          <w:bCs/>
        </w:rPr>
        <w:t>, P.</w:t>
      </w:r>
      <w:r w:rsidRPr="00120835">
        <w:rPr>
          <w:bCs/>
        </w:rPr>
        <w:t xml:space="preserve"> (2006)</w:t>
      </w:r>
      <w:r>
        <w:rPr>
          <w:bCs/>
        </w:rPr>
        <w:t>.</w:t>
      </w:r>
      <w:r w:rsidRPr="00120835">
        <w:rPr>
          <w:bCs/>
          <w:i/>
        </w:rPr>
        <w:t>El capitalismo utópico. Historia de la idea de mercado</w:t>
      </w:r>
      <w:r w:rsidRPr="00120835">
        <w:rPr>
          <w:bCs/>
        </w:rPr>
        <w:t>, Nueva Visión, Buenos Aires.</w:t>
      </w:r>
    </w:p>
    <w:p w:rsidR="007A5742" w:rsidRDefault="007A5742" w:rsidP="00D53D2C">
      <w:pPr>
        <w:spacing w:line="240" w:lineRule="atLeast"/>
        <w:jc w:val="both"/>
        <w:rPr>
          <w:bCs/>
        </w:rPr>
      </w:pPr>
    </w:p>
    <w:p w:rsidR="007A5742" w:rsidRPr="00045FEE" w:rsidRDefault="007A5742" w:rsidP="007A5742">
      <w:pPr>
        <w:shd w:val="clear" w:color="auto" w:fill="DDD9C3"/>
        <w:spacing w:line="240" w:lineRule="atLeast"/>
        <w:jc w:val="both"/>
        <w:rPr>
          <w:b/>
          <w:bCs/>
        </w:rPr>
      </w:pPr>
      <w:r w:rsidRPr="00045FEE">
        <w:rPr>
          <w:b/>
          <w:bCs/>
        </w:rPr>
        <w:t xml:space="preserve">Unidad 2: </w:t>
      </w:r>
      <w:r w:rsidR="00B120C0">
        <w:rPr>
          <w:b/>
          <w:bCs/>
        </w:rPr>
        <w:t xml:space="preserve"> L</w:t>
      </w:r>
      <w:r w:rsidRPr="00045FEE">
        <w:rPr>
          <w:b/>
          <w:bCs/>
        </w:rPr>
        <w:t xml:space="preserve">a discusión sobre el Desarrollo. </w:t>
      </w:r>
      <w:r>
        <w:rPr>
          <w:b/>
          <w:bCs/>
        </w:rPr>
        <w:t>Viejos y nuevos debates</w:t>
      </w:r>
    </w:p>
    <w:p w:rsidR="00B120C0" w:rsidRDefault="007A5742" w:rsidP="007A5742">
      <w:pPr>
        <w:widowControl w:val="0"/>
        <w:jc w:val="both"/>
        <w:rPr>
          <w:bCs/>
          <w:lang w:val="es-MX"/>
        </w:rPr>
      </w:pPr>
      <w:r w:rsidRPr="00EE7BE1">
        <w:rPr>
          <w:bCs/>
          <w:lang w:val="es-MX"/>
        </w:rPr>
        <w:t xml:space="preserve">Una revisión histórica sobre las concepciones de desarrollo y subdesarrollo. </w:t>
      </w:r>
      <w:r>
        <w:rPr>
          <w:bCs/>
          <w:lang w:val="es-MX"/>
        </w:rPr>
        <w:t xml:space="preserve">Análisis de la vigencia de los ejes </w:t>
      </w:r>
      <w:r w:rsidRPr="00EE7BE1">
        <w:rPr>
          <w:snapToGrid w:val="0"/>
        </w:rPr>
        <w:t>articuladores del discurso del desarrollo</w:t>
      </w:r>
      <w:r>
        <w:rPr>
          <w:snapToGrid w:val="0"/>
        </w:rPr>
        <w:t>.</w:t>
      </w:r>
    </w:p>
    <w:p w:rsidR="007A5742" w:rsidRDefault="007A5742" w:rsidP="007A5742">
      <w:pPr>
        <w:widowControl w:val="0"/>
        <w:jc w:val="both"/>
        <w:rPr>
          <w:snapToGrid w:val="0"/>
        </w:rPr>
      </w:pPr>
      <w:r w:rsidRPr="00EE7BE1">
        <w:rPr>
          <w:bCs/>
          <w:lang w:val="es-MX"/>
        </w:rPr>
        <w:t>El orden económico contemporáneo</w:t>
      </w:r>
      <w:r>
        <w:rPr>
          <w:bCs/>
          <w:lang w:val="es-MX"/>
        </w:rPr>
        <w:t xml:space="preserve"> y los desafíos para la economía argentina</w:t>
      </w:r>
      <w:r w:rsidRPr="00EE7BE1">
        <w:rPr>
          <w:bCs/>
          <w:lang w:val="es-MX"/>
        </w:rPr>
        <w:t xml:space="preserve">: la economía internacional y la economía argentina. </w:t>
      </w:r>
      <w:r>
        <w:rPr>
          <w:snapToGrid w:val="0"/>
        </w:rPr>
        <w:t>N</w:t>
      </w:r>
      <w:r w:rsidRPr="00EE7BE1">
        <w:rPr>
          <w:snapToGrid w:val="0"/>
        </w:rPr>
        <w:t>uevos desarrollos teóricos regionales y globales</w:t>
      </w:r>
      <w:r w:rsidR="00B120C0">
        <w:rPr>
          <w:snapToGrid w:val="0"/>
        </w:rPr>
        <w:t xml:space="preserve"> acerca</w:t>
      </w:r>
      <w:r w:rsidRPr="00EE7BE1">
        <w:rPr>
          <w:snapToGrid w:val="0"/>
        </w:rPr>
        <w:t xml:space="preserve"> del enfoque del desarrollo</w:t>
      </w:r>
    </w:p>
    <w:p w:rsidR="008211B8" w:rsidRDefault="008211B8" w:rsidP="007A5742">
      <w:pPr>
        <w:widowControl w:val="0"/>
        <w:jc w:val="both"/>
        <w:rPr>
          <w:snapToGrid w:val="0"/>
        </w:rPr>
      </w:pPr>
    </w:p>
    <w:p w:rsidR="00CA69F3" w:rsidRPr="00CA69F3" w:rsidRDefault="00CA69F3" w:rsidP="00DA1A02">
      <w:pPr>
        <w:widowControl w:val="0"/>
        <w:ind w:firstLine="708"/>
        <w:jc w:val="both"/>
        <w:rPr>
          <w:b/>
          <w:bCs/>
          <w:lang w:val="es-MX"/>
        </w:rPr>
      </w:pPr>
      <w:r w:rsidRPr="00CA69F3">
        <w:rPr>
          <w:b/>
          <w:snapToGrid w:val="0"/>
        </w:rPr>
        <w:t xml:space="preserve">Clase </w:t>
      </w:r>
      <w:r w:rsidR="008C48D4">
        <w:rPr>
          <w:b/>
          <w:snapToGrid w:val="0"/>
        </w:rPr>
        <w:t>2</w:t>
      </w:r>
      <w:r>
        <w:rPr>
          <w:b/>
          <w:snapToGrid w:val="0"/>
        </w:rPr>
        <w:t>. Bibliografía obligatoria</w:t>
      </w:r>
      <w:r w:rsidR="008C48D4">
        <w:rPr>
          <w:b/>
          <w:snapToGrid w:val="0"/>
        </w:rPr>
        <w:t xml:space="preserve"> (la vieja discusión)</w:t>
      </w:r>
    </w:p>
    <w:p w:rsidR="0015226E" w:rsidRDefault="00CA69F3" w:rsidP="008211B8">
      <w:pPr>
        <w:pStyle w:val="BodyText"/>
        <w:widowControl w:val="0"/>
        <w:spacing w:after="200"/>
        <w:rPr>
          <w:snapToGrid w:val="0"/>
        </w:rPr>
      </w:pPr>
      <w:r w:rsidRPr="00EE7BE1">
        <w:t>Bustelo, P.</w:t>
      </w:r>
      <w:r>
        <w:t xml:space="preserve"> (1998).</w:t>
      </w:r>
      <w:r w:rsidRPr="00EE7BE1">
        <w:rPr>
          <w:i/>
        </w:rPr>
        <w:t xml:space="preserve">Teorías Contemporáneas del Desarrollo </w:t>
      </w:r>
      <w:proofErr w:type="spellStart"/>
      <w:r w:rsidRPr="00EE7BE1">
        <w:rPr>
          <w:i/>
        </w:rPr>
        <w:t>Económico</w:t>
      </w:r>
      <w:r>
        <w:t>.Editorial</w:t>
      </w:r>
      <w:proofErr w:type="spellEnd"/>
      <w:r>
        <w:t xml:space="preserve"> Síntesis, </w:t>
      </w:r>
      <w:proofErr w:type="spellStart"/>
      <w:r>
        <w:t>Madrid</w:t>
      </w:r>
      <w:r w:rsidRPr="00EE7BE1">
        <w:t>.</w:t>
      </w:r>
      <w:r w:rsidR="00270B76">
        <w:rPr>
          <w:snapToGrid w:val="0"/>
        </w:rPr>
        <w:t>Capítulos</w:t>
      </w:r>
      <w:proofErr w:type="spellEnd"/>
      <w:r w:rsidR="00270B76">
        <w:rPr>
          <w:snapToGrid w:val="0"/>
        </w:rPr>
        <w:t xml:space="preserve"> 9 a 16</w:t>
      </w:r>
    </w:p>
    <w:p w:rsidR="008211B8" w:rsidRPr="008211B8" w:rsidRDefault="008211B8" w:rsidP="008211B8">
      <w:pPr>
        <w:pStyle w:val="BodyText"/>
        <w:widowControl w:val="0"/>
        <w:spacing w:after="200"/>
        <w:rPr>
          <w:snapToGrid w:val="0"/>
        </w:rPr>
      </w:pPr>
    </w:p>
    <w:p w:rsidR="0015226E" w:rsidRPr="0015226E" w:rsidRDefault="0015226E" w:rsidP="0015226E">
      <w:pPr>
        <w:jc w:val="both"/>
        <w:rPr>
          <w:bCs/>
          <w:u w:val="single"/>
          <w:lang w:val="es-MX"/>
        </w:rPr>
      </w:pPr>
      <w:r w:rsidRPr="0015226E">
        <w:rPr>
          <w:u w:val="single"/>
        </w:rPr>
        <w:t>Bibliografía optativa</w:t>
      </w:r>
    </w:p>
    <w:p w:rsidR="0015226E" w:rsidRPr="00045FEE" w:rsidRDefault="0015226E" w:rsidP="00AC60D8">
      <w:pPr>
        <w:jc w:val="both"/>
        <w:rPr>
          <w:bCs/>
          <w:lang w:val="es-MX"/>
        </w:rPr>
      </w:pPr>
      <w:proofErr w:type="spellStart"/>
      <w:r>
        <w:rPr>
          <w:bCs/>
          <w:lang w:val="es-MX"/>
        </w:rPr>
        <w:t>Aronskind</w:t>
      </w:r>
      <w:proofErr w:type="spellEnd"/>
      <w:r>
        <w:rPr>
          <w:bCs/>
          <w:lang w:val="es-MX"/>
        </w:rPr>
        <w:t>, R. (2008).</w:t>
      </w:r>
      <w:r w:rsidRPr="00045FEE">
        <w:rPr>
          <w:bCs/>
          <w:i/>
          <w:lang w:val="es-MX"/>
        </w:rPr>
        <w:t>Controversias y debates en el pensamiento económico argentino</w:t>
      </w:r>
      <w:r w:rsidRPr="00045FEE">
        <w:rPr>
          <w:bCs/>
          <w:lang w:val="es-MX"/>
        </w:rPr>
        <w:t>. Biblioteca Nacional. Universidad Nacional General Sarmiento. B</w:t>
      </w:r>
      <w:r>
        <w:rPr>
          <w:bCs/>
          <w:lang w:val="es-MX"/>
        </w:rPr>
        <w:t>uenos Aires</w:t>
      </w:r>
    </w:p>
    <w:p w:rsidR="0015226E" w:rsidRPr="00EE7BE1" w:rsidRDefault="0015226E" w:rsidP="00AC60D8">
      <w:pPr>
        <w:pStyle w:val="BodyText"/>
        <w:widowControl w:val="0"/>
        <w:spacing w:after="200"/>
        <w:jc w:val="both"/>
        <w:rPr>
          <w:snapToGrid w:val="0"/>
        </w:rPr>
      </w:pPr>
      <w:proofErr w:type="spellStart"/>
      <w:r w:rsidRPr="00EE7BE1">
        <w:rPr>
          <w:snapToGrid w:val="0"/>
        </w:rPr>
        <w:t>Hirschman</w:t>
      </w:r>
      <w:proofErr w:type="spellEnd"/>
      <w:r w:rsidRPr="00EE7BE1">
        <w:rPr>
          <w:snapToGrid w:val="0"/>
        </w:rPr>
        <w:t>, A.</w:t>
      </w:r>
      <w:r>
        <w:rPr>
          <w:snapToGrid w:val="0"/>
        </w:rPr>
        <w:t xml:space="preserve"> (1981).</w:t>
      </w:r>
      <w:r w:rsidRPr="00EE7BE1">
        <w:rPr>
          <w:i/>
          <w:snapToGrid w:val="0"/>
        </w:rPr>
        <w:t>De la economía a la política y más allá</w:t>
      </w:r>
      <w:r w:rsidRPr="00EE7BE1">
        <w:rPr>
          <w:snapToGrid w:val="0"/>
        </w:rPr>
        <w:t>, F</w:t>
      </w:r>
      <w:r>
        <w:rPr>
          <w:snapToGrid w:val="0"/>
        </w:rPr>
        <w:t>ondo de Cultura Económica.</w:t>
      </w:r>
    </w:p>
    <w:p w:rsidR="0040709E" w:rsidRPr="00D76642" w:rsidRDefault="0040709E" w:rsidP="00AC60D8">
      <w:pPr>
        <w:pStyle w:val="BodyText"/>
        <w:widowControl w:val="0"/>
        <w:spacing w:after="200"/>
        <w:jc w:val="both"/>
        <w:rPr>
          <w:snapToGrid w:val="0"/>
          <w:szCs w:val="24"/>
        </w:rPr>
      </w:pPr>
      <w:proofErr w:type="spellStart"/>
      <w:r w:rsidRPr="00D76642">
        <w:rPr>
          <w:snapToGrid w:val="0"/>
          <w:szCs w:val="24"/>
        </w:rPr>
        <w:t>Pipitone</w:t>
      </w:r>
      <w:proofErr w:type="spellEnd"/>
      <w:r w:rsidRPr="00D76642">
        <w:rPr>
          <w:snapToGrid w:val="0"/>
          <w:szCs w:val="24"/>
        </w:rPr>
        <w:t xml:space="preserve">, </w:t>
      </w:r>
      <w:proofErr w:type="spellStart"/>
      <w:r w:rsidRPr="00D76642">
        <w:rPr>
          <w:snapToGrid w:val="0"/>
          <w:szCs w:val="24"/>
        </w:rPr>
        <w:t>Ugo</w:t>
      </w:r>
      <w:proofErr w:type="spellEnd"/>
      <w:r>
        <w:rPr>
          <w:snapToGrid w:val="0"/>
          <w:szCs w:val="24"/>
        </w:rPr>
        <w:t xml:space="preserve"> (1994).</w:t>
      </w:r>
      <w:r w:rsidRPr="00D76642">
        <w:rPr>
          <w:i/>
          <w:snapToGrid w:val="0"/>
          <w:szCs w:val="24"/>
        </w:rPr>
        <w:t>La salida del atraso. Un estudio histórico comparativo</w:t>
      </w:r>
      <w:r w:rsidRPr="00D76642">
        <w:rPr>
          <w:snapToGrid w:val="0"/>
          <w:szCs w:val="24"/>
        </w:rPr>
        <w:t>, México, Fondo de Cultura Económica</w:t>
      </w:r>
      <w:r>
        <w:rPr>
          <w:snapToGrid w:val="0"/>
          <w:szCs w:val="24"/>
        </w:rPr>
        <w:t>.</w:t>
      </w:r>
      <w:r w:rsidRPr="00D76642">
        <w:rPr>
          <w:snapToGrid w:val="0"/>
          <w:szCs w:val="24"/>
        </w:rPr>
        <w:t xml:space="preserve"> Capítulos Introducción, 8 y 12 (13-29, 183-225, 347-385).</w:t>
      </w:r>
    </w:p>
    <w:p w:rsidR="00CA69F3" w:rsidRPr="00A633DE" w:rsidRDefault="00CA69F3" w:rsidP="00CA69F3">
      <w:pPr>
        <w:rPr>
          <w:b/>
        </w:rPr>
      </w:pPr>
    </w:p>
    <w:p w:rsidR="007A5742" w:rsidRDefault="008C48D4" w:rsidP="007A5742">
      <w:pPr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Clase 3. </w:t>
      </w:r>
      <w:r w:rsidR="00B120C0">
        <w:rPr>
          <w:b/>
          <w:bCs/>
        </w:rPr>
        <w:t>Bibliografía</w:t>
      </w:r>
      <w:r w:rsidR="00CA69F3">
        <w:rPr>
          <w:b/>
          <w:bCs/>
        </w:rPr>
        <w:t xml:space="preserve"> obligatoria</w:t>
      </w:r>
      <w:r>
        <w:rPr>
          <w:b/>
          <w:bCs/>
        </w:rPr>
        <w:t xml:space="preserve"> (la discusión actual)</w:t>
      </w:r>
    </w:p>
    <w:p w:rsidR="00DA1A02" w:rsidRPr="002A3873" w:rsidRDefault="00DA1A02" w:rsidP="00DA1A02">
      <w:pPr>
        <w:spacing w:line="240" w:lineRule="atLeast"/>
        <w:ind w:firstLine="708"/>
        <w:jc w:val="both"/>
        <w:rPr>
          <w:b/>
          <w:bCs/>
        </w:rPr>
      </w:pPr>
      <w:r>
        <w:rPr>
          <w:b/>
          <w:bCs/>
        </w:rPr>
        <w:t>Bibliografía obligatoria</w:t>
      </w:r>
    </w:p>
    <w:p w:rsidR="0052135F" w:rsidRDefault="0052135F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  <w:proofErr w:type="spellStart"/>
      <w:r>
        <w:rPr>
          <w:snapToGrid w:val="0"/>
          <w:szCs w:val="24"/>
        </w:rPr>
        <w:t>Brondino</w:t>
      </w:r>
      <w:proofErr w:type="spellEnd"/>
      <w:r>
        <w:rPr>
          <w:snapToGrid w:val="0"/>
          <w:szCs w:val="24"/>
        </w:rPr>
        <w:t xml:space="preserve">, G., </w:t>
      </w:r>
      <w:proofErr w:type="spellStart"/>
      <w:r>
        <w:rPr>
          <w:snapToGrid w:val="0"/>
          <w:szCs w:val="24"/>
        </w:rPr>
        <w:t>Jaccoud</w:t>
      </w:r>
      <w:proofErr w:type="spellEnd"/>
      <w:r>
        <w:rPr>
          <w:snapToGrid w:val="0"/>
          <w:szCs w:val="24"/>
        </w:rPr>
        <w:t xml:space="preserve">, F., </w:t>
      </w:r>
      <w:proofErr w:type="spellStart"/>
      <w:r>
        <w:rPr>
          <w:snapToGrid w:val="0"/>
          <w:szCs w:val="24"/>
        </w:rPr>
        <w:t>Lazzarini</w:t>
      </w:r>
      <w:proofErr w:type="spellEnd"/>
      <w:r>
        <w:rPr>
          <w:snapToGrid w:val="0"/>
          <w:szCs w:val="24"/>
        </w:rPr>
        <w:t xml:space="preserve">, A., </w:t>
      </w:r>
      <w:proofErr w:type="spellStart"/>
      <w:r>
        <w:rPr>
          <w:snapToGrid w:val="0"/>
          <w:szCs w:val="24"/>
        </w:rPr>
        <w:t>Villani</w:t>
      </w:r>
      <w:proofErr w:type="spellEnd"/>
      <w:r>
        <w:rPr>
          <w:snapToGrid w:val="0"/>
          <w:szCs w:val="24"/>
        </w:rPr>
        <w:t xml:space="preserve">, D. (2014): Notas sobre el proceso de desarrollo mundial durante las dos últimas décadas: reconsiderando el esquema “centro-periferia”, Ponencia presentada en el </w:t>
      </w:r>
      <w:r w:rsidRPr="0052135F">
        <w:rPr>
          <w:i/>
          <w:snapToGrid w:val="0"/>
          <w:szCs w:val="24"/>
        </w:rPr>
        <w:t>II Congreso de Economía Política Internacional</w:t>
      </w:r>
      <w:r>
        <w:rPr>
          <w:snapToGrid w:val="0"/>
          <w:szCs w:val="24"/>
        </w:rPr>
        <w:t>, Universidad Nacional de Moreno.</w:t>
      </w:r>
    </w:p>
    <w:p w:rsidR="007A5742" w:rsidRDefault="007A5742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  <w:proofErr w:type="spellStart"/>
      <w:r w:rsidRPr="00C63368">
        <w:rPr>
          <w:snapToGrid w:val="0"/>
          <w:szCs w:val="24"/>
        </w:rPr>
        <w:t>Lazzarato</w:t>
      </w:r>
      <w:proofErr w:type="spellEnd"/>
      <w:r w:rsidRPr="00C63368">
        <w:rPr>
          <w:snapToGrid w:val="0"/>
          <w:szCs w:val="24"/>
        </w:rPr>
        <w:t xml:space="preserve">, M. (2015). </w:t>
      </w:r>
      <w:r w:rsidRPr="00C63368">
        <w:rPr>
          <w:i/>
          <w:snapToGrid w:val="0"/>
          <w:szCs w:val="24"/>
        </w:rPr>
        <w:t>Gobernar a través de la deuda – Tecnologías de poder del capitalismo neoliberal</w:t>
      </w:r>
      <w:r w:rsidRPr="00C63368">
        <w:rPr>
          <w:snapToGrid w:val="0"/>
          <w:szCs w:val="24"/>
        </w:rPr>
        <w:t xml:space="preserve">, </w:t>
      </w:r>
      <w:proofErr w:type="spellStart"/>
      <w:r w:rsidRPr="00C63368">
        <w:rPr>
          <w:snapToGrid w:val="0"/>
          <w:szCs w:val="24"/>
        </w:rPr>
        <w:t>Amorrortu</w:t>
      </w:r>
      <w:proofErr w:type="spellEnd"/>
      <w:r w:rsidRPr="00C63368">
        <w:rPr>
          <w:snapToGrid w:val="0"/>
          <w:szCs w:val="24"/>
        </w:rPr>
        <w:t xml:space="preserve"> Editores, Buenos Aires.</w:t>
      </w:r>
    </w:p>
    <w:p w:rsidR="007E36F8" w:rsidRDefault="007E36F8" w:rsidP="007E36F8">
      <w:pPr>
        <w:widowControl w:val="0"/>
        <w:jc w:val="both"/>
        <w:rPr>
          <w:lang w:val="es-ES_tradnl"/>
        </w:rPr>
      </w:pPr>
      <w:r w:rsidRPr="00CD492A">
        <w:rPr>
          <w:snapToGrid w:val="0"/>
          <w:szCs w:val="24"/>
        </w:rPr>
        <w:t>Ramírez, R.</w:t>
      </w:r>
      <w:r>
        <w:rPr>
          <w:snapToGrid w:val="0"/>
          <w:szCs w:val="24"/>
        </w:rPr>
        <w:t xml:space="preserve"> (2012)</w:t>
      </w:r>
      <w:r w:rsidRPr="00CD492A">
        <w:rPr>
          <w:snapToGrid w:val="0"/>
          <w:szCs w:val="24"/>
        </w:rPr>
        <w:t xml:space="preserve">: </w:t>
      </w:r>
      <w:r w:rsidRPr="00045FEE">
        <w:rPr>
          <w:i/>
          <w:snapToGrid w:val="0"/>
          <w:szCs w:val="24"/>
        </w:rPr>
        <w:t xml:space="preserve">La vida (buena) como riqueza de los pueblos. Hacia una </w:t>
      </w:r>
      <w:proofErr w:type="spellStart"/>
      <w:r w:rsidRPr="00045FEE">
        <w:rPr>
          <w:i/>
          <w:snapToGrid w:val="0"/>
          <w:szCs w:val="24"/>
        </w:rPr>
        <w:t>socioecología</w:t>
      </w:r>
      <w:proofErr w:type="spellEnd"/>
      <w:r w:rsidRPr="00CD492A">
        <w:rPr>
          <w:snapToGrid w:val="0"/>
          <w:szCs w:val="24"/>
        </w:rPr>
        <w:t>, (Selección), IAEN, Ecuador.</w:t>
      </w:r>
    </w:p>
    <w:p w:rsidR="0015226E" w:rsidRPr="00784A18" w:rsidRDefault="0015226E" w:rsidP="00784A18">
      <w:pPr>
        <w:widowControl w:val="0"/>
        <w:jc w:val="both"/>
        <w:rPr>
          <w:lang w:val="es-ES_tradnl"/>
        </w:rPr>
      </w:pPr>
      <w:proofErr w:type="spellStart"/>
      <w:r w:rsidRPr="00CD492A">
        <w:rPr>
          <w:snapToGrid w:val="0"/>
        </w:rPr>
        <w:t>Wallerstein</w:t>
      </w:r>
      <w:proofErr w:type="spellEnd"/>
      <w:r w:rsidRPr="00CD492A">
        <w:rPr>
          <w:snapToGrid w:val="0"/>
        </w:rPr>
        <w:t>, I.</w:t>
      </w:r>
      <w:r>
        <w:rPr>
          <w:snapToGrid w:val="0"/>
        </w:rPr>
        <w:t xml:space="preserve"> (1998).</w:t>
      </w:r>
      <w:r w:rsidRPr="00045FEE">
        <w:rPr>
          <w:snapToGrid w:val="0"/>
        </w:rPr>
        <w:t>Desarrollo: ¿Cinosura o ilusión?.</w:t>
      </w:r>
      <w:r>
        <w:rPr>
          <w:snapToGrid w:val="0"/>
        </w:rPr>
        <w:t xml:space="preserve"> E</w:t>
      </w:r>
      <w:r w:rsidRPr="00CD492A">
        <w:rPr>
          <w:snapToGrid w:val="0"/>
        </w:rPr>
        <w:t xml:space="preserve">n </w:t>
      </w:r>
      <w:proofErr w:type="spellStart"/>
      <w:r w:rsidRPr="00045FEE">
        <w:rPr>
          <w:i/>
          <w:snapToGrid w:val="0"/>
        </w:rPr>
        <w:t>Impensar</w:t>
      </w:r>
      <w:proofErr w:type="spellEnd"/>
      <w:r w:rsidRPr="00045FEE">
        <w:rPr>
          <w:i/>
          <w:snapToGrid w:val="0"/>
        </w:rPr>
        <w:t xml:space="preserve"> las ciencias </w:t>
      </w:r>
      <w:proofErr w:type="spellStart"/>
      <w:r w:rsidRPr="00045FEE">
        <w:rPr>
          <w:i/>
          <w:snapToGrid w:val="0"/>
        </w:rPr>
        <w:t>sociales.</w:t>
      </w:r>
      <w:r w:rsidRPr="00CD492A">
        <w:rPr>
          <w:snapToGrid w:val="0"/>
        </w:rPr>
        <w:t>Editorial</w:t>
      </w:r>
      <w:r>
        <w:rPr>
          <w:snapToGrid w:val="0"/>
        </w:rPr>
        <w:t>Siglo</w:t>
      </w:r>
      <w:proofErr w:type="spellEnd"/>
      <w:r>
        <w:rPr>
          <w:snapToGrid w:val="0"/>
        </w:rPr>
        <w:t xml:space="preserve"> XXI, México</w:t>
      </w:r>
      <w:r w:rsidRPr="00CD492A">
        <w:rPr>
          <w:snapToGrid w:val="0"/>
        </w:rPr>
        <w:t>.</w:t>
      </w:r>
    </w:p>
    <w:p w:rsidR="008211B8" w:rsidRDefault="008211B8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</w:p>
    <w:p w:rsidR="0052135F" w:rsidRDefault="0052135F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  <w:r>
        <w:rPr>
          <w:snapToGrid w:val="0"/>
          <w:szCs w:val="24"/>
        </w:rPr>
        <w:t>Notas periodísticas:</w:t>
      </w:r>
    </w:p>
    <w:p w:rsidR="00B56CE8" w:rsidRDefault="00B56CE8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  <w:r>
        <w:t xml:space="preserve">Economía feminista: ¿moda o necesidad? Por Estefanía </w:t>
      </w:r>
      <w:proofErr w:type="spellStart"/>
      <w:r>
        <w:t>Pozzo</w:t>
      </w:r>
      <w:proofErr w:type="spellEnd"/>
      <w:r>
        <w:t xml:space="preserve">. 19/10/2016 </w:t>
      </w:r>
      <w:hyperlink r:id="rId12" w:history="1">
        <w:r>
          <w:rPr>
            <w:rStyle w:val="Hyperlink"/>
          </w:rPr>
          <w:t>https://www.cronista.com/economiapolitica/Economia-feminista-moda-o-necesidad-20161014-0123.html</w:t>
        </w:r>
      </w:hyperlink>
    </w:p>
    <w:p w:rsidR="00C82E99" w:rsidRDefault="00C82E99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Conocimiento y Producción. Por Esteban </w:t>
      </w:r>
      <w:proofErr w:type="spellStart"/>
      <w:r>
        <w:rPr>
          <w:snapToGrid w:val="0"/>
          <w:szCs w:val="24"/>
        </w:rPr>
        <w:t>Magnani</w:t>
      </w:r>
      <w:proofErr w:type="spellEnd"/>
      <w:r>
        <w:rPr>
          <w:snapToGrid w:val="0"/>
          <w:szCs w:val="24"/>
        </w:rPr>
        <w:t xml:space="preserve">. Página 12. 05/04/2015. </w:t>
      </w:r>
      <w:hyperlink r:id="rId13" w:history="1">
        <w:r w:rsidRPr="00C31837">
          <w:rPr>
            <w:rStyle w:val="Hyperlink"/>
            <w:snapToGrid w:val="0"/>
            <w:szCs w:val="24"/>
          </w:rPr>
          <w:t>https://www.pagina12.com.ar/diario/suplementos/cash/17-8405-2015-04-07.html</w:t>
        </w:r>
      </w:hyperlink>
    </w:p>
    <w:p w:rsidR="0052135F" w:rsidRDefault="0052135F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Repensar el estructuralismo por Digo </w:t>
      </w:r>
      <w:proofErr w:type="spellStart"/>
      <w:r>
        <w:rPr>
          <w:snapToGrid w:val="0"/>
          <w:szCs w:val="24"/>
        </w:rPr>
        <w:t>Rubinzal</w:t>
      </w:r>
      <w:proofErr w:type="spellEnd"/>
      <w:r>
        <w:rPr>
          <w:snapToGrid w:val="0"/>
          <w:szCs w:val="24"/>
        </w:rPr>
        <w:t xml:space="preserve">. Página 12. 11/01/2015. </w:t>
      </w:r>
      <w:hyperlink r:id="rId14" w:history="1">
        <w:r w:rsidR="00452B5C" w:rsidRPr="00C31837">
          <w:rPr>
            <w:rStyle w:val="Hyperlink"/>
            <w:snapToGrid w:val="0"/>
            <w:szCs w:val="24"/>
          </w:rPr>
          <w:t>https://www.pagina12.com.ar/diario/suplementos/cash/47-8221-2015-01-16.html</w:t>
        </w:r>
      </w:hyperlink>
    </w:p>
    <w:p w:rsidR="002F72B5" w:rsidRDefault="002F72B5" w:rsidP="008C48D4">
      <w:pPr>
        <w:pStyle w:val="BodyText"/>
        <w:widowControl w:val="0"/>
        <w:spacing w:after="20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La oportunidad del norte por Ignacio </w:t>
      </w:r>
      <w:proofErr w:type="spellStart"/>
      <w:r>
        <w:rPr>
          <w:snapToGrid w:val="0"/>
          <w:szCs w:val="24"/>
        </w:rPr>
        <w:t>Jawtuschenko</w:t>
      </w:r>
      <w:proofErr w:type="spellEnd"/>
      <w:r>
        <w:rPr>
          <w:snapToGrid w:val="0"/>
          <w:szCs w:val="24"/>
        </w:rPr>
        <w:t xml:space="preserve">. Página 12. 24/06/2016. </w:t>
      </w:r>
      <w:hyperlink r:id="rId15" w:history="1">
        <w:r w:rsidRPr="00C31837">
          <w:rPr>
            <w:rStyle w:val="Hyperlink"/>
            <w:snapToGrid w:val="0"/>
            <w:szCs w:val="24"/>
          </w:rPr>
          <w:t>https://www.pagina12.com.ar/diario/suplementos/cash/17-9285-2016-04-28.html</w:t>
        </w:r>
      </w:hyperlink>
    </w:p>
    <w:p w:rsidR="005200E5" w:rsidRDefault="005200E5" w:rsidP="005200E5">
      <w:pPr>
        <w:pStyle w:val="BodyText"/>
        <w:widowControl w:val="0"/>
        <w:spacing w:after="200"/>
        <w:jc w:val="both"/>
        <w:rPr>
          <w:snapToGrid w:val="0"/>
          <w:szCs w:val="24"/>
          <w:u w:val="single"/>
        </w:rPr>
      </w:pPr>
    </w:p>
    <w:p w:rsidR="0052135F" w:rsidRPr="005200E5" w:rsidRDefault="0015226E" w:rsidP="005200E5">
      <w:pPr>
        <w:pStyle w:val="BodyText"/>
        <w:widowControl w:val="0"/>
        <w:spacing w:after="200"/>
        <w:jc w:val="both"/>
        <w:rPr>
          <w:snapToGrid w:val="0"/>
          <w:szCs w:val="24"/>
          <w:u w:val="single"/>
        </w:rPr>
      </w:pPr>
      <w:r w:rsidRPr="0015226E">
        <w:rPr>
          <w:snapToGrid w:val="0"/>
          <w:szCs w:val="24"/>
          <w:u w:val="single"/>
        </w:rPr>
        <w:t>Bibliografía optativa</w:t>
      </w:r>
    </w:p>
    <w:p w:rsidR="0052135F" w:rsidRDefault="0052135F" w:rsidP="0052135F">
      <w:pPr>
        <w:jc w:val="both"/>
      </w:pPr>
      <w:proofErr w:type="spellStart"/>
      <w:r w:rsidRPr="00CD492A">
        <w:t>Altvater</w:t>
      </w:r>
      <w:proofErr w:type="spellEnd"/>
      <w:r w:rsidRPr="00CD492A">
        <w:t xml:space="preserve">, E. y </w:t>
      </w:r>
      <w:proofErr w:type="spellStart"/>
      <w:r w:rsidRPr="00CD492A">
        <w:t>Mahnkopf</w:t>
      </w:r>
      <w:proofErr w:type="spellEnd"/>
      <w:r w:rsidRPr="00CD492A">
        <w:t>, B</w:t>
      </w:r>
      <w:r>
        <w:t xml:space="preserve"> (2001).</w:t>
      </w:r>
      <w:r w:rsidRPr="00045FEE">
        <w:rPr>
          <w:i/>
        </w:rPr>
        <w:t xml:space="preserve">Las limitaciones de la </w:t>
      </w:r>
      <w:proofErr w:type="spellStart"/>
      <w:r w:rsidRPr="00045FEE">
        <w:rPr>
          <w:i/>
        </w:rPr>
        <w:t>globalización</w:t>
      </w:r>
      <w:r w:rsidRPr="00045FEE">
        <w:t>.</w:t>
      </w:r>
      <w:r>
        <w:t>Siglo</w:t>
      </w:r>
      <w:proofErr w:type="spellEnd"/>
      <w:r>
        <w:t xml:space="preserve"> XXI y UNAM, México</w:t>
      </w:r>
      <w:r w:rsidRPr="00CD492A">
        <w:t>.</w:t>
      </w:r>
    </w:p>
    <w:p w:rsidR="0015226E" w:rsidRDefault="0015226E" w:rsidP="0015226E">
      <w:pPr>
        <w:jc w:val="both"/>
      </w:pPr>
      <w:r w:rsidRPr="00120835">
        <w:t>Chacón, F</w:t>
      </w:r>
      <w:r>
        <w:t>.</w:t>
      </w:r>
      <w:r w:rsidRPr="00120835">
        <w:t xml:space="preserve"> (2015)</w:t>
      </w:r>
      <w:r>
        <w:t>.</w:t>
      </w:r>
      <w:r w:rsidRPr="00120835">
        <w:t xml:space="preserve"> Índices de  Felicidad  y </w:t>
      </w:r>
      <w:proofErr w:type="spellStart"/>
      <w:r w:rsidRPr="00120835">
        <w:t>Bienestar</w:t>
      </w:r>
      <w:r>
        <w:t>.</w:t>
      </w:r>
      <w:r w:rsidRPr="00120835">
        <w:rPr>
          <w:i/>
        </w:rPr>
        <w:t>Serie</w:t>
      </w:r>
      <w:proofErr w:type="spellEnd"/>
      <w:r w:rsidRPr="00120835">
        <w:rPr>
          <w:i/>
        </w:rPr>
        <w:t xml:space="preserve">  Indicadores internacionales de desarrollo</w:t>
      </w:r>
      <w:r w:rsidRPr="00120835">
        <w:t>, N°6</w:t>
      </w:r>
      <w:r>
        <w:t>.</w:t>
      </w:r>
      <w:r w:rsidRPr="00120835">
        <w:t xml:space="preserve"> Observatorio del Desarrollo, Universidad de Costa Rica, Costa Rica</w:t>
      </w:r>
    </w:p>
    <w:p w:rsidR="007A5742" w:rsidRPr="007E36F8" w:rsidRDefault="007E36F8" w:rsidP="007E36F8">
      <w:pPr>
        <w:widowControl w:val="0"/>
        <w:jc w:val="both"/>
        <w:rPr>
          <w:lang w:val="es-ES_tradnl"/>
        </w:rPr>
      </w:pPr>
      <w:proofErr w:type="spellStart"/>
      <w:r w:rsidRPr="00CD492A">
        <w:rPr>
          <w:lang w:val="es-ES_tradnl"/>
        </w:rPr>
        <w:t>Solimano</w:t>
      </w:r>
      <w:proofErr w:type="spellEnd"/>
      <w:r w:rsidRPr="00CD492A">
        <w:rPr>
          <w:lang w:val="es-ES_tradnl"/>
        </w:rPr>
        <w:t>, A.</w:t>
      </w:r>
      <w:r>
        <w:rPr>
          <w:lang w:val="es-ES_tradnl"/>
        </w:rPr>
        <w:t xml:space="preserve"> (2014).</w:t>
      </w:r>
      <w:r w:rsidRPr="00045FEE">
        <w:rPr>
          <w:i/>
          <w:lang w:val="es-ES_tradnl"/>
        </w:rPr>
        <w:t>Elites económicas, crisis y el capitalismo del siglo XXI</w:t>
      </w:r>
      <w:r>
        <w:rPr>
          <w:lang w:val="es-ES_tradnl"/>
        </w:rPr>
        <w:t>.</w:t>
      </w:r>
      <w:r w:rsidRPr="00CD492A">
        <w:rPr>
          <w:lang w:val="es-ES_tradnl"/>
        </w:rPr>
        <w:t xml:space="preserve"> Fondo de </w:t>
      </w:r>
      <w:r>
        <w:rPr>
          <w:lang w:val="es-ES_tradnl"/>
        </w:rPr>
        <w:t>Cultura Económica, Chile</w:t>
      </w:r>
      <w:r w:rsidRPr="00CD492A">
        <w:rPr>
          <w:lang w:val="es-ES_tradnl"/>
        </w:rPr>
        <w:t>.</w:t>
      </w:r>
    </w:p>
    <w:p w:rsidR="007A5742" w:rsidRPr="00784A18" w:rsidRDefault="007A5742" w:rsidP="00784A18">
      <w:pPr>
        <w:pStyle w:val="BodyText"/>
        <w:widowControl w:val="0"/>
        <w:spacing w:after="200"/>
        <w:jc w:val="both"/>
        <w:rPr>
          <w:snapToGrid w:val="0"/>
          <w:szCs w:val="24"/>
        </w:rPr>
      </w:pPr>
      <w:proofErr w:type="spellStart"/>
      <w:r w:rsidRPr="00EE7BE1">
        <w:rPr>
          <w:snapToGrid w:val="0"/>
          <w:szCs w:val="24"/>
        </w:rPr>
        <w:t>Vilar</w:t>
      </w:r>
      <w:proofErr w:type="spellEnd"/>
      <w:r w:rsidRPr="00EE7BE1">
        <w:rPr>
          <w:snapToGrid w:val="0"/>
          <w:szCs w:val="24"/>
        </w:rPr>
        <w:t>, P.</w:t>
      </w:r>
      <w:r>
        <w:rPr>
          <w:snapToGrid w:val="0"/>
          <w:szCs w:val="24"/>
        </w:rPr>
        <w:t xml:space="preserve"> (1993).</w:t>
      </w:r>
      <w:r w:rsidRPr="00EE7BE1">
        <w:rPr>
          <w:i/>
          <w:snapToGrid w:val="0"/>
          <w:szCs w:val="24"/>
        </w:rPr>
        <w:t xml:space="preserve">Desarrollo económico y progreso social - Las etapas y los criterios, en Crecimiento y </w:t>
      </w:r>
      <w:proofErr w:type="spellStart"/>
      <w:r w:rsidRPr="00EE7BE1">
        <w:rPr>
          <w:i/>
          <w:snapToGrid w:val="0"/>
          <w:szCs w:val="24"/>
        </w:rPr>
        <w:t>desarrollo</w:t>
      </w:r>
      <w:r>
        <w:rPr>
          <w:snapToGrid w:val="0"/>
          <w:szCs w:val="24"/>
        </w:rPr>
        <w:t>.Planeta-Agostini</w:t>
      </w:r>
      <w:proofErr w:type="spellEnd"/>
      <w:r>
        <w:rPr>
          <w:snapToGrid w:val="0"/>
          <w:szCs w:val="24"/>
        </w:rPr>
        <w:t>. España</w:t>
      </w:r>
      <w:r w:rsidRPr="00EE7BE1">
        <w:rPr>
          <w:snapToGrid w:val="0"/>
          <w:szCs w:val="24"/>
        </w:rPr>
        <w:t>.</w:t>
      </w:r>
    </w:p>
    <w:p w:rsidR="007A5742" w:rsidRDefault="007A5742" w:rsidP="007A5742">
      <w:pPr>
        <w:spacing w:line="240" w:lineRule="atLeast"/>
        <w:jc w:val="both"/>
        <w:rPr>
          <w:b/>
          <w:bCs/>
          <w:lang w:val="es-MX"/>
        </w:rPr>
      </w:pPr>
    </w:p>
    <w:p w:rsidR="007A5742" w:rsidRPr="00B120C0" w:rsidRDefault="007A5742" w:rsidP="00B120C0">
      <w:pPr>
        <w:shd w:val="clear" w:color="auto" w:fill="DDD9C3"/>
        <w:spacing w:line="240" w:lineRule="atLeast"/>
        <w:jc w:val="both"/>
        <w:rPr>
          <w:b/>
          <w:bCs/>
        </w:rPr>
      </w:pPr>
      <w:r w:rsidRPr="00B120C0">
        <w:rPr>
          <w:b/>
          <w:bCs/>
        </w:rPr>
        <w:t xml:space="preserve">Unidad 3: </w:t>
      </w:r>
      <w:bookmarkStart w:id="0" w:name="OLE_LINK3"/>
      <w:bookmarkStart w:id="1" w:name="OLE_LINK4"/>
      <w:r w:rsidRPr="00B120C0">
        <w:rPr>
          <w:b/>
          <w:bCs/>
        </w:rPr>
        <w:t>Acerca de la cuestión social, el trabajo y el Estado. Debates en torno a la Integración social</w:t>
      </w:r>
      <w:bookmarkEnd w:id="0"/>
      <w:bookmarkEnd w:id="1"/>
      <w:r w:rsidRPr="00B120C0">
        <w:rPr>
          <w:b/>
          <w:bCs/>
        </w:rPr>
        <w:t xml:space="preserve"> y paradigmas de intervención.</w:t>
      </w:r>
    </w:p>
    <w:p w:rsidR="00B120C0" w:rsidRPr="002E2517" w:rsidRDefault="007A5742" w:rsidP="007A5742">
      <w:pPr>
        <w:jc w:val="both"/>
        <w:rPr>
          <w:rFonts w:cs="Calibri"/>
          <w:bCs/>
        </w:rPr>
      </w:pPr>
      <w:r w:rsidRPr="002E2517">
        <w:rPr>
          <w:bCs/>
          <w:lang w:val="es-MX"/>
        </w:rPr>
        <w:t>Intersección entre la cuestión social y la economía. ¿Cómo hacemos sociedad?</w:t>
      </w:r>
      <w:r w:rsidRPr="002E2517">
        <w:rPr>
          <w:rFonts w:cs="Calibri"/>
          <w:bCs/>
        </w:rPr>
        <w:t xml:space="preserve">. La centralidad de la categoría trabajo como elemento fundamente </w:t>
      </w:r>
      <w:r>
        <w:rPr>
          <w:rFonts w:cs="Calibri"/>
          <w:bCs/>
        </w:rPr>
        <w:t>de</w:t>
      </w:r>
      <w:r w:rsidRPr="002E2517">
        <w:rPr>
          <w:rFonts w:cs="Calibri"/>
          <w:bCs/>
        </w:rPr>
        <w:t xml:space="preserve"> la integración</w:t>
      </w:r>
      <w:r>
        <w:rPr>
          <w:rFonts w:cs="Calibri"/>
          <w:bCs/>
        </w:rPr>
        <w:t xml:space="preserve"> en los contornos del sistema capitalista</w:t>
      </w:r>
      <w:r w:rsidR="00DA1A02">
        <w:rPr>
          <w:rFonts w:cs="Calibri"/>
          <w:bCs/>
        </w:rPr>
        <w:t xml:space="preserve">. </w:t>
      </w:r>
      <w:r>
        <w:rPr>
          <w:rFonts w:cs="Calibri"/>
          <w:bCs/>
        </w:rPr>
        <w:t xml:space="preserve">La discusión en torno a la necesidad de intervención del Estado para garantizar la </w:t>
      </w:r>
      <w:proofErr w:type="spellStart"/>
      <w:r>
        <w:rPr>
          <w:rFonts w:cs="Calibri"/>
          <w:bCs/>
        </w:rPr>
        <w:t>integración.</w:t>
      </w:r>
      <w:r w:rsidR="00B120C0">
        <w:rPr>
          <w:rFonts w:cs="Calibri"/>
          <w:bCs/>
        </w:rPr>
        <w:t>El</w:t>
      </w:r>
      <w:proofErr w:type="spellEnd"/>
      <w:r w:rsidR="00B120C0">
        <w:rPr>
          <w:rFonts w:cs="Calibri"/>
          <w:bCs/>
        </w:rPr>
        <w:t xml:space="preserve"> problema de la integración. ¿Una nueva cuestión social?</w:t>
      </w:r>
    </w:p>
    <w:p w:rsidR="0015226E" w:rsidRDefault="0015226E" w:rsidP="001D6969">
      <w:pPr>
        <w:spacing w:line="240" w:lineRule="atLeast"/>
        <w:ind w:firstLine="708"/>
        <w:jc w:val="both"/>
        <w:rPr>
          <w:b/>
          <w:bCs/>
        </w:rPr>
      </w:pPr>
    </w:p>
    <w:p w:rsidR="007A5742" w:rsidRDefault="008C48D4" w:rsidP="0015226E">
      <w:pPr>
        <w:spacing w:line="240" w:lineRule="atLeast"/>
        <w:ind w:firstLine="708"/>
        <w:jc w:val="both"/>
        <w:rPr>
          <w:b/>
          <w:bCs/>
        </w:rPr>
      </w:pPr>
      <w:r>
        <w:rPr>
          <w:b/>
          <w:bCs/>
        </w:rPr>
        <w:t xml:space="preserve">Clase 4. </w:t>
      </w:r>
      <w:r w:rsidR="001D6969">
        <w:rPr>
          <w:b/>
          <w:bCs/>
        </w:rPr>
        <w:t>Bibliografía</w:t>
      </w:r>
      <w:r w:rsidR="0015226E">
        <w:rPr>
          <w:b/>
          <w:bCs/>
        </w:rPr>
        <w:t xml:space="preserve"> obligatoria</w:t>
      </w:r>
    </w:p>
    <w:p w:rsidR="00C41CBA" w:rsidRPr="0015226E" w:rsidRDefault="00C41CBA" w:rsidP="0015226E">
      <w:pPr>
        <w:spacing w:line="240" w:lineRule="atLeast"/>
        <w:ind w:firstLine="708"/>
        <w:jc w:val="both"/>
        <w:rPr>
          <w:b/>
          <w:bCs/>
        </w:rPr>
      </w:pPr>
      <w:r>
        <w:rPr>
          <w:b/>
          <w:bCs/>
        </w:rPr>
        <w:t xml:space="preserve">Expositor invitado: Ricardo </w:t>
      </w:r>
      <w:proofErr w:type="spellStart"/>
      <w:r>
        <w:rPr>
          <w:b/>
          <w:bCs/>
        </w:rPr>
        <w:t>A</w:t>
      </w:r>
      <w:r w:rsidR="00732075">
        <w:rPr>
          <w:b/>
          <w:bCs/>
        </w:rPr>
        <w:t>r</w:t>
      </w:r>
      <w:r>
        <w:rPr>
          <w:b/>
          <w:bCs/>
        </w:rPr>
        <w:t>onskind</w:t>
      </w:r>
      <w:proofErr w:type="spellEnd"/>
      <w:r>
        <w:rPr>
          <w:b/>
          <w:bCs/>
        </w:rPr>
        <w:t>. Disertación sobre la utilidad de la noción de desarrollo en la actualidad</w:t>
      </w:r>
    </w:p>
    <w:p w:rsidR="0015226E" w:rsidRPr="007E36F8" w:rsidRDefault="0015226E" w:rsidP="0015226E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proofErr w:type="spellStart"/>
      <w:r w:rsidRPr="007E36F8">
        <w:rPr>
          <w:rFonts w:ascii="Calibri" w:hAnsi="Calibri"/>
          <w:sz w:val="22"/>
          <w:szCs w:val="22"/>
        </w:rPr>
        <w:t>Fraser</w:t>
      </w:r>
      <w:proofErr w:type="spellEnd"/>
      <w:r w:rsidRPr="007E36F8">
        <w:rPr>
          <w:rFonts w:ascii="Calibri" w:hAnsi="Calibri"/>
          <w:sz w:val="22"/>
          <w:szCs w:val="22"/>
        </w:rPr>
        <w:t xml:space="preserve">, N. (2008). La justicia social en la era de la política de identidad: redistribución, reconocimiento y participación. En </w:t>
      </w:r>
      <w:r w:rsidRPr="007E36F8">
        <w:rPr>
          <w:rFonts w:ascii="Calibri" w:hAnsi="Calibri"/>
          <w:i/>
          <w:sz w:val="22"/>
          <w:szCs w:val="22"/>
        </w:rPr>
        <w:t>Revista de Trabajo</w:t>
      </w:r>
      <w:r w:rsidRPr="007E36F8">
        <w:rPr>
          <w:rFonts w:ascii="Calibri" w:hAnsi="Calibri"/>
          <w:sz w:val="22"/>
          <w:szCs w:val="22"/>
        </w:rPr>
        <w:t xml:space="preserve"> N° 6. Año 4. Agosto-diciembre. Ministerio de Trabajo. Argentina.</w:t>
      </w:r>
    </w:p>
    <w:p w:rsidR="00EC7703" w:rsidRPr="00DA1A02" w:rsidRDefault="00EC7703" w:rsidP="0015226E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r w:rsidRPr="00DA1A02">
        <w:rPr>
          <w:rFonts w:ascii="Calibri" w:hAnsi="Calibri"/>
          <w:sz w:val="22"/>
          <w:szCs w:val="22"/>
        </w:rPr>
        <w:t xml:space="preserve">Lo </w:t>
      </w:r>
      <w:proofErr w:type="spellStart"/>
      <w:r w:rsidRPr="00DA1A02">
        <w:rPr>
          <w:rFonts w:ascii="Calibri" w:hAnsi="Calibri"/>
          <w:sz w:val="22"/>
          <w:szCs w:val="22"/>
        </w:rPr>
        <w:t>Vuolo</w:t>
      </w:r>
      <w:proofErr w:type="spellEnd"/>
      <w:r w:rsidRPr="00DA1A02">
        <w:rPr>
          <w:rFonts w:ascii="Calibri" w:hAnsi="Calibri"/>
          <w:sz w:val="22"/>
          <w:szCs w:val="22"/>
        </w:rPr>
        <w:t xml:space="preserve">, R. (2001): Alternativas. La economía como cuestión social, Altamira Ediciones, Buenos Aires. </w:t>
      </w:r>
      <w:proofErr w:type="spellStart"/>
      <w:r w:rsidRPr="00DA1A02">
        <w:rPr>
          <w:rFonts w:ascii="Calibri" w:hAnsi="Calibri"/>
          <w:sz w:val="22"/>
          <w:szCs w:val="22"/>
        </w:rPr>
        <w:t>Pag</w:t>
      </w:r>
      <w:proofErr w:type="spellEnd"/>
      <w:r w:rsidRPr="00DA1A02">
        <w:rPr>
          <w:rFonts w:ascii="Calibri" w:hAnsi="Calibri"/>
          <w:sz w:val="22"/>
          <w:szCs w:val="22"/>
        </w:rPr>
        <w:t>, 183-214</w:t>
      </w:r>
    </w:p>
    <w:p w:rsidR="0015226E" w:rsidRPr="007E36F8" w:rsidRDefault="0015226E" w:rsidP="0015226E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proofErr w:type="spellStart"/>
      <w:r w:rsidRPr="007E36F8">
        <w:rPr>
          <w:rFonts w:ascii="Calibri" w:hAnsi="Calibri"/>
          <w:sz w:val="22"/>
          <w:szCs w:val="22"/>
        </w:rPr>
        <w:t>Stiglitz</w:t>
      </w:r>
      <w:proofErr w:type="spellEnd"/>
      <w:r w:rsidRPr="007E36F8">
        <w:rPr>
          <w:rFonts w:ascii="Calibri" w:hAnsi="Calibri"/>
          <w:sz w:val="22"/>
          <w:szCs w:val="22"/>
        </w:rPr>
        <w:t xml:space="preserve">, J. (1998). Más instrumentos y metas más amplias para el desarrollo. Hacia el consenso post-Washington. En </w:t>
      </w:r>
      <w:r w:rsidR="00A55E36">
        <w:rPr>
          <w:rFonts w:ascii="Calibri" w:hAnsi="Calibri"/>
          <w:i/>
          <w:sz w:val="22"/>
          <w:szCs w:val="22"/>
        </w:rPr>
        <w:t>Revista del CLAD</w:t>
      </w:r>
      <w:r w:rsidRPr="007E36F8">
        <w:rPr>
          <w:rFonts w:ascii="Calibri" w:hAnsi="Calibri"/>
          <w:sz w:val="22"/>
          <w:szCs w:val="22"/>
        </w:rPr>
        <w:t xml:space="preserve">, </w:t>
      </w:r>
      <w:r w:rsidR="00A55E36">
        <w:rPr>
          <w:rFonts w:ascii="Calibri" w:hAnsi="Calibri"/>
          <w:sz w:val="22"/>
          <w:szCs w:val="22"/>
        </w:rPr>
        <w:t>Nº</w:t>
      </w:r>
      <w:r w:rsidRPr="007E36F8">
        <w:rPr>
          <w:rFonts w:ascii="Calibri" w:hAnsi="Calibri"/>
          <w:sz w:val="22"/>
          <w:szCs w:val="22"/>
        </w:rPr>
        <w:t xml:space="preserve">. </w:t>
      </w:r>
      <w:r w:rsidR="00A55E36">
        <w:rPr>
          <w:rFonts w:ascii="Calibri" w:hAnsi="Calibri"/>
          <w:sz w:val="22"/>
          <w:szCs w:val="22"/>
        </w:rPr>
        <w:t>12</w:t>
      </w:r>
      <w:r w:rsidRPr="007E36F8">
        <w:rPr>
          <w:rFonts w:ascii="Calibri" w:hAnsi="Calibri"/>
          <w:sz w:val="22"/>
          <w:szCs w:val="22"/>
        </w:rPr>
        <w:t xml:space="preserve">, octubre, </w:t>
      </w:r>
      <w:r w:rsidR="00A55E36">
        <w:rPr>
          <w:rFonts w:ascii="Calibri" w:hAnsi="Calibri"/>
          <w:sz w:val="22"/>
          <w:szCs w:val="22"/>
        </w:rPr>
        <w:t>Caracas</w:t>
      </w:r>
      <w:r w:rsidRPr="007E36F8">
        <w:rPr>
          <w:rFonts w:ascii="Calibri" w:hAnsi="Calibri"/>
          <w:sz w:val="22"/>
          <w:szCs w:val="22"/>
        </w:rPr>
        <w:t>.</w:t>
      </w:r>
    </w:p>
    <w:p w:rsidR="0015226E" w:rsidRPr="007E36F8" w:rsidRDefault="0015226E" w:rsidP="00B120C0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</w:p>
    <w:p w:rsidR="0015226E" w:rsidRPr="00DA1A02" w:rsidRDefault="0015226E" w:rsidP="00B120C0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DA1A02">
        <w:rPr>
          <w:rFonts w:ascii="Calibri" w:hAnsi="Calibri"/>
          <w:sz w:val="22"/>
          <w:szCs w:val="22"/>
          <w:u w:val="single"/>
        </w:rPr>
        <w:t>Bibliografia</w:t>
      </w:r>
      <w:proofErr w:type="spellEnd"/>
      <w:r w:rsidRPr="00DA1A02">
        <w:rPr>
          <w:rFonts w:ascii="Calibri" w:hAnsi="Calibri"/>
          <w:sz w:val="22"/>
          <w:szCs w:val="22"/>
          <w:u w:val="single"/>
        </w:rPr>
        <w:t xml:space="preserve"> optativa</w:t>
      </w:r>
    </w:p>
    <w:p w:rsidR="007A5742" w:rsidRPr="00DA1A02" w:rsidRDefault="007A5742" w:rsidP="00B120C0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proofErr w:type="spellStart"/>
      <w:r w:rsidRPr="00DA1A02">
        <w:rPr>
          <w:rFonts w:ascii="Calibri" w:hAnsi="Calibri"/>
          <w:sz w:val="22"/>
          <w:szCs w:val="22"/>
        </w:rPr>
        <w:t>Donzelot</w:t>
      </w:r>
      <w:proofErr w:type="spellEnd"/>
      <w:r w:rsidRPr="00DA1A02">
        <w:rPr>
          <w:rFonts w:ascii="Calibri" w:hAnsi="Calibri"/>
          <w:sz w:val="22"/>
          <w:szCs w:val="22"/>
        </w:rPr>
        <w:t xml:space="preserve">, J. (2007). </w:t>
      </w:r>
      <w:r w:rsidRPr="00DA1A02">
        <w:rPr>
          <w:rFonts w:ascii="Calibri" w:hAnsi="Calibri"/>
          <w:i/>
          <w:sz w:val="22"/>
          <w:szCs w:val="22"/>
        </w:rPr>
        <w:t>La invención de lo social. Ensayo sobre la declinación de las pasiones políticas</w:t>
      </w:r>
      <w:r w:rsidRPr="00DA1A02">
        <w:rPr>
          <w:rFonts w:ascii="Calibri" w:hAnsi="Calibri"/>
          <w:sz w:val="22"/>
          <w:szCs w:val="22"/>
        </w:rPr>
        <w:t>. Nueva Visión, Buenos Aires. Capítulo 1: La Cuestión Social. Pág. 15 a 37.</w:t>
      </w:r>
    </w:p>
    <w:p w:rsidR="007A5742" w:rsidRPr="00DA1A02" w:rsidRDefault="007A5742" w:rsidP="00B120C0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proofErr w:type="spellStart"/>
      <w:r w:rsidRPr="00DA1A02">
        <w:rPr>
          <w:rFonts w:ascii="Calibri" w:hAnsi="Calibri"/>
          <w:sz w:val="22"/>
          <w:szCs w:val="22"/>
        </w:rPr>
        <w:t>Dubet</w:t>
      </w:r>
      <w:proofErr w:type="spellEnd"/>
      <w:r w:rsidRPr="00DA1A02">
        <w:rPr>
          <w:rFonts w:ascii="Calibri" w:hAnsi="Calibri"/>
          <w:sz w:val="22"/>
          <w:szCs w:val="22"/>
        </w:rPr>
        <w:t xml:space="preserve">, F. (2015). </w:t>
      </w:r>
      <w:r w:rsidRPr="00DA1A02">
        <w:rPr>
          <w:rFonts w:ascii="Calibri" w:hAnsi="Calibri"/>
          <w:i/>
          <w:sz w:val="22"/>
          <w:szCs w:val="22"/>
        </w:rPr>
        <w:t>¿Por qué preferimos la desigualdad? (aunque digamos lo contrario)</w:t>
      </w:r>
      <w:r w:rsidRPr="00DA1A02">
        <w:rPr>
          <w:rFonts w:ascii="Calibri" w:hAnsi="Calibri"/>
          <w:sz w:val="22"/>
          <w:szCs w:val="22"/>
        </w:rPr>
        <w:t>. Buenos Aires, Siglo XXI</w:t>
      </w:r>
    </w:p>
    <w:p w:rsidR="007A5742" w:rsidRPr="00DA1A02" w:rsidRDefault="007A5742" w:rsidP="00B120C0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proofErr w:type="spellStart"/>
      <w:r w:rsidRPr="00DA1A02">
        <w:rPr>
          <w:rFonts w:ascii="Calibri" w:hAnsi="Calibri"/>
          <w:sz w:val="22"/>
          <w:szCs w:val="22"/>
        </w:rPr>
        <w:t>Filgueira</w:t>
      </w:r>
      <w:proofErr w:type="spellEnd"/>
      <w:r w:rsidRPr="00DA1A02">
        <w:rPr>
          <w:rFonts w:ascii="Calibri" w:hAnsi="Calibri"/>
          <w:sz w:val="22"/>
          <w:szCs w:val="22"/>
        </w:rPr>
        <w:t xml:space="preserve">, F. (2013). Los regímenes de bienestar en el ocaso de la modernización conservadora: posibilidades y límite de la ciudadanía social en América Latina. En </w:t>
      </w:r>
      <w:r w:rsidRPr="00DA1A02">
        <w:rPr>
          <w:rFonts w:ascii="Calibri" w:hAnsi="Calibri"/>
          <w:i/>
          <w:sz w:val="22"/>
          <w:szCs w:val="22"/>
        </w:rPr>
        <w:t>Revista Uruguaya de Ciencia Política</w:t>
      </w:r>
      <w:r w:rsidRPr="00DA1A02">
        <w:rPr>
          <w:rFonts w:ascii="Calibri" w:hAnsi="Calibri"/>
          <w:sz w:val="22"/>
          <w:szCs w:val="22"/>
        </w:rPr>
        <w:t xml:space="preserve"> N° 22. Montevideo, Instituto de Ciencia Política</w:t>
      </w:r>
    </w:p>
    <w:p w:rsidR="007A5742" w:rsidRPr="00DA1A02" w:rsidRDefault="007E36F8" w:rsidP="00B120C0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proofErr w:type="spellStart"/>
      <w:r w:rsidRPr="00DA1A02">
        <w:rPr>
          <w:rFonts w:ascii="Calibri" w:hAnsi="Calibri"/>
          <w:sz w:val="22"/>
          <w:szCs w:val="22"/>
        </w:rPr>
        <w:t>Kicillof</w:t>
      </w:r>
      <w:proofErr w:type="spellEnd"/>
      <w:r w:rsidRPr="00DA1A02">
        <w:rPr>
          <w:rFonts w:ascii="Calibri" w:hAnsi="Calibri"/>
          <w:sz w:val="22"/>
          <w:szCs w:val="22"/>
        </w:rPr>
        <w:t xml:space="preserve">, A. (2010). </w:t>
      </w:r>
      <w:r w:rsidRPr="00DA1A02">
        <w:rPr>
          <w:rFonts w:ascii="Calibri" w:hAnsi="Calibri"/>
          <w:i/>
          <w:sz w:val="22"/>
          <w:szCs w:val="22"/>
        </w:rPr>
        <w:t xml:space="preserve">De Smith a </w:t>
      </w:r>
      <w:proofErr w:type="spellStart"/>
      <w:r w:rsidRPr="00DA1A02">
        <w:rPr>
          <w:rFonts w:ascii="Calibri" w:hAnsi="Calibri"/>
          <w:i/>
          <w:sz w:val="22"/>
          <w:szCs w:val="22"/>
        </w:rPr>
        <w:t>Keynes</w:t>
      </w:r>
      <w:proofErr w:type="spellEnd"/>
      <w:r w:rsidRPr="00DA1A02">
        <w:rPr>
          <w:rFonts w:ascii="Calibri" w:hAnsi="Calibri"/>
          <w:i/>
          <w:sz w:val="22"/>
          <w:szCs w:val="22"/>
        </w:rPr>
        <w:t>. Siete Lecciones de historia del pensamiento económico. Un análisis de textos originales</w:t>
      </w:r>
      <w:r w:rsidRPr="00DA1A02">
        <w:rPr>
          <w:rFonts w:ascii="Calibri" w:hAnsi="Calibri"/>
          <w:sz w:val="22"/>
          <w:szCs w:val="22"/>
        </w:rPr>
        <w:t xml:space="preserve">. </w:t>
      </w:r>
      <w:proofErr w:type="spellStart"/>
      <w:r w:rsidRPr="00DA1A02">
        <w:rPr>
          <w:rFonts w:ascii="Calibri" w:hAnsi="Calibri"/>
          <w:sz w:val="22"/>
          <w:szCs w:val="22"/>
        </w:rPr>
        <w:t>Eudeba</w:t>
      </w:r>
      <w:proofErr w:type="spellEnd"/>
      <w:r w:rsidRPr="00DA1A02">
        <w:rPr>
          <w:rFonts w:ascii="Calibri" w:hAnsi="Calibri"/>
          <w:sz w:val="22"/>
          <w:szCs w:val="22"/>
        </w:rPr>
        <w:t xml:space="preserve">, Buenos Aires. Lección 6: “La contribución de </w:t>
      </w:r>
      <w:proofErr w:type="spellStart"/>
      <w:r w:rsidRPr="00DA1A02">
        <w:rPr>
          <w:rFonts w:ascii="Calibri" w:hAnsi="Calibri"/>
          <w:sz w:val="22"/>
          <w:szCs w:val="22"/>
        </w:rPr>
        <w:t>Keynes</w:t>
      </w:r>
      <w:proofErr w:type="spellEnd"/>
      <w:r w:rsidRPr="00DA1A02">
        <w:rPr>
          <w:rFonts w:ascii="Calibri" w:hAnsi="Calibri"/>
          <w:sz w:val="22"/>
          <w:szCs w:val="22"/>
        </w:rPr>
        <w:t>”. Pág. 253 a 291.</w:t>
      </w:r>
    </w:p>
    <w:p w:rsidR="007A5742" w:rsidRPr="00DA1A02" w:rsidRDefault="007A5742" w:rsidP="00B120C0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r w:rsidRPr="00DA1A02">
        <w:rPr>
          <w:rFonts w:ascii="Calibri" w:hAnsi="Calibri"/>
          <w:sz w:val="22"/>
          <w:szCs w:val="22"/>
        </w:rPr>
        <w:t xml:space="preserve">Murillo, S. (2012). </w:t>
      </w:r>
      <w:r w:rsidRPr="00DA1A02">
        <w:rPr>
          <w:rFonts w:ascii="Calibri" w:hAnsi="Calibri"/>
          <w:i/>
          <w:sz w:val="22"/>
          <w:szCs w:val="22"/>
        </w:rPr>
        <w:t xml:space="preserve">Posmodernidad y neoliberalismo. Reflexiones críticas desde los proyectos </w:t>
      </w:r>
      <w:proofErr w:type="spellStart"/>
      <w:r w:rsidRPr="00DA1A02">
        <w:rPr>
          <w:rFonts w:ascii="Calibri" w:hAnsi="Calibri"/>
          <w:i/>
          <w:sz w:val="22"/>
          <w:szCs w:val="22"/>
        </w:rPr>
        <w:t>emancipatorios</w:t>
      </w:r>
      <w:proofErr w:type="spellEnd"/>
      <w:r w:rsidRPr="00DA1A02">
        <w:rPr>
          <w:rFonts w:ascii="Calibri" w:hAnsi="Calibri"/>
          <w:i/>
          <w:sz w:val="22"/>
          <w:szCs w:val="22"/>
        </w:rPr>
        <w:t xml:space="preserve"> de América Latina</w:t>
      </w:r>
      <w:r w:rsidRPr="00DA1A02">
        <w:rPr>
          <w:rFonts w:ascii="Calibri" w:hAnsi="Calibri"/>
          <w:sz w:val="22"/>
          <w:szCs w:val="22"/>
        </w:rPr>
        <w:t xml:space="preserve">. Luxemburgo, Buenos Aires. Capítulo II: Modernidad, cuestión social y cuestión colonial. </w:t>
      </w:r>
      <w:proofErr w:type="spellStart"/>
      <w:r w:rsidRPr="00DA1A02">
        <w:rPr>
          <w:rFonts w:ascii="Calibri" w:hAnsi="Calibri"/>
          <w:sz w:val="22"/>
          <w:szCs w:val="22"/>
        </w:rPr>
        <w:t>Pag</w:t>
      </w:r>
      <w:proofErr w:type="spellEnd"/>
      <w:r w:rsidRPr="00DA1A02">
        <w:rPr>
          <w:rFonts w:ascii="Calibri" w:hAnsi="Calibri"/>
          <w:sz w:val="22"/>
          <w:szCs w:val="22"/>
        </w:rPr>
        <w:t>. 37 a 54.</w:t>
      </w:r>
    </w:p>
    <w:p w:rsidR="007A5742" w:rsidRDefault="007A5742" w:rsidP="007A5742">
      <w:pPr>
        <w:spacing w:line="240" w:lineRule="atLeast"/>
        <w:jc w:val="both"/>
        <w:rPr>
          <w:lang w:val="es-ES"/>
        </w:rPr>
      </w:pPr>
    </w:p>
    <w:p w:rsidR="001E243E" w:rsidRDefault="00A920E8" w:rsidP="007A5742">
      <w:pPr>
        <w:spacing w:line="240" w:lineRule="atLeast"/>
        <w:jc w:val="both"/>
        <w:rPr>
          <w:lang w:val="es-ES"/>
        </w:rPr>
      </w:pPr>
      <w:r w:rsidRPr="001E243E">
        <w:rPr>
          <w:u w:val="single"/>
          <w:lang w:val="es-ES"/>
        </w:rPr>
        <w:t>Notas periodísticas</w:t>
      </w:r>
      <w:r w:rsidR="005E308E">
        <w:rPr>
          <w:lang w:val="es-ES"/>
        </w:rPr>
        <w:t xml:space="preserve">:  </w:t>
      </w:r>
    </w:p>
    <w:p w:rsidR="00A920E8" w:rsidRDefault="00F66555" w:rsidP="007A5742">
      <w:pPr>
        <w:spacing w:line="240" w:lineRule="atLeast"/>
        <w:jc w:val="both"/>
      </w:pPr>
      <w:r>
        <w:rPr>
          <w:lang w:val="es-ES"/>
        </w:rPr>
        <w:t>“</w:t>
      </w:r>
      <w:r>
        <w:t xml:space="preserve">El futuro del trabajo es una profecía </w:t>
      </w:r>
      <w:proofErr w:type="spellStart"/>
      <w:r>
        <w:t>autocumplida</w:t>
      </w:r>
      <w:proofErr w:type="spellEnd"/>
      <w:r>
        <w:t xml:space="preserve">”, Michael </w:t>
      </w:r>
      <w:proofErr w:type="spellStart"/>
      <w:r>
        <w:t>Piore</w:t>
      </w:r>
      <w:proofErr w:type="spellEnd"/>
      <w:r>
        <w:t xml:space="preserve">. Clarín 22$04/2019 </w:t>
      </w:r>
      <w:hyperlink r:id="rId16" w:history="1">
        <w:r w:rsidR="00A920E8">
          <w:rPr>
            <w:rStyle w:val="Hyperlink"/>
          </w:rPr>
          <w:t>https://www.clarin.com/economia/michael-piore-futuro-trabajo-profecia-autocumplida_0_kneneIBSn.html</w:t>
        </w:r>
      </w:hyperlink>
    </w:p>
    <w:p w:rsidR="001E243E" w:rsidRDefault="00F66555" w:rsidP="007A5742">
      <w:pPr>
        <w:spacing w:line="240" w:lineRule="atLeast"/>
        <w:jc w:val="both"/>
      </w:pPr>
      <w:r>
        <w:t xml:space="preserve">Mujeres y desarrollo económico. Banco de Desarrollo de América Latina. </w:t>
      </w:r>
      <w:hyperlink r:id="rId17" w:history="1">
        <w:r w:rsidR="00A920E8">
          <w:rPr>
            <w:rStyle w:val="Hyperlink"/>
          </w:rPr>
          <w:t>https://www.caf.com/es/actualidad/noticias/2017/03/mujeres-y-desarrollo-economico/?parent=30361</w:t>
        </w:r>
      </w:hyperlink>
    </w:p>
    <w:p w:rsidR="00F66555" w:rsidRPr="00781DA6" w:rsidRDefault="00F66555" w:rsidP="007A5742">
      <w:pPr>
        <w:spacing w:line="240" w:lineRule="atLeast"/>
        <w:jc w:val="both"/>
        <w:rPr>
          <w:lang w:val="es-ES"/>
        </w:rPr>
      </w:pPr>
      <w:r>
        <w:t xml:space="preserve">Ahora es el momento de garantizar igualdad de género. Cronista Comercial. 22/04/2019. </w:t>
      </w:r>
      <w:hyperlink r:id="rId18" w:history="1">
        <w:r>
          <w:rPr>
            <w:rStyle w:val="Hyperlink"/>
          </w:rPr>
          <w:t>https://www.cronista.com/columnistas/Ahora-es-el-momento-de-garantizar-la-igualdad-de-genero-20190312-0046.html</w:t>
        </w:r>
      </w:hyperlink>
    </w:p>
    <w:p w:rsidR="007A5742" w:rsidRPr="002A3873" w:rsidRDefault="007A5742" w:rsidP="007A5742">
      <w:pPr>
        <w:pStyle w:val="NormalWeb"/>
        <w:spacing w:before="0" w:after="0" w:line="240" w:lineRule="atLeast"/>
        <w:jc w:val="both"/>
        <w:rPr>
          <w:rStyle w:val="Hyperlink"/>
          <w:rFonts w:ascii="Calibri" w:hAnsi="Calibri" w:cs="Calibri"/>
          <w:lang w:val="es-AR"/>
        </w:rPr>
      </w:pPr>
    </w:p>
    <w:p w:rsidR="007A5742" w:rsidRPr="00B120C0" w:rsidRDefault="007A5742" w:rsidP="00B120C0">
      <w:pPr>
        <w:shd w:val="clear" w:color="auto" w:fill="DDD9C3"/>
        <w:spacing w:line="240" w:lineRule="atLeast"/>
        <w:jc w:val="both"/>
        <w:rPr>
          <w:b/>
          <w:bCs/>
        </w:rPr>
      </w:pPr>
      <w:r w:rsidRPr="00B120C0">
        <w:rPr>
          <w:b/>
          <w:bCs/>
        </w:rPr>
        <w:t>Unidad 4: Debates en torno a la Pobreza y la desigualdad.</w:t>
      </w:r>
    </w:p>
    <w:p w:rsidR="007A5742" w:rsidRPr="00B177D7" w:rsidRDefault="007A5742" w:rsidP="007A5742">
      <w:pPr>
        <w:jc w:val="both"/>
        <w:rPr>
          <w:rFonts w:cs="Arial"/>
        </w:rPr>
      </w:pPr>
      <w:r w:rsidRPr="00B177D7">
        <w:rPr>
          <w:rFonts w:cs="Arial"/>
        </w:rPr>
        <w:t>Revisión</w:t>
      </w:r>
      <w:r>
        <w:rPr>
          <w:rFonts w:cs="Arial"/>
        </w:rPr>
        <w:t xml:space="preserve"> histórica</w:t>
      </w:r>
      <w:r w:rsidR="00B120C0">
        <w:rPr>
          <w:rFonts w:cs="Arial"/>
        </w:rPr>
        <w:t xml:space="preserve"> de distintas perspectivas</w:t>
      </w:r>
      <w:r w:rsidRPr="00B177D7">
        <w:rPr>
          <w:rFonts w:cs="Arial"/>
        </w:rPr>
        <w:t xml:space="preserve"> teóricas que han tomado como objeto</w:t>
      </w:r>
      <w:r>
        <w:rPr>
          <w:rFonts w:cs="Arial"/>
        </w:rPr>
        <w:t xml:space="preserve"> la categoría pobreza</w:t>
      </w:r>
      <w:r w:rsidRPr="00B177D7">
        <w:rPr>
          <w:rFonts w:cs="Arial"/>
        </w:rPr>
        <w:t xml:space="preserve"> y sus interpretaciones, el aporte de las ciencias sociales.</w:t>
      </w:r>
    </w:p>
    <w:p w:rsidR="007A5742" w:rsidRDefault="007A5742" w:rsidP="007A5742">
      <w:pPr>
        <w:jc w:val="both"/>
        <w:rPr>
          <w:rFonts w:cs="Arial"/>
        </w:rPr>
      </w:pPr>
      <w:r w:rsidRPr="00B177D7">
        <w:rPr>
          <w:rFonts w:cs="Arial"/>
        </w:rPr>
        <w:t xml:space="preserve">La visión sobre la pobreza en América Latina y en Argentina: la visión modernista tecnocrática, la visión tecno-liberal y la asistencial represiva. La visión e influencia de los organismos internacionales. </w:t>
      </w:r>
    </w:p>
    <w:p w:rsidR="007A5742" w:rsidRPr="00B177D7" w:rsidRDefault="007A5742" w:rsidP="007A5742">
      <w:pPr>
        <w:jc w:val="both"/>
        <w:rPr>
          <w:rFonts w:cs="Arial"/>
        </w:rPr>
      </w:pPr>
      <w:r w:rsidRPr="00B177D7">
        <w:rPr>
          <w:rFonts w:cs="Arial"/>
        </w:rPr>
        <w:t xml:space="preserve">La pobreza como cuestión social. Pobreza, derechos y </w:t>
      </w:r>
      <w:proofErr w:type="spellStart"/>
      <w:r w:rsidRPr="00B177D7">
        <w:rPr>
          <w:rFonts w:cs="Arial"/>
        </w:rPr>
        <w:t>desmercantilización</w:t>
      </w:r>
      <w:proofErr w:type="spellEnd"/>
      <w:r w:rsidRPr="00B177D7">
        <w:rPr>
          <w:rFonts w:cs="Arial"/>
        </w:rPr>
        <w:t xml:space="preserve">. Importancia de la triada Estado-Mercado-Familia como marco de análisis de los derechos sociales y la igualdad-desigualdad, y su vinculación con la perspectiva de </w:t>
      </w:r>
      <w:proofErr w:type="spellStart"/>
      <w:r w:rsidRPr="00B177D7">
        <w:rPr>
          <w:rFonts w:cs="Arial"/>
        </w:rPr>
        <w:t>género.Acerca</w:t>
      </w:r>
      <w:proofErr w:type="spellEnd"/>
      <w:r w:rsidRPr="00B177D7">
        <w:rPr>
          <w:rFonts w:cs="Arial"/>
        </w:rPr>
        <w:t xml:space="preserve"> de la construcción de la categoría “necesidad”. </w:t>
      </w:r>
    </w:p>
    <w:p w:rsidR="00364940" w:rsidRDefault="00364940" w:rsidP="001D6969">
      <w:pPr>
        <w:spacing w:line="240" w:lineRule="atLeast"/>
        <w:ind w:firstLine="708"/>
        <w:jc w:val="both"/>
        <w:rPr>
          <w:b/>
          <w:bCs/>
        </w:rPr>
      </w:pPr>
    </w:p>
    <w:p w:rsidR="001D6969" w:rsidRPr="002A3873" w:rsidRDefault="0015226E" w:rsidP="001D6969">
      <w:pPr>
        <w:spacing w:line="240" w:lineRule="atLeast"/>
        <w:ind w:firstLine="708"/>
        <w:jc w:val="both"/>
        <w:rPr>
          <w:b/>
          <w:bCs/>
        </w:rPr>
      </w:pPr>
      <w:r>
        <w:rPr>
          <w:b/>
          <w:bCs/>
        </w:rPr>
        <w:t xml:space="preserve">Clase </w:t>
      </w:r>
      <w:r w:rsidR="00EA3FE7">
        <w:rPr>
          <w:b/>
          <w:bCs/>
        </w:rPr>
        <w:t>5</w:t>
      </w:r>
      <w:r>
        <w:rPr>
          <w:b/>
          <w:bCs/>
        </w:rPr>
        <w:t xml:space="preserve">. </w:t>
      </w:r>
      <w:r w:rsidR="001D6969">
        <w:rPr>
          <w:b/>
          <w:bCs/>
        </w:rPr>
        <w:t>Bibliografía</w:t>
      </w:r>
      <w:r>
        <w:rPr>
          <w:b/>
          <w:bCs/>
        </w:rPr>
        <w:t xml:space="preserve"> obligatoria</w:t>
      </w:r>
      <w:r w:rsidR="00EA3FE7">
        <w:rPr>
          <w:b/>
          <w:bCs/>
        </w:rPr>
        <w:t xml:space="preserve"> (la revisión histórica)</w:t>
      </w:r>
    </w:p>
    <w:p w:rsidR="00732075" w:rsidRPr="00732075" w:rsidRDefault="00732075" w:rsidP="00EA3FE7">
      <w:pPr>
        <w:spacing w:after="120"/>
        <w:jc w:val="both"/>
        <w:rPr>
          <w:rFonts w:cs="Arial"/>
          <w:u w:val="single"/>
        </w:rPr>
      </w:pPr>
      <w:r w:rsidRPr="00732075">
        <w:rPr>
          <w:rFonts w:cs="Arial"/>
          <w:u w:val="single"/>
        </w:rPr>
        <w:t>Primer Bloque</w:t>
      </w:r>
    </w:p>
    <w:p w:rsidR="00EA3FE7" w:rsidRPr="003F53C0" w:rsidRDefault="00EA3FE7" w:rsidP="00EA3FE7">
      <w:pPr>
        <w:spacing w:after="120"/>
        <w:jc w:val="both"/>
        <w:rPr>
          <w:rFonts w:cs="Arial"/>
        </w:rPr>
      </w:pPr>
      <w:r w:rsidRPr="00AE36FD">
        <w:rPr>
          <w:rFonts w:cs="Arial"/>
        </w:rPr>
        <w:t xml:space="preserve">Lo </w:t>
      </w:r>
      <w:proofErr w:type="spellStart"/>
      <w:r w:rsidRPr="00AE36FD">
        <w:rPr>
          <w:rFonts w:cs="Arial"/>
        </w:rPr>
        <w:t>Vuolo</w:t>
      </w:r>
      <w:proofErr w:type="spellEnd"/>
      <w:r w:rsidRPr="00AE36FD">
        <w:rPr>
          <w:rFonts w:cs="Arial"/>
        </w:rPr>
        <w:t xml:space="preserve"> et </w:t>
      </w:r>
      <w:proofErr w:type="spellStart"/>
      <w:r w:rsidRPr="00AE36FD">
        <w:rPr>
          <w:rFonts w:cs="Arial"/>
        </w:rPr>
        <w:t>alli</w:t>
      </w:r>
      <w:proofErr w:type="spellEnd"/>
      <w:r w:rsidRPr="00AE36FD">
        <w:rPr>
          <w:rFonts w:cs="Arial"/>
        </w:rPr>
        <w:t xml:space="preserve"> (1999) </w:t>
      </w:r>
      <w:r w:rsidRPr="00AE36FD">
        <w:rPr>
          <w:rFonts w:cs="Arial"/>
          <w:i/>
        </w:rPr>
        <w:t>La pobreza de las políticas contra la pobreza</w:t>
      </w:r>
      <w:r w:rsidRPr="00AE36FD">
        <w:rPr>
          <w:rFonts w:cs="Arial"/>
        </w:rPr>
        <w:t xml:space="preserve">. </w:t>
      </w:r>
      <w:proofErr w:type="spellStart"/>
      <w:r w:rsidRPr="00AE36FD">
        <w:rPr>
          <w:rFonts w:cs="Arial"/>
        </w:rPr>
        <w:t>Miño</w:t>
      </w:r>
      <w:proofErr w:type="spellEnd"/>
      <w:r w:rsidRPr="00AE36FD">
        <w:rPr>
          <w:rFonts w:cs="Arial"/>
        </w:rPr>
        <w:t xml:space="preserve"> y Dávila Editores Buenos Aires</w:t>
      </w:r>
      <w:r>
        <w:rPr>
          <w:rFonts w:cs="Arial"/>
        </w:rPr>
        <w:t>.</w:t>
      </w:r>
      <w:r w:rsidRPr="00AE36FD">
        <w:rPr>
          <w:rFonts w:cs="Arial"/>
        </w:rPr>
        <w:t xml:space="preserve"> Capítulo 1 (</w:t>
      </w:r>
      <w:proofErr w:type="spellStart"/>
      <w:r w:rsidRPr="00AE36FD">
        <w:rPr>
          <w:rFonts w:cs="Arial"/>
        </w:rPr>
        <w:t>pag</w:t>
      </w:r>
      <w:proofErr w:type="spellEnd"/>
      <w:r w:rsidRPr="00AE36FD">
        <w:rPr>
          <w:rFonts w:cs="Arial"/>
        </w:rPr>
        <w:t>. 17-24; 27-33; Capítulo IV (103-119); capítulo VII (pág. 205-218)</w:t>
      </w:r>
    </w:p>
    <w:p w:rsidR="000829F5" w:rsidRDefault="000829F5" w:rsidP="00EA3FE7">
      <w:pPr>
        <w:jc w:val="both"/>
        <w:rPr>
          <w:rFonts w:cs="Arial"/>
        </w:rPr>
      </w:pPr>
      <w:proofErr w:type="spellStart"/>
      <w:r>
        <w:rPr>
          <w:rFonts w:cs="Arial"/>
        </w:rPr>
        <w:t>Neffa</w:t>
      </w:r>
      <w:proofErr w:type="spellEnd"/>
      <w:r>
        <w:rPr>
          <w:rFonts w:cs="Arial"/>
        </w:rPr>
        <w:t xml:space="preserve">, J. (2005) Pobreza y producción de la pobreza en Latinoamérica y el Caribe en Leguizamón, S. (2005) </w:t>
      </w:r>
      <w:r w:rsidRPr="000829F5">
        <w:rPr>
          <w:rFonts w:cs="Arial"/>
          <w:i/>
        </w:rPr>
        <w:t>Trabajo y producción de la pobreza en Latinoamérica y el Caribe: estructuras, discursos</w:t>
      </w:r>
      <w:r>
        <w:rPr>
          <w:rFonts w:cs="Arial"/>
          <w:i/>
        </w:rPr>
        <w:t xml:space="preserve"> y</w:t>
      </w:r>
      <w:r w:rsidRPr="000829F5">
        <w:rPr>
          <w:rFonts w:cs="Arial"/>
          <w:i/>
        </w:rPr>
        <w:t xml:space="preserve"> actores</w:t>
      </w:r>
      <w:r w:rsidR="00935F41">
        <w:rPr>
          <w:rFonts w:cs="Arial"/>
        </w:rPr>
        <w:t xml:space="preserve">, </w:t>
      </w:r>
      <w:proofErr w:type="spellStart"/>
      <w:r w:rsidR="00935F41">
        <w:rPr>
          <w:rFonts w:cs="Arial"/>
        </w:rPr>
        <w:t>Cl</w:t>
      </w:r>
      <w:r>
        <w:rPr>
          <w:rFonts w:cs="Arial"/>
        </w:rPr>
        <w:t>a</w:t>
      </w:r>
      <w:r w:rsidR="00935F41">
        <w:rPr>
          <w:rFonts w:cs="Arial"/>
        </w:rPr>
        <w:t>c</w:t>
      </w:r>
      <w:r>
        <w:rPr>
          <w:rFonts w:cs="Arial"/>
        </w:rPr>
        <w:t>so</w:t>
      </w:r>
      <w:proofErr w:type="spellEnd"/>
    </w:p>
    <w:p w:rsidR="00EA3FE7" w:rsidRDefault="00A07EB0" w:rsidP="00EA3FE7">
      <w:pPr>
        <w:jc w:val="both"/>
        <w:rPr>
          <w:rFonts w:cs="Arial"/>
        </w:rPr>
      </w:pPr>
      <w:r>
        <w:rPr>
          <w:rFonts w:cs="Arial"/>
        </w:rPr>
        <w:t xml:space="preserve">Espino, A., Esquivel, V., </w:t>
      </w:r>
      <w:proofErr w:type="spellStart"/>
      <w:r>
        <w:rPr>
          <w:rFonts w:cs="Arial"/>
        </w:rPr>
        <w:t>RodriguezEnriquez</w:t>
      </w:r>
      <w:proofErr w:type="spellEnd"/>
      <w:r>
        <w:rPr>
          <w:rFonts w:cs="Arial"/>
        </w:rPr>
        <w:t xml:space="preserve">, C. (2012 ) Crisis, regímenes económicos e impactos de género en América Latina, en </w:t>
      </w:r>
      <w:r w:rsidRPr="00A07EB0">
        <w:rPr>
          <w:rFonts w:cs="Arial"/>
          <w:i/>
        </w:rPr>
        <w:t>La economía feminista desde América Latina. Una hoja de ruta sobre los debates actuales en la región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Onu</w:t>
      </w:r>
      <w:proofErr w:type="spellEnd"/>
      <w:r>
        <w:rPr>
          <w:rFonts w:cs="Arial"/>
        </w:rPr>
        <w:t xml:space="preserve"> Mujeres</w:t>
      </w:r>
    </w:p>
    <w:p w:rsidR="00732075" w:rsidRPr="00732075" w:rsidRDefault="00732075" w:rsidP="00EA3FE7">
      <w:pPr>
        <w:jc w:val="both"/>
        <w:rPr>
          <w:rFonts w:cs="Arial"/>
          <w:u w:val="single"/>
        </w:rPr>
      </w:pPr>
      <w:r w:rsidRPr="00732075">
        <w:rPr>
          <w:rFonts w:cs="Arial"/>
          <w:u w:val="single"/>
        </w:rPr>
        <w:t>Segundo Bloque</w:t>
      </w:r>
    </w:p>
    <w:p w:rsidR="00EA3FE7" w:rsidRDefault="00732075" w:rsidP="00EA3FE7">
      <w:pPr>
        <w:spacing w:after="120"/>
        <w:jc w:val="both"/>
      </w:pPr>
      <w:r>
        <w:t>Difusión Video sobre Daniel Cerezo en Charlas Ted sobre la pobreza y posterior discusión</w:t>
      </w:r>
    </w:p>
    <w:p w:rsidR="00732075" w:rsidRDefault="00732075" w:rsidP="00EA3FE7">
      <w:pPr>
        <w:spacing w:after="120"/>
        <w:jc w:val="both"/>
        <w:rPr>
          <w:u w:val="single"/>
        </w:rPr>
      </w:pPr>
    </w:p>
    <w:p w:rsidR="000829F5" w:rsidRPr="000829F5" w:rsidRDefault="00EA3FE7" w:rsidP="00EA3FE7">
      <w:pPr>
        <w:spacing w:after="120"/>
        <w:jc w:val="both"/>
        <w:rPr>
          <w:u w:val="single"/>
        </w:rPr>
      </w:pPr>
      <w:r w:rsidRPr="000829F5">
        <w:rPr>
          <w:u w:val="single"/>
        </w:rPr>
        <w:t>Bibliografía optativa</w:t>
      </w:r>
    </w:p>
    <w:p w:rsidR="000829F5" w:rsidRPr="00EC7703" w:rsidRDefault="000829F5" w:rsidP="000829F5">
      <w:pPr>
        <w:pStyle w:val="NormalWeb"/>
        <w:spacing w:before="0" w:after="200" w:line="23" w:lineRule="atLeast"/>
        <w:jc w:val="both"/>
        <w:rPr>
          <w:rFonts w:ascii="Calibri" w:hAnsi="Calibri"/>
          <w:sz w:val="22"/>
          <w:szCs w:val="22"/>
        </w:rPr>
      </w:pPr>
      <w:proofErr w:type="spellStart"/>
      <w:r w:rsidRPr="00EC7703">
        <w:rPr>
          <w:rFonts w:ascii="Calibri" w:hAnsi="Calibri"/>
          <w:sz w:val="22"/>
          <w:szCs w:val="22"/>
        </w:rPr>
        <w:t>Alvarez</w:t>
      </w:r>
      <w:proofErr w:type="spellEnd"/>
      <w:r w:rsidRPr="00EC7703">
        <w:rPr>
          <w:rFonts w:ascii="Calibri" w:hAnsi="Calibri"/>
          <w:sz w:val="22"/>
          <w:szCs w:val="22"/>
        </w:rPr>
        <w:t xml:space="preserve"> Leguizamón, S. (2002). Capital social y concepciones de la pobreza en el discurso del Banco Mundial. Su funcionalidad en la ‘nueva cuestión social’. En </w:t>
      </w:r>
      <w:proofErr w:type="spellStart"/>
      <w:r w:rsidRPr="00EC7703">
        <w:rPr>
          <w:rFonts w:ascii="Calibri" w:hAnsi="Calibri"/>
          <w:sz w:val="22"/>
          <w:szCs w:val="22"/>
        </w:rPr>
        <w:t>Andrenacci</w:t>
      </w:r>
      <w:proofErr w:type="spellEnd"/>
      <w:r w:rsidRPr="00EC7703">
        <w:rPr>
          <w:rFonts w:ascii="Calibri" w:hAnsi="Calibri"/>
          <w:sz w:val="22"/>
          <w:szCs w:val="22"/>
        </w:rPr>
        <w:t>, L. (</w:t>
      </w:r>
      <w:proofErr w:type="spellStart"/>
      <w:r w:rsidRPr="00EC7703">
        <w:rPr>
          <w:rFonts w:ascii="Calibri" w:hAnsi="Calibri"/>
          <w:sz w:val="22"/>
          <w:szCs w:val="22"/>
        </w:rPr>
        <w:t>org</w:t>
      </w:r>
      <w:proofErr w:type="spellEnd"/>
      <w:r w:rsidRPr="00EC7703">
        <w:rPr>
          <w:rFonts w:ascii="Calibri" w:hAnsi="Calibri"/>
          <w:sz w:val="22"/>
          <w:szCs w:val="22"/>
        </w:rPr>
        <w:t xml:space="preserve">.) </w:t>
      </w:r>
      <w:r w:rsidRPr="00EC7703">
        <w:rPr>
          <w:rFonts w:ascii="Calibri" w:hAnsi="Calibri"/>
          <w:i/>
          <w:sz w:val="22"/>
          <w:szCs w:val="22"/>
        </w:rPr>
        <w:t>Cuestión social en el Gran Buenos Aires</w:t>
      </w:r>
      <w:r w:rsidRPr="00EC7703">
        <w:rPr>
          <w:rFonts w:ascii="Calibri" w:hAnsi="Calibri"/>
          <w:sz w:val="22"/>
          <w:szCs w:val="22"/>
        </w:rPr>
        <w:t xml:space="preserve">. Buenos Aires. Instituto del </w:t>
      </w:r>
      <w:proofErr w:type="spellStart"/>
      <w:r w:rsidRPr="00EC7703">
        <w:rPr>
          <w:rFonts w:ascii="Calibri" w:hAnsi="Calibri"/>
          <w:sz w:val="22"/>
          <w:szCs w:val="22"/>
        </w:rPr>
        <w:t>Conurbano</w:t>
      </w:r>
      <w:proofErr w:type="spellEnd"/>
      <w:r w:rsidRPr="00EC7703">
        <w:rPr>
          <w:rFonts w:ascii="Calibri" w:hAnsi="Calibri"/>
          <w:sz w:val="22"/>
          <w:szCs w:val="22"/>
        </w:rPr>
        <w:t>/Universidad Nacional de General Sarmiento/Ediciones Al Margen</w:t>
      </w:r>
    </w:p>
    <w:p w:rsidR="00EA3FE7" w:rsidRDefault="00EA3FE7" w:rsidP="00EA3FE7">
      <w:pPr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Grassi</w:t>
      </w:r>
      <w:proofErr w:type="spellEnd"/>
      <w:r>
        <w:rPr>
          <w:rFonts w:cs="Arial"/>
        </w:rPr>
        <w:t>, E.</w:t>
      </w:r>
      <w:r w:rsidRPr="00863285">
        <w:rPr>
          <w:rFonts w:cs="Arial"/>
        </w:rPr>
        <w:t xml:space="preserve"> (2013) La cuestión social y la cuestión de la </w:t>
      </w:r>
      <w:proofErr w:type="spellStart"/>
      <w:r w:rsidRPr="00863285">
        <w:rPr>
          <w:rFonts w:cs="Arial"/>
        </w:rPr>
        <w:t>pobreza</w:t>
      </w:r>
      <w:r>
        <w:rPr>
          <w:rFonts w:cs="Arial"/>
        </w:rPr>
        <w:t>.E</w:t>
      </w:r>
      <w:r w:rsidRPr="00863285">
        <w:rPr>
          <w:rFonts w:cs="Arial"/>
        </w:rPr>
        <w:t>n</w:t>
      </w:r>
      <w:proofErr w:type="spellEnd"/>
      <w:r w:rsidRPr="00863285">
        <w:rPr>
          <w:rFonts w:cs="Arial"/>
        </w:rPr>
        <w:t xml:space="preserve"> </w:t>
      </w:r>
      <w:r w:rsidRPr="00863285">
        <w:rPr>
          <w:rFonts w:cs="Arial"/>
          <w:i/>
        </w:rPr>
        <w:t xml:space="preserve">Voces en el </w:t>
      </w:r>
      <w:proofErr w:type="spellStart"/>
      <w:r w:rsidRPr="00863285">
        <w:rPr>
          <w:rFonts w:cs="Arial"/>
          <w:i/>
        </w:rPr>
        <w:t>Fenix</w:t>
      </w:r>
      <w:proofErr w:type="spellEnd"/>
      <w:r w:rsidRPr="00863285">
        <w:rPr>
          <w:rFonts w:cs="Arial"/>
          <w:i/>
        </w:rPr>
        <w:t xml:space="preserve">, </w:t>
      </w:r>
      <w:r w:rsidRPr="00863285">
        <w:rPr>
          <w:rFonts w:cs="Arial"/>
        </w:rPr>
        <w:t xml:space="preserve">La dignidad de los </w:t>
      </w:r>
      <w:proofErr w:type="spellStart"/>
      <w:r w:rsidRPr="00863285">
        <w:rPr>
          <w:rFonts w:cs="Arial"/>
        </w:rPr>
        <w:t>nadies</w:t>
      </w:r>
      <w:proofErr w:type="spellEnd"/>
      <w:r w:rsidRPr="00863285">
        <w:rPr>
          <w:rFonts w:cs="Arial"/>
        </w:rPr>
        <w:t>, Nº 22</w:t>
      </w:r>
    </w:p>
    <w:p w:rsidR="00EA3FE7" w:rsidRPr="00863285" w:rsidRDefault="00EA3FE7" w:rsidP="00EA3FE7">
      <w:pPr>
        <w:spacing w:after="120"/>
        <w:jc w:val="both"/>
        <w:rPr>
          <w:rFonts w:cs="Arial"/>
        </w:rPr>
      </w:pPr>
      <w:r w:rsidRPr="006E55E9">
        <w:rPr>
          <w:rFonts w:cs="Arial"/>
        </w:rPr>
        <w:t>Murillo</w:t>
      </w:r>
      <w:r>
        <w:rPr>
          <w:rFonts w:cs="Arial"/>
        </w:rPr>
        <w:t>,</w:t>
      </w:r>
      <w:r w:rsidRPr="006E55E9">
        <w:rPr>
          <w:rFonts w:cs="Arial"/>
        </w:rPr>
        <w:t xml:space="preserve"> S.</w:t>
      </w:r>
      <w:r>
        <w:rPr>
          <w:rFonts w:cs="Arial"/>
        </w:rPr>
        <w:t xml:space="preserve"> (2007).</w:t>
      </w:r>
      <w:r w:rsidRPr="006E55E9">
        <w:rPr>
          <w:rFonts w:cs="Arial"/>
        </w:rPr>
        <w:t xml:space="preserve"> Naturalización de la pobreza y la desigualdad. Efectos políticos y subjetivos de las estrategias del Banco Mundial. “La revista del CCC” (PDF) Septiembre, N° 1. Actualizado 2007</w:t>
      </w:r>
      <w:r w:rsidRPr="006E55E9">
        <w:rPr>
          <w:rFonts w:cs="Arial"/>
        </w:rPr>
        <w:softHyphen/>
        <w:t>10</w:t>
      </w:r>
      <w:r w:rsidRPr="006E55E9">
        <w:rPr>
          <w:rFonts w:cs="Arial"/>
        </w:rPr>
        <w:softHyphen/>
        <w:t>08. Disponible de Internet</w:t>
      </w:r>
    </w:p>
    <w:p w:rsidR="00EA3FE7" w:rsidRDefault="00EA3FE7" w:rsidP="00EA3FE7">
      <w:pPr>
        <w:spacing w:after="120"/>
        <w:jc w:val="both"/>
      </w:pPr>
    </w:p>
    <w:p w:rsidR="00EA3FE7" w:rsidRPr="00A07EB0" w:rsidRDefault="00EA3FE7" w:rsidP="00A07EB0">
      <w:pPr>
        <w:spacing w:after="120"/>
        <w:ind w:firstLine="708"/>
        <w:jc w:val="both"/>
        <w:rPr>
          <w:rFonts w:cs="Arial"/>
          <w:b/>
          <w:lang w:val="es-ES"/>
        </w:rPr>
      </w:pPr>
      <w:r w:rsidRPr="00A07EB0">
        <w:rPr>
          <w:rFonts w:cs="Arial"/>
          <w:b/>
          <w:lang w:val="es-ES"/>
        </w:rPr>
        <w:t>Clase 6. Bibliografía obligatoria</w:t>
      </w:r>
    </w:p>
    <w:p w:rsidR="00732075" w:rsidRPr="00732075" w:rsidRDefault="00732075" w:rsidP="00A07EB0">
      <w:pPr>
        <w:spacing w:after="120"/>
        <w:jc w:val="both"/>
        <w:rPr>
          <w:rFonts w:cs="Arial"/>
          <w:u w:val="single"/>
        </w:rPr>
      </w:pPr>
      <w:r w:rsidRPr="00732075">
        <w:rPr>
          <w:rFonts w:cs="Arial"/>
          <w:u w:val="single"/>
        </w:rPr>
        <w:t>Primer Bloque</w:t>
      </w:r>
    </w:p>
    <w:p w:rsidR="00A07EB0" w:rsidRDefault="007A5742" w:rsidP="00A07EB0">
      <w:pPr>
        <w:spacing w:after="120"/>
        <w:jc w:val="both"/>
        <w:rPr>
          <w:rFonts w:cs="Arial"/>
        </w:rPr>
      </w:pPr>
      <w:proofErr w:type="spellStart"/>
      <w:r w:rsidRPr="00863285">
        <w:rPr>
          <w:rFonts w:cs="Arial"/>
        </w:rPr>
        <w:t>A</w:t>
      </w:r>
      <w:r>
        <w:rPr>
          <w:rFonts w:cs="Arial"/>
        </w:rPr>
        <w:t>nzorena,C</w:t>
      </w:r>
      <w:proofErr w:type="spellEnd"/>
      <w:r>
        <w:rPr>
          <w:rFonts w:cs="Arial"/>
        </w:rPr>
        <w:t xml:space="preserve">. 2013).Desigualdades que persisten: el lugar de las mujeres en las Políticas Sociales (Argentina 2000 a 2010). En </w:t>
      </w:r>
      <w:r w:rsidRPr="00181161">
        <w:rPr>
          <w:rFonts w:cs="Arial"/>
          <w:i/>
        </w:rPr>
        <w:t>Nómadas. Revista Crítica de Ciencias Sociales y Jurídicas</w:t>
      </w:r>
      <w:r>
        <w:rPr>
          <w:rFonts w:cs="Arial"/>
        </w:rPr>
        <w:t xml:space="preserve">, Número </w:t>
      </w:r>
    </w:p>
    <w:p w:rsidR="00A07EB0" w:rsidRDefault="00B93429" w:rsidP="00DA1A02">
      <w:pPr>
        <w:jc w:val="both"/>
        <w:rPr>
          <w:rFonts w:cs="Arial"/>
        </w:rPr>
      </w:pPr>
      <w:proofErr w:type="spellStart"/>
      <w:r>
        <w:rPr>
          <w:rFonts w:cs="Arial"/>
        </w:rPr>
        <w:t>Martinez</w:t>
      </w:r>
      <w:proofErr w:type="spellEnd"/>
      <w:r>
        <w:rPr>
          <w:rFonts w:cs="Arial"/>
        </w:rPr>
        <w:t xml:space="preserve">, R., Palma, A., Flores, L. </w:t>
      </w:r>
      <w:proofErr w:type="spellStart"/>
      <w:r>
        <w:rPr>
          <w:rFonts w:cs="Arial"/>
        </w:rPr>
        <w:t>Collinao</w:t>
      </w:r>
      <w:proofErr w:type="spellEnd"/>
      <w:r>
        <w:rPr>
          <w:rFonts w:cs="Arial"/>
        </w:rPr>
        <w:t>, M</w:t>
      </w:r>
      <w:r w:rsidR="00A07EB0" w:rsidRPr="00D53D2C">
        <w:rPr>
          <w:rFonts w:cs="Arial"/>
        </w:rPr>
        <w:t xml:space="preserve"> (2</w:t>
      </w:r>
      <w:r>
        <w:rPr>
          <w:rFonts w:cs="Arial"/>
        </w:rPr>
        <w:t>013</w:t>
      </w:r>
      <w:r w:rsidR="00A07EB0" w:rsidRPr="00D53D2C">
        <w:rPr>
          <w:rFonts w:cs="Arial"/>
        </w:rPr>
        <w:t>)</w:t>
      </w:r>
      <w:r w:rsidR="00A07EB0">
        <w:rPr>
          <w:rFonts w:cs="Arial"/>
        </w:rPr>
        <w:t>.</w:t>
      </w:r>
      <w:r>
        <w:rPr>
          <w:rFonts w:cs="Arial"/>
        </w:rPr>
        <w:t xml:space="preserve">El impacto económico de las políticas </w:t>
      </w:r>
      <w:proofErr w:type="spellStart"/>
      <w:r>
        <w:rPr>
          <w:rFonts w:cs="Arial"/>
        </w:rPr>
        <w:t>sociales</w:t>
      </w:r>
      <w:r w:rsidR="00A07EB0">
        <w:rPr>
          <w:rFonts w:cs="Arial"/>
        </w:rPr>
        <w:t>.</w:t>
      </w:r>
      <w:r w:rsidR="00A07EB0" w:rsidRPr="00D53D2C">
        <w:rPr>
          <w:rFonts w:cs="Arial"/>
          <w:i/>
        </w:rPr>
        <w:t>Trigésimo</w:t>
      </w:r>
      <w:proofErr w:type="spellEnd"/>
      <w:r w:rsidR="00A07EB0" w:rsidRPr="00D53D2C">
        <w:rPr>
          <w:rFonts w:cs="Arial"/>
          <w:i/>
        </w:rPr>
        <w:t xml:space="preserve"> primer período de sesiones</w:t>
      </w:r>
      <w:r w:rsidR="00A07EB0" w:rsidRPr="00D53D2C">
        <w:rPr>
          <w:rFonts w:cs="Arial"/>
        </w:rPr>
        <w:t xml:space="preserve">, </w:t>
      </w:r>
      <w:r>
        <w:rPr>
          <w:rFonts w:cs="Arial"/>
        </w:rPr>
        <w:t>Documento de trabajo CEPAL. Chile</w:t>
      </w:r>
    </w:p>
    <w:p w:rsidR="00A07EB0" w:rsidRDefault="00A07EB0" w:rsidP="00A07EB0">
      <w:pPr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Schteingart</w:t>
      </w:r>
      <w:proofErr w:type="spellEnd"/>
      <w:r>
        <w:rPr>
          <w:rFonts w:cs="Arial"/>
        </w:rPr>
        <w:t>, D.</w:t>
      </w:r>
      <w:r w:rsidRPr="00863285">
        <w:rPr>
          <w:rFonts w:cs="Arial"/>
        </w:rPr>
        <w:t xml:space="preserve"> (2017)</w:t>
      </w:r>
      <w:r>
        <w:rPr>
          <w:rFonts w:cs="Arial"/>
        </w:rPr>
        <w:t>.</w:t>
      </w:r>
      <w:r w:rsidRPr="00863285">
        <w:rPr>
          <w:rFonts w:cs="Arial"/>
        </w:rPr>
        <w:t xml:space="preserve"> La estructura productiva: la madre de todas las batallas contra la pobreza. En </w:t>
      </w:r>
      <w:r w:rsidRPr="00CA23F3">
        <w:rPr>
          <w:rFonts w:cs="Arial"/>
          <w:i/>
        </w:rPr>
        <w:t>Revista Sociedad</w:t>
      </w:r>
      <w:r w:rsidRPr="00863285">
        <w:rPr>
          <w:rFonts w:cs="Arial"/>
        </w:rPr>
        <w:t xml:space="preserve"> Nº 37. Facultad de Ciencias Sociales </w:t>
      </w:r>
    </w:p>
    <w:p w:rsidR="008211B8" w:rsidRDefault="008211B8" w:rsidP="007A5742">
      <w:pPr>
        <w:spacing w:after="120"/>
        <w:jc w:val="both"/>
        <w:rPr>
          <w:rFonts w:cs="Arial"/>
          <w:u w:val="single"/>
        </w:rPr>
      </w:pPr>
    </w:p>
    <w:p w:rsidR="00EA3FE7" w:rsidRPr="00732075" w:rsidRDefault="00732075" w:rsidP="007A5742">
      <w:pPr>
        <w:spacing w:after="120"/>
        <w:jc w:val="both"/>
        <w:rPr>
          <w:rFonts w:cs="Arial"/>
          <w:u w:val="single"/>
        </w:rPr>
      </w:pPr>
      <w:r w:rsidRPr="00732075">
        <w:rPr>
          <w:rFonts w:cs="Arial"/>
          <w:u w:val="single"/>
        </w:rPr>
        <w:t>Segundo Bloque</w:t>
      </w:r>
    </w:p>
    <w:p w:rsidR="00732075" w:rsidRDefault="00732075" w:rsidP="00732075">
      <w:pPr>
        <w:spacing w:after="120"/>
        <w:jc w:val="both"/>
        <w:rPr>
          <w:rFonts w:cs="Arial"/>
        </w:rPr>
      </w:pPr>
      <w:r>
        <w:rPr>
          <w:rFonts w:cs="Arial"/>
        </w:rPr>
        <w:t xml:space="preserve">Expositora invitada: </w:t>
      </w:r>
      <w:r w:rsidR="008211B8">
        <w:rPr>
          <w:rFonts w:cs="Arial"/>
        </w:rPr>
        <w:t>D</w:t>
      </w:r>
      <w:r>
        <w:rPr>
          <w:rFonts w:cs="Arial"/>
        </w:rPr>
        <w:t>isertación sobre Pobreza y Economía Feminista</w:t>
      </w:r>
    </w:p>
    <w:p w:rsidR="00732075" w:rsidRDefault="00732075" w:rsidP="007A5742">
      <w:pPr>
        <w:spacing w:after="120"/>
        <w:jc w:val="both"/>
        <w:rPr>
          <w:rFonts w:cs="Arial"/>
        </w:rPr>
      </w:pPr>
    </w:p>
    <w:p w:rsidR="00EA3FE7" w:rsidRPr="00A07EB0" w:rsidRDefault="00EA3FE7" w:rsidP="007A5742">
      <w:pPr>
        <w:spacing w:after="120"/>
        <w:jc w:val="both"/>
        <w:rPr>
          <w:rFonts w:cs="Arial"/>
          <w:u w:val="single"/>
        </w:rPr>
      </w:pPr>
      <w:r w:rsidRPr="00A07EB0">
        <w:rPr>
          <w:rFonts w:cs="Arial"/>
          <w:u w:val="single"/>
        </w:rPr>
        <w:t>Bibliografía optativa</w:t>
      </w:r>
    </w:p>
    <w:p w:rsidR="00A07EB0" w:rsidRDefault="00A07EB0" w:rsidP="00A07EB0">
      <w:pPr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Bertranou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Grushka</w:t>
      </w:r>
      <w:proofErr w:type="spellEnd"/>
      <w:r>
        <w:rPr>
          <w:rFonts w:cs="Arial"/>
        </w:rPr>
        <w:t xml:space="preserve"> (2002):</w:t>
      </w:r>
      <w:r w:rsidRPr="00D53D2C">
        <w:rPr>
          <w:rFonts w:cs="Arial"/>
        </w:rPr>
        <w:t xml:space="preserve"> Beneficios sociales y pobreza en Argentina: estudio del programa de pensiones no </w:t>
      </w:r>
      <w:proofErr w:type="spellStart"/>
      <w:r w:rsidRPr="00D53D2C">
        <w:rPr>
          <w:rFonts w:cs="Arial"/>
        </w:rPr>
        <w:t>contributivas</w:t>
      </w:r>
      <w:r>
        <w:rPr>
          <w:rFonts w:cs="Arial"/>
        </w:rPr>
        <w:t>.E</w:t>
      </w:r>
      <w:r w:rsidRPr="00D53D2C">
        <w:rPr>
          <w:rFonts w:cs="Arial"/>
        </w:rPr>
        <w:t>n</w:t>
      </w:r>
      <w:proofErr w:type="spellEnd"/>
      <w:r w:rsidRPr="00D53D2C">
        <w:rPr>
          <w:rFonts w:cs="Arial"/>
        </w:rPr>
        <w:t xml:space="preserve"> </w:t>
      </w:r>
      <w:proofErr w:type="spellStart"/>
      <w:r w:rsidRPr="00D53D2C">
        <w:rPr>
          <w:rFonts w:cs="Arial"/>
        </w:rPr>
        <w:t>Bertranou</w:t>
      </w:r>
      <w:proofErr w:type="spellEnd"/>
      <w:r w:rsidRPr="00D53D2C">
        <w:rPr>
          <w:rFonts w:cs="Arial"/>
        </w:rPr>
        <w:t xml:space="preserve">, </w:t>
      </w:r>
      <w:proofErr w:type="spellStart"/>
      <w:r w:rsidRPr="00D53D2C">
        <w:rPr>
          <w:rFonts w:cs="Arial"/>
        </w:rPr>
        <w:t>Solorio</w:t>
      </w:r>
      <w:proofErr w:type="spellEnd"/>
      <w:r w:rsidRPr="00D53D2C">
        <w:rPr>
          <w:rFonts w:cs="Arial"/>
        </w:rPr>
        <w:t xml:space="preserve"> y Van </w:t>
      </w:r>
      <w:proofErr w:type="spellStart"/>
      <w:r w:rsidRPr="00D53D2C">
        <w:rPr>
          <w:rFonts w:cs="Arial"/>
        </w:rPr>
        <w:t>Ginneken</w:t>
      </w:r>
      <w:proofErr w:type="spellEnd"/>
      <w:r w:rsidRPr="00D53D2C">
        <w:rPr>
          <w:rFonts w:cs="Arial"/>
        </w:rPr>
        <w:t xml:space="preserve"> (</w:t>
      </w:r>
      <w:proofErr w:type="spellStart"/>
      <w:r w:rsidRPr="00D53D2C">
        <w:rPr>
          <w:rFonts w:cs="Arial"/>
        </w:rPr>
        <w:t>ed</w:t>
      </w:r>
      <w:proofErr w:type="spellEnd"/>
      <w:r w:rsidRPr="00D53D2C">
        <w:rPr>
          <w:rFonts w:cs="Arial"/>
        </w:rPr>
        <w:t>)</w:t>
      </w:r>
      <w:r>
        <w:rPr>
          <w:rFonts w:cs="Arial"/>
        </w:rPr>
        <w:t>.</w:t>
      </w:r>
      <w:r w:rsidRPr="00D53D2C">
        <w:rPr>
          <w:rFonts w:cs="Arial"/>
          <w:i/>
        </w:rPr>
        <w:t>Pensiones no contributivas y asistenciales. Argentina, Brasil, Chile, Costa Rica y Uruguay</w:t>
      </w:r>
      <w:r>
        <w:rPr>
          <w:rFonts w:cs="Arial"/>
        </w:rPr>
        <w:t>.</w:t>
      </w:r>
      <w:r w:rsidRPr="00D53D2C">
        <w:rPr>
          <w:rFonts w:cs="Arial"/>
        </w:rPr>
        <w:t xml:space="preserve"> OIT</w:t>
      </w:r>
      <w:r>
        <w:rPr>
          <w:rFonts w:cs="Arial"/>
        </w:rPr>
        <w:t>.</w:t>
      </w:r>
      <w:r w:rsidRPr="00D53D2C">
        <w:rPr>
          <w:rFonts w:cs="Arial"/>
        </w:rPr>
        <w:t xml:space="preserve"> Santiago de Chile. </w:t>
      </w:r>
    </w:p>
    <w:p w:rsidR="007A5742" w:rsidRDefault="00B120C0" w:rsidP="007A5742">
      <w:pPr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Danani</w:t>
      </w:r>
      <w:proofErr w:type="spellEnd"/>
      <w:r>
        <w:rPr>
          <w:rFonts w:cs="Arial"/>
        </w:rPr>
        <w:t>, C.</w:t>
      </w:r>
      <w:r w:rsidR="007A5742" w:rsidRPr="00863285">
        <w:rPr>
          <w:rFonts w:cs="Arial"/>
        </w:rPr>
        <w:t xml:space="preserve"> (2017)</w:t>
      </w:r>
      <w:r>
        <w:rPr>
          <w:rFonts w:cs="Arial"/>
        </w:rPr>
        <w:t>.</w:t>
      </w:r>
      <w:r w:rsidR="007A5742" w:rsidRPr="00863285">
        <w:rPr>
          <w:rFonts w:cs="Arial"/>
        </w:rPr>
        <w:t xml:space="preserve"> Políticas sociales universales: una buena idea sin sujeto. Consideraciones sobre la pobreza y las políticas sociales. En </w:t>
      </w:r>
      <w:r w:rsidR="007A5742" w:rsidRPr="00B120C0">
        <w:rPr>
          <w:rFonts w:cs="Arial"/>
          <w:i/>
        </w:rPr>
        <w:t>Revista Sociedad</w:t>
      </w:r>
      <w:r w:rsidR="007A5742" w:rsidRPr="00863285">
        <w:rPr>
          <w:rFonts w:cs="Arial"/>
        </w:rPr>
        <w:t xml:space="preserve"> Nº 37. Facultad de Ciencias Sociales </w:t>
      </w:r>
    </w:p>
    <w:p w:rsidR="007A5742" w:rsidRPr="00F44FD9" w:rsidRDefault="007A5742" w:rsidP="007A5742">
      <w:pPr>
        <w:spacing w:after="120"/>
        <w:jc w:val="both"/>
        <w:rPr>
          <w:rFonts w:cs="Arial"/>
        </w:rPr>
      </w:pPr>
      <w:r>
        <w:t>Sojo, A.</w:t>
      </w:r>
      <w:r w:rsidRPr="00F44FD9">
        <w:t xml:space="preserve"> (2007). La trayectoria del vínculo entre políticas selectivas contra la pobreza y políticas sectoriales. En </w:t>
      </w:r>
      <w:r w:rsidRPr="00F44FD9">
        <w:rPr>
          <w:i/>
        </w:rPr>
        <w:t>Revista CEPAL</w:t>
      </w:r>
      <w:r w:rsidRPr="00F44FD9">
        <w:t xml:space="preserve"> N° 91. Santiago</w:t>
      </w:r>
    </w:p>
    <w:p w:rsidR="007A5742" w:rsidRPr="00C94CD6" w:rsidRDefault="007A5742" w:rsidP="007A5742">
      <w:pPr>
        <w:ind w:left="720"/>
        <w:jc w:val="both"/>
        <w:rPr>
          <w:rFonts w:ascii="Arial" w:hAnsi="Arial" w:cs="Arial"/>
        </w:rPr>
      </w:pPr>
    </w:p>
    <w:p w:rsidR="007A5742" w:rsidRPr="001D6969" w:rsidRDefault="007A5742" w:rsidP="001D6969">
      <w:pPr>
        <w:shd w:val="clear" w:color="auto" w:fill="DDD9C3"/>
        <w:spacing w:line="240" w:lineRule="atLeast"/>
        <w:jc w:val="both"/>
        <w:rPr>
          <w:b/>
          <w:bCs/>
        </w:rPr>
      </w:pPr>
      <w:r w:rsidRPr="001D6969">
        <w:rPr>
          <w:b/>
          <w:bCs/>
        </w:rPr>
        <w:t>Unidad 5: La crisis del trabajo. Alternativas de integración</w:t>
      </w:r>
      <w:bookmarkStart w:id="2" w:name="_GoBack"/>
      <w:bookmarkEnd w:id="2"/>
    </w:p>
    <w:p w:rsidR="00CA23F3" w:rsidRPr="00B177D7" w:rsidRDefault="00CA23F3" w:rsidP="00CA23F3">
      <w:pPr>
        <w:jc w:val="both"/>
        <w:rPr>
          <w:rFonts w:cs="Arial"/>
        </w:rPr>
      </w:pPr>
      <w:r>
        <w:rPr>
          <w:rFonts w:cs="Arial"/>
        </w:rPr>
        <w:t>El trabajo ya no es lo que era, su crisis y alrededores</w:t>
      </w:r>
      <w:r w:rsidRPr="00B177D7">
        <w:rPr>
          <w:rFonts w:cs="Arial"/>
        </w:rPr>
        <w:t>.</w:t>
      </w:r>
      <w:r>
        <w:rPr>
          <w:rFonts w:cs="Arial"/>
        </w:rPr>
        <w:t xml:space="preserve"> Alternativas económico-sociales a la crisis del trabajo. Cómo garantizar la integración. Diversas Propuestas alternativas y complementarias?: la Economía Social/Popular; el Ingreso Ciudadano;</w:t>
      </w:r>
    </w:p>
    <w:p w:rsidR="001D6969" w:rsidRPr="002A3873" w:rsidRDefault="00EA3FE7" w:rsidP="001D6969">
      <w:pPr>
        <w:spacing w:line="240" w:lineRule="atLeast"/>
        <w:ind w:firstLine="708"/>
        <w:jc w:val="both"/>
        <w:rPr>
          <w:b/>
          <w:bCs/>
        </w:rPr>
      </w:pPr>
      <w:r>
        <w:rPr>
          <w:b/>
          <w:bCs/>
        </w:rPr>
        <w:t xml:space="preserve">Clase 7. </w:t>
      </w:r>
      <w:r w:rsidR="001D6969">
        <w:rPr>
          <w:b/>
          <w:bCs/>
        </w:rPr>
        <w:t>Bibliografía</w:t>
      </w:r>
      <w:r w:rsidR="008211B8">
        <w:rPr>
          <w:b/>
          <w:bCs/>
        </w:rPr>
        <w:t xml:space="preserve"> obligatoria</w:t>
      </w:r>
    </w:p>
    <w:p w:rsidR="00C41CBA" w:rsidRDefault="00732075" w:rsidP="007A5742">
      <w:pPr>
        <w:jc w:val="both"/>
        <w:rPr>
          <w:rFonts w:cs="Arial"/>
        </w:rPr>
      </w:pPr>
      <w:r>
        <w:rPr>
          <w:rFonts w:cs="Arial"/>
          <w:u w:val="single"/>
        </w:rPr>
        <w:t xml:space="preserve">Primer </w:t>
      </w:r>
      <w:proofErr w:type="spellStart"/>
      <w:r>
        <w:rPr>
          <w:rFonts w:cs="Arial"/>
          <w:u w:val="single"/>
        </w:rPr>
        <w:t>Bloque:</w:t>
      </w:r>
      <w:r w:rsidR="00C41CBA" w:rsidRPr="00732075">
        <w:rPr>
          <w:rFonts w:cs="Arial"/>
        </w:rPr>
        <w:t>Expositora</w:t>
      </w:r>
      <w:proofErr w:type="spellEnd"/>
      <w:r w:rsidR="00C41CBA" w:rsidRPr="00732075">
        <w:rPr>
          <w:rFonts w:cs="Arial"/>
        </w:rPr>
        <w:t xml:space="preserve"> invitada: </w:t>
      </w:r>
      <w:r w:rsidR="008211B8">
        <w:rPr>
          <w:rFonts w:cs="Arial"/>
        </w:rPr>
        <w:t>Representante</w:t>
      </w:r>
      <w:r w:rsidR="00C41CBA" w:rsidRPr="00732075">
        <w:rPr>
          <w:rFonts w:cs="Arial"/>
        </w:rPr>
        <w:t xml:space="preserve"> de Mutual Primavera</w:t>
      </w:r>
      <w:r>
        <w:rPr>
          <w:rFonts w:cs="Arial"/>
        </w:rPr>
        <w:t xml:space="preserve"> sobre la construcción de una práctica de Economía Social y Solidaria. Espacio posterior para preguntas/intercambios</w:t>
      </w:r>
    </w:p>
    <w:p w:rsidR="00732075" w:rsidRDefault="00732075" w:rsidP="007A5742">
      <w:pPr>
        <w:jc w:val="both"/>
        <w:rPr>
          <w:rFonts w:cs="Arial"/>
        </w:rPr>
      </w:pPr>
    </w:p>
    <w:p w:rsidR="00732075" w:rsidRPr="00732075" w:rsidRDefault="00732075" w:rsidP="007A5742">
      <w:pPr>
        <w:jc w:val="both"/>
        <w:rPr>
          <w:rFonts w:cs="Arial"/>
        </w:rPr>
      </w:pPr>
      <w:r w:rsidRPr="00732075">
        <w:rPr>
          <w:rFonts w:cs="Arial"/>
          <w:u w:val="single"/>
        </w:rPr>
        <w:t>Segundo Bloque</w:t>
      </w:r>
    </w:p>
    <w:p w:rsidR="007A5742" w:rsidRDefault="00CA23F3" w:rsidP="007A5742">
      <w:pPr>
        <w:jc w:val="both"/>
        <w:rPr>
          <w:rFonts w:cs="Arial"/>
        </w:rPr>
      </w:pPr>
      <w:proofErr w:type="spellStart"/>
      <w:r>
        <w:rPr>
          <w:rFonts w:cs="Arial"/>
        </w:rPr>
        <w:t>Caillé</w:t>
      </w:r>
      <w:proofErr w:type="spellEnd"/>
      <w:r>
        <w:rPr>
          <w:rFonts w:cs="Arial"/>
        </w:rPr>
        <w:t>, A.</w:t>
      </w:r>
      <w:r w:rsidR="007A5742" w:rsidRPr="00120835">
        <w:rPr>
          <w:rFonts w:cs="Arial"/>
        </w:rPr>
        <w:t xml:space="preserve"> (2009)</w:t>
      </w:r>
      <w:r>
        <w:rPr>
          <w:rFonts w:cs="Arial"/>
        </w:rPr>
        <w:t>.</w:t>
      </w:r>
      <w:r w:rsidR="007A5742" w:rsidRPr="00120835">
        <w:rPr>
          <w:rFonts w:cs="Arial"/>
        </w:rPr>
        <w:t xml:space="preserve"> Sobre los conceptos de economía general y de economía solidaria en </w:t>
      </w:r>
      <w:proofErr w:type="spellStart"/>
      <w:r w:rsidR="007A5742" w:rsidRPr="00120835">
        <w:rPr>
          <w:rFonts w:cs="Arial"/>
        </w:rPr>
        <w:t>particular</w:t>
      </w:r>
      <w:r>
        <w:rPr>
          <w:rFonts w:cs="Arial"/>
        </w:rPr>
        <w:t>.E</w:t>
      </w:r>
      <w:r w:rsidR="007A5742" w:rsidRPr="00120835">
        <w:rPr>
          <w:rFonts w:cs="Arial"/>
        </w:rPr>
        <w:t>n</w:t>
      </w:r>
      <w:proofErr w:type="spellEnd"/>
      <w:r w:rsidR="007A5742" w:rsidRPr="00120835">
        <w:rPr>
          <w:rFonts w:cs="Arial"/>
        </w:rPr>
        <w:t xml:space="preserve"> </w:t>
      </w:r>
      <w:proofErr w:type="spellStart"/>
      <w:r w:rsidR="007A5742" w:rsidRPr="00120835">
        <w:rPr>
          <w:rFonts w:cs="Arial"/>
        </w:rPr>
        <w:t>Coraggio</w:t>
      </w:r>
      <w:proofErr w:type="spellEnd"/>
      <w:r>
        <w:rPr>
          <w:rFonts w:cs="Arial"/>
        </w:rPr>
        <w:t>, J.</w:t>
      </w:r>
      <w:r w:rsidR="007A5742" w:rsidRPr="00120835">
        <w:rPr>
          <w:rFonts w:cs="Arial"/>
        </w:rPr>
        <w:t xml:space="preserve"> (</w:t>
      </w:r>
      <w:proofErr w:type="spellStart"/>
      <w:r w:rsidR="007A5742" w:rsidRPr="00120835">
        <w:rPr>
          <w:rFonts w:cs="Arial"/>
        </w:rPr>
        <w:t>comp</w:t>
      </w:r>
      <w:proofErr w:type="spellEnd"/>
      <w:r w:rsidR="007A5742" w:rsidRPr="00120835">
        <w:rPr>
          <w:rFonts w:cs="Arial"/>
        </w:rPr>
        <w:t xml:space="preserve">.) </w:t>
      </w:r>
      <w:r w:rsidR="007A5742" w:rsidRPr="00CA23F3">
        <w:rPr>
          <w:rFonts w:cs="Arial"/>
          <w:i/>
        </w:rPr>
        <w:t>¿Qué es lo económico?: materiales para un debate necesario contra el fatalismo</w:t>
      </w:r>
      <w:r w:rsidR="007A5742" w:rsidRPr="00120835">
        <w:rPr>
          <w:rFonts w:cs="Arial"/>
        </w:rPr>
        <w:t xml:space="preserve">, Fundación Centro de Integración, Comunicación, Cultura y Sociedad – CCICUS, Buenos Aires. </w:t>
      </w:r>
      <w:proofErr w:type="spellStart"/>
      <w:r w:rsidR="007A5742" w:rsidRPr="00120835">
        <w:rPr>
          <w:rFonts w:cs="Arial"/>
        </w:rPr>
        <w:t>Pág</w:t>
      </w:r>
      <w:proofErr w:type="spellEnd"/>
      <w:r w:rsidR="007A5742" w:rsidRPr="00120835">
        <w:rPr>
          <w:rFonts w:cs="Arial"/>
        </w:rPr>
        <w:t xml:space="preserve"> 13 a 46.</w:t>
      </w:r>
    </w:p>
    <w:p w:rsidR="00900DD0" w:rsidRDefault="00F41FFA" w:rsidP="007A5742">
      <w:pPr>
        <w:jc w:val="both"/>
        <w:rPr>
          <w:rFonts w:cs="Arial"/>
        </w:rPr>
      </w:pPr>
      <w:r>
        <w:rPr>
          <w:rFonts w:cs="Arial"/>
        </w:rPr>
        <w:t>Aguilar</w:t>
      </w:r>
      <w:r w:rsidR="00900DD0">
        <w:rPr>
          <w:rFonts w:cs="Arial"/>
        </w:rPr>
        <w:t>, P.</w:t>
      </w:r>
      <w:r w:rsidR="00900DD0" w:rsidRPr="00120835">
        <w:rPr>
          <w:rFonts w:cs="Arial"/>
        </w:rPr>
        <w:t xml:space="preserve"> (2</w:t>
      </w:r>
      <w:r w:rsidR="00900DD0">
        <w:rPr>
          <w:rFonts w:cs="Arial"/>
        </w:rPr>
        <w:t>016</w:t>
      </w:r>
      <w:r w:rsidR="00900DD0" w:rsidRPr="00120835">
        <w:rPr>
          <w:rFonts w:cs="Arial"/>
        </w:rPr>
        <w:t>)</w:t>
      </w:r>
      <w:r w:rsidR="00900DD0">
        <w:rPr>
          <w:rFonts w:cs="Arial"/>
        </w:rPr>
        <w:t>.</w:t>
      </w:r>
      <w:r>
        <w:rPr>
          <w:rFonts w:cs="Arial"/>
        </w:rPr>
        <w:t xml:space="preserve">Planificar una “nueva sociedad”: tiempo, trabajo, </w:t>
      </w:r>
      <w:proofErr w:type="spellStart"/>
      <w:r>
        <w:rPr>
          <w:rFonts w:cs="Arial"/>
        </w:rPr>
        <w:t>política</w:t>
      </w:r>
      <w:r w:rsidR="00900DD0">
        <w:rPr>
          <w:rFonts w:cs="Arial"/>
        </w:rPr>
        <w:t>.E</w:t>
      </w:r>
      <w:r w:rsidR="00900DD0" w:rsidRPr="00120835">
        <w:rPr>
          <w:rFonts w:cs="Arial"/>
        </w:rPr>
        <w:t>n</w:t>
      </w:r>
      <w:proofErr w:type="spellEnd"/>
      <w:r w:rsidR="00900DD0" w:rsidRPr="00120835">
        <w:rPr>
          <w:rFonts w:cs="Arial"/>
        </w:rPr>
        <w:t xml:space="preserve"> </w:t>
      </w:r>
      <w:proofErr w:type="spellStart"/>
      <w:r w:rsidR="00900DD0">
        <w:rPr>
          <w:rFonts w:cs="Arial"/>
        </w:rPr>
        <w:t>Grondona</w:t>
      </w:r>
      <w:proofErr w:type="spellEnd"/>
      <w:r w:rsidR="00900DD0">
        <w:rPr>
          <w:rFonts w:cs="Arial"/>
        </w:rPr>
        <w:t>, A.</w:t>
      </w:r>
      <w:r w:rsidR="00900DD0" w:rsidRPr="00120835">
        <w:rPr>
          <w:rFonts w:cs="Arial"/>
        </w:rPr>
        <w:t xml:space="preserve"> (</w:t>
      </w:r>
      <w:proofErr w:type="spellStart"/>
      <w:r w:rsidR="00900DD0" w:rsidRPr="00120835">
        <w:rPr>
          <w:rFonts w:cs="Arial"/>
        </w:rPr>
        <w:t>comp</w:t>
      </w:r>
      <w:proofErr w:type="spellEnd"/>
      <w:r w:rsidR="00900DD0" w:rsidRPr="00120835">
        <w:rPr>
          <w:rFonts w:cs="Arial"/>
        </w:rPr>
        <w:t xml:space="preserve">.) </w:t>
      </w:r>
      <w:r w:rsidR="00900DD0">
        <w:rPr>
          <w:rFonts w:cs="Arial"/>
          <w:i/>
        </w:rPr>
        <w:t>Estilos de desarrollo y buen vivir</w:t>
      </w:r>
      <w:r w:rsidR="00900DD0" w:rsidRPr="00120835">
        <w:rPr>
          <w:rFonts w:cs="Arial"/>
        </w:rPr>
        <w:t xml:space="preserve">, </w:t>
      </w:r>
      <w:r w:rsidR="00900DD0">
        <w:rPr>
          <w:rFonts w:cs="Arial"/>
        </w:rPr>
        <w:t>Ediciones del CCC.</w:t>
      </w:r>
      <w:r w:rsidR="00900DD0" w:rsidRPr="00120835">
        <w:rPr>
          <w:rFonts w:cs="Arial"/>
        </w:rPr>
        <w:t xml:space="preserve"> Buenos Aires. </w:t>
      </w:r>
    </w:p>
    <w:p w:rsidR="00A94CC2" w:rsidRDefault="00EA3FE7" w:rsidP="00DF15D1">
      <w:pPr>
        <w:jc w:val="both"/>
      </w:pPr>
      <w:proofErr w:type="spellStart"/>
      <w:r>
        <w:t>Lautier</w:t>
      </w:r>
      <w:proofErr w:type="spellEnd"/>
      <w:r>
        <w:t>, B.</w:t>
      </w:r>
      <w:r w:rsidRPr="00F44FD9">
        <w:t xml:space="preserve"> (2006). Una protección social mutualista y universal. Condición para la eficaci</w:t>
      </w:r>
      <w:r>
        <w:t>a de la lucha contra la pobreza</w:t>
      </w:r>
      <w:r w:rsidRPr="00F44FD9">
        <w:t xml:space="preserve">. En Lo </w:t>
      </w:r>
      <w:proofErr w:type="spellStart"/>
      <w:r w:rsidRPr="00F44FD9">
        <w:t>Vuolo</w:t>
      </w:r>
      <w:proofErr w:type="spellEnd"/>
      <w:r w:rsidRPr="00F44FD9">
        <w:t xml:space="preserve">, R. y otros, </w:t>
      </w:r>
      <w:r w:rsidRPr="00F44FD9">
        <w:rPr>
          <w:i/>
        </w:rPr>
        <w:t>La credibilidad social de la política económica en América Latina</w:t>
      </w:r>
      <w:r w:rsidRPr="00F44FD9">
        <w:t xml:space="preserve">. Buenos Aires, </w:t>
      </w:r>
      <w:proofErr w:type="spellStart"/>
      <w:r w:rsidRPr="00F44FD9">
        <w:t>Miño</w:t>
      </w:r>
      <w:proofErr w:type="spellEnd"/>
      <w:r w:rsidRPr="00F44FD9">
        <w:t xml:space="preserve"> y Dávila.</w:t>
      </w:r>
    </w:p>
    <w:p w:rsidR="00C41CBA" w:rsidRDefault="00DF15D1" w:rsidP="00C41CBA">
      <w:pPr>
        <w:spacing w:line="240" w:lineRule="atLeast"/>
        <w:jc w:val="both"/>
      </w:pPr>
      <w:r w:rsidRPr="00863306">
        <w:t xml:space="preserve">Sánchez, M. (2005): Reformas económicas, régimen cambiario y choques externos: efectos en el desarrollo económico, la desigualdad y la pobreza en Costa Rica, El Salvador y Honduras, </w:t>
      </w:r>
      <w:r w:rsidRPr="00CA23F3">
        <w:rPr>
          <w:i/>
        </w:rPr>
        <w:t>serie Estudios y perspectivas</w:t>
      </w:r>
      <w:r w:rsidRPr="00863306">
        <w:t>, Nº 36, LC/L.2370-P, México</w:t>
      </w:r>
      <w:r>
        <w:t xml:space="preserve">, D.F., Sede Subregional de la </w:t>
      </w:r>
      <w:proofErr w:type="spellStart"/>
      <w:r>
        <w:t>C</w:t>
      </w:r>
      <w:r w:rsidRPr="00863306">
        <w:t>epal</w:t>
      </w:r>
      <w:proofErr w:type="spellEnd"/>
      <w:r w:rsidRPr="00863306">
        <w:t xml:space="preserve"> en México, agosto. Publicación de las Naciones Unidas, Nº de venta: S.05.II.G.11</w:t>
      </w:r>
    </w:p>
    <w:p w:rsidR="00C41CBA" w:rsidRDefault="00C41CBA" w:rsidP="00C41CBA">
      <w:pPr>
        <w:spacing w:line="240" w:lineRule="atLeast"/>
        <w:jc w:val="both"/>
      </w:pPr>
    </w:p>
    <w:p w:rsidR="007A4576" w:rsidRDefault="007A4576" w:rsidP="007A5742">
      <w:pPr>
        <w:jc w:val="both"/>
      </w:pPr>
      <w:r w:rsidRPr="00732075">
        <w:rPr>
          <w:u w:val="single"/>
        </w:rPr>
        <w:t>Notas periodísticas</w:t>
      </w:r>
      <w:r>
        <w:t>:</w:t>
      </w:r>
    </w:p>
    <w:p w:rsidR="007A4576" w:rsidRDefault="007A4576" w:rsidP="007A5742">
      <w:pPr>
        <w:jc w:val="both"/>
      </w:pPr>
      <w:r>
        <w:t xml:space="preserve">El péndulo argentino. Por Matías </w:t>
      </w:r>
      <w:proofErr w:type="spellStart"/>
      <w:r>
        <w:t>Rohmer</w:t>
      </w:r>
      <w:proofErr w:type="spellEnd"/>
      <w:r>
        <w:t xml:space="preserve">. Página 12. 31/12/2016. </w:t>
      </w:r>
      <w:hyperlink r:id="rId19" w:history="1">
        <w:r w:rsidRPr="00C31837">
          <w:rPr>
            <w:rStyle w:val="Hyperlink"/>
          </w:rPr>
          <w:t>https://www.pagina12.com.ar/11680-el-pendulo-argentino</w:t>
        </w:r>
      </w:hyperlink>
    </w:p>
    <w:p w:rsidR="00B93429" w:rsidRDefault="00B93429" w:rsidP="007A5742">
      <w:pPr>
        <w:jc w:val="both"/>
        <w:rPr>
          <w:rFonts w:cs="Arial"/>
        </w:rPr>
      </w:pPr>
    </w:p>
    <w:p w:rsidR="00EA3FE7" w:rsidRPr="00B93429" w:rsidRDefault="00EA3FE7" w:rsidP="007A5742">
      <w:pPr>
        <w:jc w:val="both"/>
        <w:rPr>
          <w:rFonts w:cs="Arial"/>
          <w:u w:val="single"/>
        </w:rPr>
      </w:pPr>
      <w:r w:rsidRPr="00B93429">
        <w:rPr>
          <w:rFonts w:cs="Arial"/>
          <w:u w:val="single"/>
        </w:rPr>
        <w:t>Bibliografía optativa</w:t>
      </w:r>
    </w:p>
    <w:p w:rsidR="00F41FFA" w:rsidRDefault="00F41FFA" w:rsidP="007A5742">
      <w:pPr>
        <w:jc w:val="both"/>
        <w:rPr>
          <w:rFonts w:cs="Arial"/>
        </w:rPr>
      </w:pPr>
      <w:proofErr w:type="spellStart"/>
      <w:r w:rsidRPr="003E315F">
        <w:rPr>
          <w:rFonts w:cs="Arial"/>
        </w:rPr>
        <w:t>Coraggio</w:t>
      </w:r>
      <w:proofErr w:type="spellEnd"/>
      <w:r w:rsidRPr="003E315F">
        <w:rPr>
          <w:rFonts w:cs="Arial"/>
        </w:rPr>
        <w:t xml:space="preserve">, J.L. </w:t>
      </w:r>
      <w:r>
        <w:rPr>
          <w:rFonts w:cs="Arial"/>
        </w:rPr>
        <w:t>(</w:t>
      </w:r>
      <w:r w:rsidRPr="003E315F">
        <w:rPr>
          <w:rFonts w:cs="Arial"/>
        </w:rPr>
        <w:t>2004</w:t>
      </w:r>
      <w:r>
        <w:rPr>
          <w:rFonts w:cs="Arial"/>
        </w:rPr>
        <w:t>).</w:t>
      </w:r>
      <w:r w:rsidRPr="003E315F">
        <w:rPr>
          <w:rFonts w:cs="Arial"/>
        </w:rPr>
        <w:t xml:space="preserve"> Una alternativa socioeconómica necesaria: la economía social</w:t>
      </w:r>
      <w:r>
        <w:rPr>
          <w:rFonts w:cs="Arial"/>
        </w:rPr>
        <w:t>. E</w:t>
      </w:r>
      <w:r w:rsidRPr="003E315F">
        <w:rPr>
          <w:rFonts w:cs="Arial"/>
        </w:rPr>
        <w:t xml:space="preserve">n </w:t>
      </w:r>
      <w:proofErr w:type="spellStart"/>
      <w:r>
        <w:rPr>
          <w:rFonts w:cs="Arial"/>
        </w:rPr>
        <w:t>D</w:t>
      </w:r>
      <w:r w:rsidRPr="003E315F">
        <w:rPr>
          <w:rFonts w:cs="Arial"/>
        </w:rPr>
        <w:t>anani</w:t>
      </w:r>
      <w:proofErr w:type="spellEnd"/>
      <w:r w:rsidRPr="003E315F">
        <w:rPr>
          <w:rFonts w:cs="Arial"/>
        </w:rPr>
        <w:t xml:space="preserve">, C. (ed.) </w:t>
      </w:r>
      <w:r w:rsidRPr="00CA23F3">
        <w:rPr>
          <w:rFonts w:cs="Arial"/>
          <w:i/>
        </w:rPr>
        <w:t>Política social y economía social</w:t>
      </w:r>
      <w:r>
        <w:rPr>
          <w:rFonts w:cs="Arial"/>
        </w:rPr>
        <w:t>.</w:t>
      </w:r>
      <w:r w:rsidRPr="003E315F">
        <w:rPr>
          <w:rFonts w:cs="Arial"/>
        </w:rPr>
        <w:t xml:space="preserve"> Buenos Aires</w:t>
      </w:r>
      <w:r>
        <w:rPr>
          <w:rFonts w:cs="Arial"/>
        </w:rPr>
        <w:t>.</w:t>
      </w:r>
      <w:r w:rsidRPr="003E315F">
        <w:rPr>
          <w:rFonts w:cs="Arial"/>
        </w:rPr>
        <w:t xml:space="preserve"> Altamira.</w:t>
      </w:r>
    </w:p>
    <w:p w:rsidR="00F41FFA" w:rsidRDefault="00F41FFA" w:rsidP="00F41FFA">
      <w:pPr>
        <w:jc w:val="both"/>
        <w:rPr>
          <w:rFonts w:cs="Arial"/>
        </w:rPr>
      </w:pPr>
      <w:proofErr w:type="spellStart"/>
      <w:r>
        <w:rPr>
          <w:rFonts w:cs="Arial"/>
        </w:rPr>
        <w:t>Coviello</w:t>
      </w:r>
      <w:proofErr w:type="spellEnd"/>
      <w:r>
        <w:rPr>
          <w:rFonts w:cs="Arial"/>
        </w:rPr>
        <w:t xml:space="preserve">, R. y </w:t>
      </w:r>
      <w:proofErr w:type="spellStart"/>
      <w:r>
        <w:rPr>
          <w:rFonts w:cs="Arial"/>
        </w:rPr>
        <w:t>Pryluka</w:t>
      </w:r>
      <w:proofErr w:type="spellEnd"/>
      <w:r>
        <w:rPr>
          <w:rFonts w:cs="Arial"/>
        </w:rPr>
        <w:t>, P.</w:t>
      </w:r>
      <w:r w:rsidRPr="00120835">
        <w:rPr>
          <w:rFonts w:cs="Arial"/>
        </w:rPr>
        <w:t xml:space="preserve"> (2</w:t>
      </w:r>
      <w:r>
        <w:rPr>
          <w:rFonts w:cs="Arial"/>
        </w:rPr>
        <w:t>016</w:t>
      </w:r>
      <w:r w:rsidRPr="00120835">
        <w:rPr>
          <w:rFonts w:cs="Arial"/>
        </w:rPr>
        <w:t>)</w:t>
      </w:r>
      <w:r>
        <w:rPr>
          <w:rFonts w:cs="Arial"/>
        </w:rPr>
        <w:t xml:space="preserve">.Las pautas de consumo como </w:t>
      </w:r>
      <w:proofErr w:type="spellStart"/>
      <w:r>
        <w:rPr>
          <w:rFonts w:cs="Arial"/>
        </w:rPr>
        <w:t>problema.E</w:t>
      </w:r>
      <w:r w:rsidRPr="00120835">
        <w:rPr>
          <w:rFonts w:cs="Arial"/>
        </w:rPr>
        <w:t>n</w:t>
      </w:r>
      <w:proofErr w:type="spellEnd"/>
      <w:r w:rsidRPr="00120835">
        <w:rPr>
          <w:rFonts w:cs="Arial"/>
        </w:rPr>
        <w:t xml:space="preserve"> </w:t>
      </w:r>
      <w:proofErr w:type="spellStart"/>
      <w:r>
        <w:rPr>
          <w:rFonts w:cs="Arial"/>
        </w:rPr>
        <w:t>Grondona</w:t>
      </w:r>
      <w:proofErr w:type="spellEnd"/>
      <w:r>
        <w:rPr>
          <w:rFonts w:cs="Arial"/>
        </w:rPr>
        <w:t>, A.</w:t>
      </w:r>
      <w:r w:rsidRPr="00120835">
        <w:rPr>
          <w:rFonts w:cs="Arial"/>
        </w:rPr>
        <w:t xml:space="preserve"> (</w:t>
      </w:r>
      <w:proofErr w:type="spellStart"/>
      <w:r w:rsidRPr="00120835">
        <w:rPr>
          <w:rFonts w:cs="Arial"/>
        </w:rPr>
        <w:t>comp</w:t>
      </w:r>
      <w:proofErr w:type="spellEnd"/>
      <w:r w:rsidRPr="00120835">
        <w:rPr>
          <w:rFonts w:cs="Arial"/>
        </w:rPr>
        <w:t xml:space="preserve">.) </w:t>
      </w:r>
      <w:r>
        <w:rPr>
          <w:rFonts w:cs="Arial"/>
          <w:i/>
        </w:rPr>
        <w:t>Estilos de desarrollo y buen vivir</w:t>
      </w:r>
      <w:r w:rsidRPr="00120835">
        <w:rPr>
          <w:rFonts w:cs="Arial"/>
        </w:rPr>
        <w:t xml:space="preserve">, </w:t>
      </w:r>
      <w:r>
        <w:rPr>
          <w:rFonts w:cs="Arial"/>
        </w:rPr>
        <w:t>Ediciones del CCC.</w:t>
      </w:r>
      <w:r w:rsidRPr="00120835">
        <w:rPr>
          <w:rFonts w:cs="Arial"/>
        </w:rPr>
        <w:t xml:space="preserve"> Buenos Aires. </w:t>
      </w:r>
    </w:p>
    <w:p w:rsidR="007A5742" w:rsidRPr="00863306" w:rsidRDefault="007A5742" w:rsidP="007A5742">
      <w:pPr>
        <w:jc w:val="both"/>
        <w:rPr>
          <w:rFonts w:cs="Arial"/>
        </w:rPr>
      </w:pPr>
      <w:r w:rsidRPr="00863306">
        <w:t xml:space="preserve">Durán, F. (2007): Estrategias para la universalización de la cobertura </w:t>
      </w:r>
      <w:r>
        <w:t xml:space="preserve">del sistema de pensiones, en </w:t>
      </w:r>
      <w:r w:rsidRPr="00863306">
        <w:t>Sojo</w:t>
      </w:r>
      <w:r>
        <w:t>, A.</w:t>
      </w:r>
      <w:r w:rsidRPr="00863306">
        <w:t xml:space="preserve"> y </w:t>
      </w:r>
      <w:proofErr w:type="spellStart"/>
      <w:r w:rsidRPr="00863306">
        <w:t>Uthoff</w:t>
      </w:r>
      <w:proofErr w:type="spellEnd"/>
      <w:r>
        <w:t>, A.</w:t>
      </w:r>
      <w:r w:rsidRPr="00863306">
        <w:t xml:space="preserve"> (</w:t>
      </w:r>
      <w:proofErr w:type="spellStart"/>
      <w:r w:rsidRPr="00863306">
        <w:t>comps</w:t>
      </w:r>
      <w:proofErr w:type="spellEnd"/>
      <w:r w:rsidRPr="00863306">
        <w:t xml:space="preserve">.), </w:t>
      </w:r>
      <w:r w:rsidRPr="00863306">
        <w:rPr>
          <w:i/>
        </w:rPr>
        <w:t>Desempeño económico y política social en América Latina y el Caribe: los retos de la equidad, el desarrollo y la ciudadanía</w:t>
      </w:r>
      <w:r w:rsidRPr="00863306">
        <w:t xml:space="preserve">, México, D.F., Editorial </w:t>
      </w:r>
      <w:proofErr w:type="spellStart"/>
      <w:r w:rsidRPr="00863306">
        <w:t>Fontamara</w:t>
      </w:r>
      <w:proofErr w:type="spellEnd"/>
      <w:r w:rsidRPr="00863306">
        <w:t>.</w:t>
      </w:r>
    </w:p>
    <w:p w:rsidR="00CA23F3" w:rsidRDefault="007A5742" w:rsidP="00D53D2C">
      <w:pPr>
        <w:pStyle w:val="NormalWeb"/>
        <w:shd w:val="clear" w:color="auto" w:fill="FFFFFF"/>
        <w:spacing w:before="0"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3429">
        <w:rPr>
          <w:rFonts w:asciiTheme="minorHAnsi" w:hAnsiTheme="minorHAnsi" w:cstheme="minorHAnsi"/>
          <w:sz w:val="22"/>
          <w:szCs w:val="22"/>
        </w:rPr>
        <w:t xml:space="preserve">Lo </w:t>
      </w:r>
      <w:proofErr w:type="spellStart"/>
      <w:r w:rsidRPr="00B93429">
        <w:rPr>
          <w:rFonts w:asciiTheme="minorHAnsi" w:hAnsiTheme="minorHAnsi" w:cstheme="minorHAnsi"/>
          <w:sz w:val="22"/>
          <w:szCs w:val="22"/>
        </w:rPr>
        <w:t>Vuolo</w:t>
      </w:r>
      <w:proofErr w:type="spellEnd"/>
      <w:r w:rsidRPr="00B93429">
        <w:rPr>
          <w:rFonts w:asciiTheme="minorHAnsi" w:hAnsiTheme="minorHAnsi" w:cstheme="minorHAnsi"/>
          <w:sz w:val="22"/>
          <w:szCs w:val="22"/>
        </w:rPr>
        <w:t xml:space="preserve">, R. (2004) Las perspectivas del ingreso ciudadano frente a otras perspectivas en América Latina, </w:t>
      </w:r>
      <w:proofErr w:type="spellStart"/>
      <w:r w:rsidRPr="00B93429">
        <w:rPr>
          <w:rFonts w:asciiTheme="minorHAnsi" w:hAnsiTheme="minorHAnsi" w:cstheme="minorHAnsi"/>
          <w:sz w:val="22"/>
          <w:szCs w:val="22"/>
        </w:rPr>
        <w:t>Prospects</w:t>
      </w:r>
      <w:proofErr w:type="spellEnd"/>
      <w:r w:rsidRPr="00B93429">
        <w:rPr>
          <w:rFonts w:asciiTheme="minorHAnsi" w:hAnsiTheme="minorHAnsi" w:cstheme="minorHAnsi"/>
          <w:sz w:val="22"/>
          <w:szCs w:val="22"/>
        </w:rPr>
        <w:t xml:space="preserve"> of Basic </w:t>
      </w:r>
      <w:proofErr w:type="spellStart"/>
      <w:r w:rsidRPr="00B93429">
        <w:rPr>
          <w:rFonts w:asciiTheme="minorHAnsi" w:hAnsiTheme="minorHAnsi" w:cstheme="minorHAnsi"/>
          <w:sz w:val="22"/>
          <w:szCs w:val="22"/>
        </w:rPr>
        <w:t>Income</w:t>
      </w:r>
      <w:proofErr w:type="spellEnd"/>
      <w:r w:rsidRPr="00B9342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93429">
        <w:rPr>
          <w:rFonts w:asciiTheme="minorHAnsi" w:hAnsiTheme="minorHAnsi" w:cstheme="minorHAnsi"/>
          <w:sz w:val="22"/>
          <w:szCs w:val="22"/>
        </w:rPr>
        <w:t>DevelopingCountries</w:t>
      </w:r>
      <w:proofErr w:type="spellEnd"/>
      <w:r w:rsidRPr="00B9342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3429">
        <w:rPr>
          <w:rFonts w:asciiTheme="minorHAnsi" w:hAnsiTheme="minorHAnsi" w:cstheme="minorHAnsi"/>
          <w:sz w:val="22"/>
          <w:szCs w:val="22"/>
        </w:rPr>
        <w:t>TenthCongress</w:t>
      </w:r>
      <w:proofErr w:type="spellEnd"/>
      <w:r w:rsidRPr="00B93429">
        <w:rPr>
          <w:rFonts w:asciiTheme="minorHAnsi" w:hAnsiTheme="minorHAnsi" w:cstheme="minorHAnsi"/>
          <w:sz w:val="22"/>
          <w:szCs w:val="22"/>
        </w:rPr>
        <w:t xml:space="preserve"> of B.I.E.N, Barcelona. </w:t>
      </w:r>
    </w:p>
    <w:p w:rsidR="00F41FFA" w:rsidRPr="00B93429" w:rsidRDefault="00F41FFA" w:rsidP="00D53D2C">
      <w:pPr>
        <w:pStyle w:val="NormalWeb"/>
        <w:shd w:val="clear" w:color="auto" w:fill="FFFFFF"/>
        <w:spacing w:before="0"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A23F3" w:rsidRPr="00B93429" w:rsidRDefault="00CA23F3" w:rsidP="00D53D2C">
      <w:pPr>
        <w:pStyle w:val="NormalWeb"/>
        <w:shd w:val="clear" w:color="auto" w:fill="FFFFFF"/>
        <w:spacing w:before="0"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3429">
        <w:rPr>
          <w:rFonts w:asciiTheme="minorHAnsi" w:hAnsiTheme="minorHAnsi" w:cstheme="minorHAnsi"/>
          <w:sz w:val="22"/>
          <w:szCs w:val="22"/>
        </w:rPr>
        <w:t xml:space="preserve">Pérez, P., M. </w:t>
      </w:r>
      <w:proofErr w:type="spellStart"/>
      <w:r w:rsidRPr="00B93429">
        <w:rPr>
          <w:rFonts w:asciiTheme="minorHAnsi" w:hAnsiTheme="minorHAnsi" w:cstheme="minorHAnsi"/>
          <w:sz w:val="22"/>
          <w:szCs w:val="22"/>
        </w:rPr>
        <w:t>Féliz</w:t>
      </w:r>
      <w:proofErr w:type="spellEnd"/>
      <w:r w:rsidRPr="00B93429">
        <w:rPr>
          <w:rFonts w:asciiTheme="minorHAnsi" w:hAnsiTheme="minorHAnsi" w:cstheme="minorHAnsi"/>
          <w:sz w:val="22"/>
          <w:szCs w:val="22"/>
        </w:rPr>
        <w:t xml:space="preserve"> y F. Toledo (2006).¿Asegurar el empleo o los ingresos? Una discusión para el caso argentino de las propuestas de ingreso ciudadano y empleador de última instancia. En </w:t>
      </w:r>
      <w:proofErr w:type="spellStart"/>
      <w:r w:rsidRPr="00B93429">
        <w:rPr>
          <w:rFonts w:asciiTheme="minorHAnsi" w:hAnsiTheme="minorHAnsi" w:cstheme="minorHAnsi"/>
          <w:sz w:val="22"/>
          <w:szCs w:val="22"/>
        </w:rPr>
        <w:t>Neffa</w:t>
      </w:r>
      <w:proofErr w:type="spellEnd"/>
      <w:r w:rsidRPr="00B93429">
        <w:rPr>
          <w:rFonts w:asciiTheme="minorHAnsi" w:hAnsiTheme="minorHAnsi" w:cstheme="minorHAnsi"/>
          <w:sz w:val="22"/>
          <w:szCs w:val="22"/>
        </w:rPr>
        <w:t xml:space="preserve">, J. y P. Pérez (2006) (coord.): </w:t>
      </w:r>
      <w:r w:rsidRPr="00B93429">
        <w:rPr>
          <w:rFonts w:asciiTheme="minorHAnsi" w:hAnsiTheme="minorHAnsi" w:cstheme="minorHAnsi"/>
          <w:i/>
          <w:sz w:val="22"/>
          <w:szCs w:val="22"/>
        </w:rPr>
        <w:t>Macroeconomía, mercado de trabajo y grupos vulnerables</w:t>
      </w:r>
      <w:r w:rsidRPr="00B93429">
        <w:rPr>
          <w:rFonts w:asciiTheme="minorHAnsi" w:hAnsiTheme="minorHAnsi" w:cstheme="minorHAnsi"/>
          <w:sz w:val="22"/>
          <w:szCs w:val="22"/>
        </w:rPr>
        <w:t xml:space="preserve">, CEIL-PIETTE. Disponible en: </w:t>
      </w:r>
      <w:hyperlink r:id="rId20" w:history="1">
        <w:r w:rsidRPr="00B93429">
          <w:rPr>
            <w:rStyle w:val="Hyperlink"/>
            <w:rFonts w:asciiTheme="minorHAnsi" w:hAnsiTheme="minorHAnsi" w:cstheme="minorHAnsi"/>
            <w:sz w:val="22"/>
            <w:szCs w:val="22"/>
          </w:rPr>
          <w:t>https://drive.google.com/file/d/0ByL--HBr6ehXVEVkdFZ5OElrY1E/</w:t>
        </w:r>
        <w:proofErr w:type="spellStart"/>
        <w:r w:rsidRPr="00B93429">
          <w:rPr>
            <w:rStyle w:val="Hyperlink"/>
            <w:rFonts w:asciiTheme="minorHAnsi" w:hAnsiTheme="minorHAnsi" w:cstheme="minorHAnsi"/>
            <w:sz w:val="22"/>
            <w:szCs w:val="22"/>
          </w:rPr>
          <w:t>view?usp</w:t>
        </w:r>
        <w:proofErr w:type="spellEnd"/>
        <w:r w:rsidRPr="00B93429">
          <w:rPr>
            <w:rStyle w:val="Hyperlink"/>
            <w:rFonts w:asciiTheme="minorHAnsi" w:hAnsiTheme="minorHAnsi" w:cstheme="minorHAnsi"/>
            <w:sz w:val="22"/>
            <w:szCs w:val="22"/>
          </w:rPr>
          <w:t>=</w:t>
        </w:r>
        <w:proofErr w:type="spellStart"/>
        <w:r w:rsidRPr="00B93429">
          <w:rPr>
            <w:rStyle w:val="Hyperlink"/>
            <w:rFonts w:asciiTheme="minorHAnsi" w:hAnsiTheme="minorHAnsi" w:cstheme="minorHAnsi"/>
            <w:sz w:val="22"/>
            <w:szCs w:val="22"/>
          </w:rPr>
          <w:t>sharing</w:t>
        </w:r>
        <w:proofErr w:type="spellEnd"/>
      </w:hyperlink>
    </w:p>
    <w:p w:rsidR="007A5742" w:rsidRDefault="007A5742" w:rsidP="007A5742">
      <w:pPr>
        <w:spacing w:line="240" w:lineRule="atLeast"/>
        <w:jc w:val="both"/>
      </w:pPr>
    </w:p>
    <w:p w:rsidR="00507F0B" w:rsidRPr="00B93429" w:rsidRDefault="00CA23F3" w:rsidP="00304410">
      <w:pPr>
        <w:jc w:val="both"/>
        <w:rPr>
          <w:rFonts w:asciiTheme="minorHAnsi" w:hAnsiTheme="minorHAnsi" w:cs="Arial"/>
        </w:rPr>
      </w:pPr>
      <w:r w:rsidRPr="00B93429">
        <w:rPr>
          <w:rFonts w:asciiTheme="minorHAnsi" w:hAnsiTheme="minorHAnsi" w:cs="Arial"/>
          <w:u w:val="single"/>
        </w:rPr>
        <w:t>M</w:t>
      </w:r>
      <w:r w:rsidR="00507F0B" w:rsidRPr="00B93429">
        <w:rPr>
          <w:rFonts w:asciiTheme="minorHAnsi" w:hAnsiTheme="minorHAnsi" w:cs="Arial"/>
          <w:u w:val="single"/>
        </w:rPr>
        <w:t>odalidad de cursada</w:t>
      </w:r>
      <w:r w:rsidR="00507F0B" w:rsidRPr="00B93429">
        <w:rPr>
          <w:rFonts w:asciiTheme="minorHAnsi" w:hAnsiTheme="minorHAnsi" w:cs="Arial"/>
        </w:rPr>
        <w:t>: las clases se estructuran en dos bloques. Las primeras dos horas se realizará una presentación teórica de los principales tópico</w:t>
      </w:r>
      <w:r w:rsidRPr="00B93429">
        <w:rPr>
          <w:rFonts w:asciiTheme="minorHAnsi" w:hAnsiTheme="minorHAnsi" w:cs="Arial"/>
        </w:rPr>
        <w:t>s de cada unidad, a cargo de la docente responsable</w:t>
      </w:r>
      <w:r w:rsidR="00507F0B" w:rsidRPr="00B93429">
        <w:rPr>
          <w:rFonts w:asciiTheme="minorHAnsi" w:hAnsiTheme="minorHAnsi" w:cs="Arial"/>
        </w:rPr>
        <w:t xml:space="preserve">. En las siguientes dos horas se espera que </w:t>
      </w:r>
      <w:proofErr w:type="spellStart"/>
      <w:r w:rsidR="00507F0B" w:rsidRPr="00B93429">
        <w:rPr>
          <w:rFonts w:asciiTheme="minorHAnsi" w:hAnsiTheme="minorHAnsi" w:cs="Arial"/>
        </w:rPr>
        <w:t>l</w:t>
      </w:r>
      <w:r w:rsidR="00B93429">
        <w:rPr>
          <w:rFonts w:asciiTheme="minorHAnsi" w:hAnsiTheme="minorHAnsi" w:cs="Arial"/>
        </w:rPr>
        <w:t>x</w:t>
      </w:r>
      <w:r w:rsidR="00507F0B" w:rsidRPr="00B93429">
        <w:rPr>
          <w:rFonts w:asciiTheme="minorHAnsi" w:hAnsiTheme="minorHAnsi" w:cs="Arial"/>
        </w:rPr>
        <w:t>smaestrand</w:t>
      </w:r>
      <w:r w:rsidR="00B93429">
        <w:rPr>
          <w:rFonts w:asciiTheme="minorHAnsi" w:hAnsiTheme="minorHAnsi" w:cs="Arial"/>
        </w:rPr>
        <w:t>x</w:t>
      </w:r>
      <w:r w:rsidR="00507F0B" w:rsidRPr="00B93429">
        <w:rPr>
          <w:rFonts w:asciiTheme="minorHAnsi" w:hAnsiTheme="minorHAnsi" w:cs="Arial"/>
        </w:rPr>
        <w:t>s</w:t>
      </w:r>
      <w:proofErr w:type="spellEnd"/>
      <w:r w:rsidR="00507F0B" w:rsidRPr="00B93429">
        <w:rPr>
          <w:rFonts w:asciiTheme="minorHAnsi" w:hAnsiTheme="minorHAnsi" w:cs="Arial"/>
        </w:rPr>
        <w:t xml:space="preserve"> presenten algún texto de </w:t>
      </w:r>
      <w:proofErr w:type="spellStart"/>
      <w:r w:rsidR="00507F0B" w:rsidRPr="00B93429">
        <w:rPr>
          <w:rFonts w:asciiTheme="minorHAnsi" w:hAnsiTheme="minorHAnsi" w:cs="Arial"/>
        </w:rPr>
        <w:t>la</w:t>
      </w:r>
      <w:r w:rsidRPr="00B93429">
        <w:rPr>
          <w:rFonts w:asciiTheme="minorHAnsi" w:hAnsiTheme="minorHAnsi" w:cs="Arial"/>
        </w:rPr>
        <w:t>sdistintas</w:t>
      </w:r>
      <w:proofErr w:type="spellEnd"/>
      <w:r w:rsidRPr="00B93429">
        <w:rPr>
          <w:rFonts w:asciiTheme="minorHAnsi" w:hAnsiTheme="minorHAnsi" w:cs="Arial"/>
        </w:rPr>
        <w:t xml:space="preserve"> </w:t>
      </w:r>
      <w:r w:rsidR="00507F0B" w:rsidRPr="00B93429">
        <w:rPr>
          <w:rFonts w:asciiTheme="minorHAnsi" w:hAnsiTheme="minorHAnsi" w:cs="Arial"/>
        </w:rPr>
        <w:t>unidad</w:t>
      </w:r>
      <w:r w:rsidRPr="00B93429">
        <w:rPr>
          <w:rFonts w:asciiTheme="minorHAnsi" w:hAnsiTheme="minorHAnsi" w:cs="Arial"/>
        </w:rPr>
        <w:t>es</w:t>
      </w:r>
      <w:r w:rsidR="00507F0B" w:rsidRPr="00B93429">
        <w:rPr>
          <w:rFonts w:asciiTheme="minorHAnsi" w:hAnsiTheme="minorHAnsi" w:cs="Arial"/>
        </w:rPr>
        <w:t xml:space="preserve"> temática</w:t>
      </w:r>
      <w:r w:rsidRPr="00B93429">
        <w:rPr>
          <w:rFonts w:asciiTheme="minorHAnsi" w:hAnsiTheme="minorHAnsi" w:cs="Arial"/>
        </w:rPr>
        <w:t>s</w:t>
      </w:r>
      <w:r w:rsidR="00507F0B" w:rsidRPr="00B93429">
        <w:rPr>
          <w:rFonts w:asciiTheme="minorHAnsi" w:hAnsiTheme="minorHAnsi" w:cs="Arial"/>
        </w:rPr>
        <w:t>.</w:t>
      </w:r>
      <w:r w:rsidRPr="00B93429">
        <w:rPr>
          <w:rFonts w:asciiTheme="minorHAnsi" w:hAnsiTheme="minorHAnsi" w:cs="Arial"/>
        </w:rPr>
        <w:t xml:space="preserve"> La distribución de los textos se realizará en la primera clase.</w:t>
      </w:r>
    </w:p>
    <w:p w:rsidR="00CA23F3" w:rsidRPr="00B93429" w:rsidRDefault="00CA23F3" w:rsidP="00CA23F3">
      <w:pPr>
        <w:spacing w:after="0" w:line="240" w:lineRule="atLeast"/>
        <w:jc w:val="both"/>
        <w:rPr>
          <w:u w:val="single"/>
          <w:lang w:eastAsia="es-AR"/>
        </w:rPr>
      </w:pPr>
      <w:r w:rsidRPr="00B93429">
        <w:rPr>
          <w:u w:val="single"/>
        </w:rPr>
        <w:t>Evaluación</w:t>
      </w:r>
    </w:p>
    <w:p w:rsidR="00CA23F3" w:rsidRPr="00B93429" w:rsidRDefault="00CA23F3" w:rsidP="00CA23F3">
      <w:pPr>
        <w:pStyle w:val="NormalWeb"/>
        <w:spacing w:before="0" w:after="0" w:line="240" w:lineRule="atLeast"/>
        <w:jc w:val="both"/>
        <w:rPr>
          <w:rFonts w:ascii="Calibri" w:hAnsi="Calibri"/>
          <w:sz w:val="22"/>
          <w:szCs w:val="22"/>
        </w:rPr>
      </w:pPr>
    </w:p>
    <w:p w:rsidR="00CA23F3" w:rsidRDefault="00CA23F3" w:rsidP="00CA23F3">
      <w:pPr>
        <w:pStyle w:val="NormalWeb"/>
        <w:spacing w:before="0" w:after="0" w:line="240" w:lineRule="atLeast"/>
        <w:jc w:val="both"/>
        <w:rPr>
          <w:rFonts w:ascii="Calibri" w:hAnsi="Calibri"/>
          <w:sz w:val="22"/>
          <w:szCs w:val="22"/>
        </w:rPr>
      </w:pPr>
      <w:r w:rsidRPr="00B93429">
        <w:rPr>
          <w:rFonts w:ascii="Calibri" w:hAnsi="Calibri"/>
          <w:sz w:val="22"/>
          <w:szCs w:val="22"/>
        </w:rPr>
        <w:t>La evaluación constará de dos instancias, por un lado, se evaluará la presentación de un texto de alguna de las unidades especificadas anteriormente</w:t>
      </w:r>
      <w:r w:rsidR="00270B76">
        <w:rPr>
          <w:rFonts w:ascii="Calibri" w:hAnsi="Calibri"/>
          <w:sz w:val="22"/>
          <w:szCs w:val="22"/>
        </w:rPr>
        <w:t>.</w:t>
      </w:r>
    </w:p>
    <w:p w:rsidR="00270B76" w:rsidRPr="00B93429" w:rsidRDefault="00270B76" w:rsidP="00CA23F3">
      <w:pPr>
        <w:pStyle w:val="NormalWeb"/>
        <w:spacing w:before="0" w:after="0" w:line="240" w:lineRule="atLeast"/>
        <w:jc w:val="both"/>
        <w:rPr>
          <w:rFonts w:ascii="Calibri" w:hAnsi="Calibri"/>
          <w:sz w:val="22"/>
          <w:szCs w:val="22"/>
        </w:rPr>
      </w:pPr>
    </w:p>
    <w:p w:rsidR="00CA23F3" w:rsidRDefault="00CA23F3" w:rsidP="001D6969">
      <w:pPr>
        <w:pStyle w:val="NormalWeb"/>
        <w:spacing w:before="0" w:after="0" w:line="240" w:lineRule="atLeast"/>
        <w:jc w:val="both"/>
        <w:rPr>
          <w:rFonts w:ascii="Calibri" w:hAnsi="Calibri"/>
          <w:sz w:val="22"/>
          <w:szCs w:val="22"/>
        </w:rPr>
      </w:pPr>
      <w:r w:rsidRPr="00B93429">
        <w:rPr>
          <w:rFonts w:ascii="Calibri" w:hAnsi="Calibri"/>
          <w:sz w:val="22"/>
          <w:szCs w:val="22"/>
        </w:rPr>
        <w:t xml:space="preserve">En segundo lugar se espera que las/los </w:t>
      </w:r>
      <w:proofErr w:type="spellStart"/>
      <w:r w:rsidRPr="00B93429">
        <w:rPr>
          <w:rFonts w:ascii="Calibri" w:hAnsi="Calibri"/>
          <w:sz w:val="22"/>
          <w:szCs w:val="22"/>
        </w:rPr>
        <w:t>maestrandas</w:t>
      </w:r>
      <w:proofErr w:type="spellEnd"/>
      <w:r w:rsidRPr="00B93429">
        <w:rPr>
          <w:rFonts w:ascii="Calibri" w:hAnsi="Calibri"/>
          <w:sz w:val="22"/>
          <w:szCs w:val="22"/>
        </w:rPr>
        <w:t xml:space="preserve">/os elaboren un pequeño artículo en el cual analicen a la luz de los materiales considerados durante la cursada </w:t>
      </w:r>
      <w:r w:rsidR="001D6969" w:rsidRPr="00B93429">
        <w:rPr>
          <w:rFonts w:ascii="Calibri" w:hAnsi="Calibri"/>
          <w:sz w:val="22"/>
          <w:szCs w:val="22"/>
        </w:rPr>
        <w:t>algún programa o política pública (que puede estar vinculadas a los temas futuros de tesis) donde identifiquen en qué corriente económica se inscribe, cómo se identifica en dicho programa o política la interrelación entre los aspectos económicos y sociales y finalmente c</w:t>
      </w:r>
      <w:r w:rsidR="00EA3FE7" w:rsidRPr="00B93429">
        <w:rPr>
          <w:rFonts w:ascii="Calibri" w:hAnsi="Calibri"/>
          <w:sz w:val="22"/>
          <w:szCs w:val="22"/>
        </w:rPr>
        <w:t>ó</w:t>
      </w:r>
      <w:r w:rsidR="001D6969" w:rsidRPr="00B93429">
        <w:rPr>
          <w:rFonts w:ascii="Calibri" w:hAnsi="Calibri"/>
          <w:sz w:val="22"/>
          <w:szCs w:val="22"/>
        </w:rPr>
        <w:t>mo el mismo aborda la resolución de la cuestión social: vía el trabajo como mecanismo de legitimación o vía el ingreso</w:t>
      </w:r>
      <w:r w:rsidR="00270B76">
        <w:rPr>
          <w:rFonts w:ascii="Calibri" w:hAnsi="Calibri"/>
          <w:sz w:val="22"/>
          <w:szCs w:val="22"/>
        </w:rPr>
        <w:t xml:space="preserve"> o vía otros dispositivos</w:t>
      </w:r>
      <w:r w:rsidRPr="00B93429">
        <w:rPr>
          <w:rFonts w:ascii="Calibri" w:hAnsi="Calibri"/>
          <w:sz w:val="22"/>
          <w:szCs w:val="22"/>
        </w:rPr>
        <w:t xml:space="preserve">. </w:t>
      </w:r>
    </w:p>
    <w:p w:rsidR="00270B76" w:rsidRPr="00B93429" w:rsidRDefault="00270B76" w:rsidP="001D6969">
      <w:pPr>
        <w:pStyle w:val="NormalWeb"/>
        <w:spacing w:before="0" w:after="0" w:line="240" w:lineRule="atLeast"/>
        <w:jc w:val="both"/>
        <w:rPr>
          <w:rFonts w:ascii="Calibri" w:hAnsi="Calibri"/>
          <w:sz w:val="22"/>
          <w:szCs w:val="22"/>
        </w:rPr>
      </w:pPr>
    </w:p>
    <w:p w:rsidR="00CA23F3" w:rsidRPr="00B93429" w:rsidRDefault="00CA23F3" w:rsidP="00CA23F3">
      <w:pPr>
        <w:pStyle w:val="NormalWeb"/>
        <w:spacing w:before="0" w:after="0" w:line="240" w:lineRule="atLeast"/>
        <w:jc w:val="both"/>
        <w:rPr>
          <w:rFonts w:ascii="Calibri" w:hAnsi="Calibri"/>
          <w:sz w:val="22"/>
          <w:szCs w:val="22"/>
        </w:rPr>
      </w:pPr>
      <w:r w:rsidRPr="00B93429">
        <w:rPr>
          <w:rFonts w:ascii="Calibri" w:hAnsi="Calibri"/>
          <w:sz w:val="22"/>
          <w:szCs w:val="22"/>
        </w:rPr>
        <w:t xml:space="preserve">El trabajo </w:t>
      </w:r>
      <w:r w:rsidR="001D6969" w:rsidRPr="00B93429">
        <w:rPr>
          <w:rFonts w:ascii="Calibri" w:hAnsi="Calibri"/>
          <w:sz w:val="22"/>
          <w:szCs w:val="22"/>
        </w:rPr>
        <w:t>puede ser individual o grupal (no más de 3 personas), con una</w:t>
      </w:r>
      <w:r w:rsidRPr="00B93429">
        <w:rPr>
          <w:rFonts w:ascii="Calibri" w:hAnsi="Calibri"/>
          <w:sz w:val="22"/>
          <w:szCs w:val="22"/>
        </w:rPr>
        <w:t xml:space="preserve"> extensión máxima de </w:t>
      </w:r>
      <w:r w:rsidR="001D6969" w:rsidRPr="00B93429">
        <w:rPr>
          <w:rFonts w:ascii="Calibri" w:hAnsi="Calibri"/>
          <w:sz w:val="22"/>
          <w:szCs w:val="22"/>
        </w:rPr>
        <w:t>7</w:t>
      </w:r>
      <w:r w:rsidRPr="00B93429">
        <w:rPr>
          <w:rFonts w:ascii="Calibri" w:hAnsi="Calibri"/>
          <w:sz w:val="22"/>
          <w:szCs w:val="22"/>
        </w:rPr>
        <w:t xml:space="preserve"> páginas  y mínima de 5</w:t>
      </w:r>
      <w:r w:rsidR="00270B76">
        <w:rPr>
          <w:rFonts w:ascii="Calibri" w:hAnsi="Calibri"/>
          <w:sz w:val="22"/>
          <w:szCs w:val="22"/>
        </w:rPr>
        <w:t>,</w:t>
      </w:r>
      <w:r w:rsidRPr="00B93429">
        <w:rPr>
          <w:rFonts w:ascii="Calibri" w:hAnsi="Calibri"/>
          <w:sz w:val="22"/>
          <w:szCs w:val="22"/>
        </w:rPr>
        <w:t xml:space="preserve"> en hoja tamaño A4, </w:t>
      </w:r>
      <w:r w:rsidR="001D6969" w:rsidRPr="00B93429">
        <w:rPr>
          <w:rFonts w:ascii="Calibri" w:hAnsi="Calibri"/>
          <w:sz w:val="22"/>
          <w:szCs w:val="22"/>
        </w:rPr>
        <w:t>interlineado 1,5</w:t>
      </w:r>
      <w:r w:rsidRPr="00B93429">
        <w:rPr>
          <w:rFonts w:ascii="Calibri" w:hAnsi="Calibri"/>
          <w:sz w:val="22"/>
          <w:szCs w:val="22"/>
        </w:rPr>
        <w:t xml:space="preserve">, tipografía </w:t>
      </w:r>
      <w:proofErr w:type="spellStart"/>
      <w:r w:rsidRPr="00B93429">
        <w:rPr>
          <w:rFonts w:ascii="Calibri" w:hAnsi="Calibri"/>
          <w:sz w:val="22"/>
          <w:szCs w:val="22"/>
        </w:rPr>
        <w:t>Arial</w:t>
      </w:r>
      <w:proofErr w:type="spellEnd"/>
      <w:r w:rsidRPr="00B93429">
        <w:rPr>
          <w:rFonts w:ascii="Calibri" w:hAnsi="Calibri"/>
          <w:sz w:val="22"/>
          <w:szCs w:val="22"/>
        </w:rPr>
        <w:t xml:space="preserve"> 1</w:t>
      </w:r>
      <w:r w:rsidR="001D6969" w:rsidRPr="00B93429">
        <w:rPr>
          <w:rFonts w:ascii="Calibri" w:hAnsi="Calibri"/>
          <w:sz w:val="22"/>
          <w:szCs w:val="22"/>
        </w:rPr>
        <w:t>2</w:t>
      </w:r>
      <w:r w:rsidR="00270B76">
        <w:rPr>
          <w:rFonts w:ascii="Calibri" w:hAnsi="Calibri"/>
          <w:sz w:val="22"/>
          <w:szCs w:val="22"/>
        </w:rPr>
        <w:t>ó similar, márgenes estándar.</w:t>
      </w:r>
    </w:p>
    <w:p w:rsidR="00CA23F3" w:rsidRDefault="00CA23F3" w:rsidP="00CA23F3">
      <w:pPr>
        <w:pStyle w:val="BodyText"/>
        <w:spacing w:line="240" w:lineRule="atLeast"/>
        <w:rPr>
          <w:lang w:val="es-MX"/>
        </w:rPr>
      </w:pPr>
    </w:p>
    <w:p w:rsidR="00D317CD" w:rsidRPr="00D317CD" w:rsidRDefault="00D317CD" w:rsidP="00D317CD">
      <w:pPr>
        <w:pStyle w:val="NormalWeb"/>
        <w:spacing w:before="0" w:after="0" w:line="240" w:lineRule="atLeast"/>
        <w:jc w:val="both"/>
        <w:rPr>
          <w:rFonts w:ascii="Calibri" w:hAnsi="Calibri"/>
          <w:sz w:val="22"/>
          <w:szCs w:val="22"/>
        </w:rPr>
      </w:pPr>
      <w:r w:rsidRPr="00D317CD">
        <w:rPr>
          <w:rFonts w:ascii="Calibri" w:hAnsi="Calibri"/>
          <w:sz w:val="22"/>
          <w:szCs w:val="22"/>
        </w:rPr>
        <w:t xml:space="preserve">Los trabajos serán remitidos a la siguiente dirección: </w:t>
      </w:r>
      <w:hyperlink r:id="rId21" w:tgtFrame="_blank" w:history="1">
        <w:r w:rsidRPr="00D317CD">
          <w:rPr>
            <w:rFonts w:ascii="Calibri" w:hAnsi="Calibri"/>
            <w:sz w:val="22"/>
            <w:szCs w:val="22"/>
          </w:rPr>
          <w:t>academicamaestrias@sociales.uba.ar</w:t>
        </w:r>
      </w:hyperlink>
      <w:r w:rsidRPr="00D317CD">
        <w:rPr>
          <w:rFonts w:ascii="Calibri" w:hAnsi="Calibri"/>
          <w:sz w:val="22"/>
          <w:szCs w:val="22"/>
        </w:rPr>
        <w:t>, del 29 al 31 de octubre, según lo que establece Subsecretaría de Maestrías y Carreras de Especialización</w:t>
      </w:r>
      <w:r>
        <w:rPr>
          <w:rFonts w:ascii="Calibri" w:hAnsi="Calibri"/>
          <w:sz w:val="22"/>
          <w:szCs w:val="22"/>
        </w:rPr>
        <w:t>.</w:t>
      </w:r>
    </w:p>
    <w:p w:rsidR="00D317CD" w:rsidRPr="00B93429" w:rsidRDefault="00D317CD" w:rsidP="00CA23F3">
      <w:pPr>
        <w:pStyle w:val="BodyText"/>
        <w:spacing w:line="240" w:lineRule="atLeast"/>
        <w:rPr>
          <w:lang w:val="es-MX"/>
        </w:rPr>
      </w:pPr>
    </w:p>
    <w:p w:rsidR="00507F0B" w:rsidRDefault="00507F0B" w:rsidP="00304410">
      <w:pPr>
        <w:jc w:val="both"/>
        <w:rPr>
          <w:rFonts w:ascii="Arial" w:hAnsi="Arial" w:cs="Arial"/>
          <w:sz w:val="24"/>
          <w:szCs w:val="24"/>
        </w:rPr>
      </w:pPr>
    </w:p>
    <w:p w:rsidR="00563366" w:rsidRPr="006126A9" w:rsidRDefault="00563366" w:rsidP="00563366">
      <w:pPr>
        <w:rPr>
          <w:rFonts w:ascii="Arial" w:hAnsi="Arial" w:cs="Arial"/>
          <w:sz w:val="24"/>
          <w:szCs w:val="24"/>
        </w:rPr>
      </w:pPr>
    </w:p>
    <w:sectPr w:rsidR="00563366" w:rsidRPr="006126A9" w:rsidSect="00631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31333490"/>
    <w:multiLevelType w:val="hybridMultilevel"/>
    <w:tmpl w:val="D180C4B8"/>
    <w:lvl w:ilvl="0" w:tplc="1EE22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59E3"/>
    <w:multiLevelType w:val="hybridMultilevel"/>
    <w:tmpl w:val="FD48707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D56202"/>
    <w:multiLevelType w:val="hybridMultilevel"/>
    <w:tmpl w:val="6D26ED52"/>
    <w:lvl w:ilvl="0" w:tplc="67D00B4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793E"/>
    <w:multiLevelType w:val="hybridMultilevel"/>
    <w:tmpl w:val="626C3A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/>
  <w:defaultTabStop w:val="708"/>
  <w:hyphenationZone w:val="425"/>
  <w:characterSpacingControl w:val="doNotCompress"/>
  <w:savePreviewPicture/>
  <w:compat/>
  <w:rsids>
    <w:rsidRoot w:val="0076274A"/>
    <w:rsid w:val="0001039D"/>
    <w:rsid w:val="00036FBE"/>
    <w:rsid w:val="000735F2"/>
    <w:rsid w:val="000829F5"/>
    <w:rsid w:val="00094D5D"/>
    <w:rsid w:val="000A4B74"/>
    <w:rsid w:val="000B7429"/>
    <w:rsid w:val="000D0BB9"/>
    <w:rsid w:val="000E37C1"/>
    <w:rsid w:val="000E3B58"/>
    <w:rsid w:val="000E6CAD"/>
    <w:rsid w:val="0012300B"/>
    <w:rsid w:val="00150CC8"/>
    <w:rsid w:val="0015226E"/>
    <w:rsid w:val="00156080"/>
    <w:rsid w:val="00177281"/>
    <w:rsid w:val="001826D5"/>
    <w:rsid w:val="001D0A1C"/>
    <w:rsid w:val="001D6969"/>
    <w:rsid w:val="001E243E"/>
    <w:rsid w:val="001E338B"/>
    <w:rsid w:val="001F36DD"/>
    <w:rsid w:val="00215451"/>
    <w:rsid w:val="00225E06"/>
    <w:rsid w:val="002317CF"/>
    <w:rsid w:val="00266FC2"/>
    <w:rsid w:val="002672F0"/>
    <w:rsid w:val="00270B76"/>
    <w:rsid w:val="00283A60"/>
    <w:rsid w:val="00296558"/>
    <w:rsid w:val="002B233A"/>
    <w:rsid w:val="002C2EBA"/>
    <w:rsid w:val="002D478B"/>
    <w:rsid w:val="002F037B"/>
    <w:rsid w:val="002F72B5"/>
    <w:rsid w:val="00304410"/>
    <w:rsid w:val="003112B8"/>
    <w:rsid w:val="00312EFC"/>
    <w:rsid w:val="00320E6B"/>
    <w:rsid w:val="00330324"/>
    <w:rsid w:val="003420A6"/>
    <w:rsid w:val="00346211"/>
    <w:rsid w:val="0034733E"/>
    <w:rsid w:val="00350B58"/>
    <w:rsid w:val="00355E73"/>
    <w:rsid w:val="00364940"/>
    <w:rsid w:val="00386A42"/>
    <w:rsid w:val="00387CDC"/>
    <w:rsid w:val="003A3162"/>
    <w:rsid w:val="003A4A6A"/>
    <w:rsid w:val="003B5A7A"/>
    <w:rsid w:val="003C2851"/>
    <w:rsid w:val="003D1430"/>
    <w:rsid w:val="003D571A"/>
    <w:rsid w:val="0040709E"/>
    <w:rsid w:val="0041089B"/>
    <w:rsid w:val="004109F5"/>
    <w:rsid w:val="00417F16"/>
    <w:rsid w:val="00452B5C"/>
    <w:rsid w:val="0048462A"/>
    <w:rsid w:val="004B2E7D"/>
    <w:rsid w:val="004B7592"/>
    <w:rsid w:val="004E264D"/>
    <w:rsid w:val="004F0BC1"/>
    <w:rsid w:val="00502537"/>
    <w:rsid w:val="00507F0B"/>
    <w:rsid w:val="0051276D"/>
    <w:rsid w:val="0051528C"/>
    <w:rsid w:val="005200E5"/>
    <w:rsid w:val="0052135F"/>
    <w:rsid w:val="005242D4"/>
    <w:rsid w:val="005255CE"/>
    <w:rsid w:val="0055769C"/>
    <w:rsid w:val="00560B65"/>
    <w:rsid w:val="00562F71"/>
    <w:rsid w:val="00563366"/>
    <w:rsid w:val="00564DD1"/>
    <w:rsid w:val="00565FB8"/>
    <w:rsid w:val="00574489"/>
    <w:rsid w:val="00575E9E"/>
    <w:rsid w:val="005A4ADB"/>
    <w:rsid w:val="005B1976"/>
    <w:rsid w:val="005B22FD"/>
    <w:rsid w:val="005D2276"/>
    <w:rsid w:val="005D4D7D"/>
    <w:rsid w:val="005E308E"/>
    <w:rsid w:val="005E3FA8"/>
    <w:rsid w:val="005F3F59"/>
    <w:rsid w:val="005F5E70"/>
    <w:rsid w:val="006126A9"/>
    <w:rsid w:val="00631C62"/>
    <w:rsid w:val="00632D5C"/>
    <w:rsid w:val="00683735"/>
    <w:rsid w:val="00690468"/>
    <w:rsid w:val="006A1820"/>
    <w:rsid w:val="006B09CE"/>
    <w:rsid w:val="006C7F44"/>
    <w:rsid w:val="006E242D"/>
    <w:rsid w:val="0070470D"/>
    <w:rsid w:val="00706590"/>
    <w:rsid w:val="00710AAD"/>
    <w:rsid w:val="00715F5D"/>
    <w:rsid w:val="00727F03"/>
    <w:rsid w:val="00732075"/>
    <w:rsid w:val="00737154"/>
    <w:rsid w:val="00747944"/>
    <w:rsid w:val="00751855"/>
    <w:rsid w:val="0076246A"/>
    <w:rsid w:val="0076274A"/>
    <w:rsid w:val="00763095"/>
    <w:rsid w:val="00764863"/>
    <w:rsid w:val="00775ABA"/>
    <w:rsid w:val="00781DA6"/>
    <w:rsid w:val="00784A18"/>
    <w:rsid w:val="007A4576"/>
    <w:rsid w:val="007A543A"/>
    <w:rsid w:val="007A5742"/>
    <w:rsid w:val="007B409B"/>
    <w:rsid w:val="007C360C"/>
    <w:rsid w:val="007D169C"/>
    <w:rsid w:val="007D5626"/>
    <w:rsid w:val="007D6C76"/>
    <w:rsid w:val="007E160E"/>
    <w:rsid w:val="007E36F8"/>
    <w:rsid w:val="008046FF"/>
    <w:rsid w:val="00805F5F"/>
    <w:rsid w:val="00810367"/>
    <w:rsid w:val="008211B8"/>
    <w:rsid w:val="00826566"/>
    <w:rsid w:val="0083332B"/>
    <w:rsid w:val="008418AD"/>
    <w:rsid w:val="008529CA"/>
    <w:rsid w:val="00873385"/>
    <w:rsid w:val="00880218"/>
    <w:rsid w:val="0088495B"/>
    <w:rsid w:val="008C48D4"/>
    <w:rsid w:val="00900DD0"/>
    <w:rsid w:val="00935F41"/>
    <w:rsid w:val="0094108D"/>
    <w:rsid w:val="00955BD3"/>
    <w:rsid w:val="00963C54"/>
    <w:rsid w:val="009646D2"/>
    <w:rsid w:val="00974C2A"/>
    <w:rsid w:val="00975D1A"/>
    <w:rsid w:val="009A6CC3"/>
    <w:rsid w:val="009B2B2C"/>
    <w:rsid w:val="009C4D13"/>
    <w:rsid w:val="009C5B59"/>
    <w:rsid w:val="009F565E"/>
    <w:rsid w:val="00A07EB0"/>
    <w:rsid w:val="00A447F9"/>
    <w:rsid w:val="00A46885"/>
    <w:rsid w:val="00A46AEE"/>
    <w:rsid w:val="00A55E36"/>
    <w:rsid w:val="00A633DE"/>
    <w:rsid w:val="00A63A6F"/>
    <w:rsid w:val="00A81C08"/>
    <w:rsid w:val="00A850BE"/>
    <w:rsid w:val="00A85108"/>
    <w:rsid w:val="00A85F90"/>
    <w:rsid w:val="00A920E8"/>
    <w:rsid w:val="00A931B7"/>
    <w:rsid w:val="00A94586"/>
    <w:rsid w:val="00A94CC2"/>
    <w:rsid w:val="00AC0DEC"/>
    <w:rsid w:val="00AC60D8"/>
    <w:rsid w:val="00AE4419"/>
    <w:rsid w:val="00AE5256"/>
    <w:rsid w:val="00B120C0"/>
    <w:rsid w:val="00B1472E"/>
    <w:rsid w:val="00B56CE8"/>
    <w:rsid w:val="00B62A82"/>
    <w:rsid w:val="00B6459A"/>
    <w:rsid w:val="00B66813"/>
    <w:rsid w:val="00B771E6"/>
    <w:rsid w:val="00B87A1C"/>
    <w:rsid w:val="00B93429"/>
    <w:rsid w:val="00B954C4"/>
    <w:rsid w:val="00BE1660"/>
    <w:rsid w:val="00C0048C"/>
    <w:rsid w:val="00C40B3E"/>
    <w:rsid w:val="00C41CBA"/>
    <w:rsid w:val="00C47905"/>
    <w:rsid w:val="00C511D4"/>
    <w:rsid w:val="00C63368"/>
    <w:rsid w:val="00C80291"/>
    <w:rsid w:val="00C82E99"/>
    <w:rsid w:val="00CA23F3"/>
    <w:rsid w:val="00CA69F3"/>
    <w:rsid w:val="00CB0D9F"/>
    <w:rsid w:val="00CD239B"/>
    <w:rsid w:val="00D07393"/>
    <w:rsid w:val="00D15A24"/>
    <w:rsid w:val="00D20A27"/>
    <w:rsid w:val="00D30CE8"/>
    <w:rsid w:val="00D30FAB"/>
    <w:rsid w:val="00D317CD"/>
    <w:rsid w:val="00D478F7"/>
    <w:rsid w:val="00D501D4"/>
    <w:rsid w:val="00D53D2C"/>
    <w:rsid w:val="00D81584"/>
    <w:rsid w:val="00D82E75"/>
    <w:rsid w:val="00D835F2"/>
    <w:rsid w:val="00DA1A02"/>
    <w:rsid w:val="00DA4EC8"/>
    <w:rsid w:val="00DB55E9"/>
    <w:rsid w:val="00DC1777"/>
    <w:rsid w:val="00DF15D1"/>
    <w:rsid w:val="00E01B3B"/>
    <w:rsid w:val="00E01FE4"/>
    <w:rsid w:val="00E27DB7"/>
    <w:rsid w:val="00E406EC"/>
    <w:rsid w:val="00E42AC7"/>
    <w:rsid w:val="00E50B51"/>
    <w:rsid w:val="00E5755C"/>
    <w:rsid w:val="00E85D29"/>
    <w:rsid w:val="00EA3EFC"/>
    <w:rsid w:val="00EA3FE7"/>
    <w:rsid w:val="00EC5ADA"/>
    <w:rsid w:val="00EC7703"/>
    <w:rsid w:val="00F04536"/>
    <w:rsid w:val="00F2323A"/>
    <w:rsid w:val="00F41FFA"/>
    <w:rsid w:val="00F5488D"/>
    <w:rsid w:val="00F56354"/>
    <w:rsid w:val="00F65637"/>
    <w:rsid w:val="00F66555"/>
    <w:rsid w:val="00F77483"/>
    <w:rsid w:val="00F80626"/>
    <w:rsid w:val="00F944A3"/>
    <w:rsid w:val="00F97811"/>
    <w:rsid w:val="00FA19D2"/>
    <w:rsid w:val="00FA1FD6"/>
    <w:rsid w:val="00FB544E"/>
    <w:rsid w:val="00FC386E"/>
    <w:rsid w:val="00FC7FF3"/>
    <w:rsid w:val="00FE0B4C"/>
    <w:rsid w:val="00FE273E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62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563366"/>
    <w:pPr>
      <w:pBdr>
        <w:top w:val="dotted" w:sz="8" w:space="2" w:color="C9D0E6"/>
        <w:left w:val="dotted" w:sz="8" w:space="2" w:color="C9D0E6"/>
        <w:bottom w:val="dotted" w:sz="8" w:space="2" w:color="C9D0E6"/>
        <w:right w:val="dotted" w:sz="8" w:space="2" w:color="C9D0E6"/>
      </w:pBdr>
      <w:shd w:val="clear" w:color="auto" w:fill="ECEEF6"/>
      <w:spacing w:before="100" w:beforeAutospacing="1" w:after="100" w:afterAutospacing="1" w:line="240" w:lineRule="auto"/>
      <w:outlineLvl w:val="2"/>
    </w:pPr>
    <w:rPr>
      <w:rFonts w:ascii="Trebuchet MS" w:eastAsia="Times New Roman" w:hAnsi="Trebuchet MS"/>
      <w:b/>
      <w:bCs/>
      <w:sz w:val="29"/>
      <w:szCs w:val="29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63366"/>
    <w:rPr>
      <w:rFonts w:ascii="Trebuchet MS" w:eastAsia="Times New Roman" w:hAnsi="Trebuchet MS"/>
      <w:b/>
      <w:bCs/>
      <w:sz w:val="29"/>
      <w:szCs w:val="29"/>
      <w:shd w:val="clear" w:color="auto" w:fill="ECEEF6"/>
      <w:lang w:val="es-ES" w:eastAsia="es-ES"/>
    </w:rPr>
  </w:style>
  <w:style w:type="paragraph" w:styleId="BodyText2">
    <w:name w:val="Body Text 2"/>
    <w:basedOn w:val="Normal"/>
    <w:link w:val="BodyText2Char"/>
    <w:rsid w:val="005633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BodyText2Char">
    <w:name w:val="Body Text 2 Char"/>
    <w:basedOn w:val="DefaultParagraphFont"/>
    <w:link w:val="BodyText2"/>
    <w:rsid w:val="005633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56336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unhideWhenUsed/>
    <w:rsid w:val="00775A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5ABA"/>
    <w:rPr>
      <w:sz w:val="22"/>
      <w:szCs w:val="22"/>
      <w:lang w:eastAsia="en-US"/>
    </w:rPr>
  </w:style>
  <w:style w:type="paragraph" w:customStyle="1" w:styleId="Default">
    <w:name w:val="Default"/>
    <w:rsid w:val="00775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4B7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8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1820"/>
  </w:style>
  <w:style w:type="character" w:customStyle="1" w:styleId="uxksbf">
    <w:name w:val="uxksbf"/>
    <w:basedOn w:val="DefaultParagraphFont"/>
    <w:rsid w:val="00D31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mestiza.unaj.edu.ar/nadie-vive-solo" TargetMode="External"/><Relationship Id="rId13" Type="http://schemas.openxmlformats.org/officeDocument/2006/relationships/hyperlink" Target="https://www.pagina12.com.ar/diario/suplementos/cash/17-8405-2015-04-07.html" TargetMode="External"/><Relationship Id="rId18" Type="http://schemas.openxmlformats.org/officeDocument/2006/relationships/hyperlink" Target="https://www.cronista.com/columnistas/Ahora-es-el-momento-de-garantizar-la-igualdad-de-genero-20190312-004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cademicamaestrias@sociales.uba.ar" TargetMode="External"/><Relationship Id="rId7" Type="http://schemas.openxmlformats.org/officeDocument/2006/relationships/hyperlink" Target="http://es.scribd.com/doc/31347204/Wallerstein-Immanuel-Abrir-Las-Ciencias-Sociales" TargetMode="External"/><Relationship Id="rId12" Type="http://schemas.openxmlformats.org/officeDocument/2006/relationships/hyperlink" Target="https://www.cronista.com/economiapolitica/Economia-feminista-moda-o-necesidad-20161014-0123.html" TargetMode="External"/><Relationship Id="rId17" Type="http://schemas.openxmlformats.org/officeDocument/2006/relationships/hyperlink" Target="https://www.caf.com/es/actualidad/noticias/2017/03/mujeres-y-desarrollo-economico/?parent=303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arin.com/economia/michael-piore-futuro-trabajo-profecia-autocumplida_0_kneneIBSn.html" TargetMode="External"/><Relationship Id="rId20" Type="http://schemas.openxmlformats.org/officeDocument/2006/relationships/hyperlink" Target="https://drive.google.com/file/d/0ByL--HBr6ehXVEVkdFZ5OElrY1E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rxists.org/espanol/luxem/07Queeslaeconomia_0.pdf" TargetMode="External"/><Relationship Id="rId11" Type="http://schemas.openxmlformats.org/officeDocument/2006/relationships/hyperlink" Target="http://www.ciesas.edu.mx/Publicaciones/Clasicos/articulos/Polanyi.pdf" TargetMode="External"/><Relationship Id="rId5" Type="http://schemas.openxmlformats.org/officeDocument/2006/relationships/hyperlink" Target="http://bibliotecavirtual.clacso.org.ar/ar/libros/lander/lander1.rtf" TargetMode="External"/><Relationship Id="rId15" Type="http://schemas.openxmlformats.org/officeDocument/2006/relationships/hyperlink" Target="https://www.pagina12.com.ar/diario/suplementos/cash/17-9285-2016-04-2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agina12.com.ar/diario/suplementos/cash/33-8410-2015-04-08.html" TargetMode="External"/><Relationship Id="rId19" Type="http://schemas.openxmlformats.org/officeDocument/2006/relationships/hyperlink" Target="https://www.pagina12.com.ar/11680-el-pendulo-argent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cohetealaluna.com/el-terraplanismo-economico" TargetMode="External"/><Relationship Id="rId14" Type="http://schemas.openxmlformats.org/officeDocument/2006/relationships/hyperlink" Target="https://www.pagina12.com.ar/diario/suplementos/cash/47-8221-2015-01-1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3623</Words>
  <Characters>19928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23504</CharactersWithSpaces>
  <SharedDoc>false</SharedDoc>
  <HLinks>
    <vt:vector size="12" baseType="variant"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http://www.vocesenelfenix.com/sites/default/files/numero_pdf/Voces.N.22.baja_.pdf</vt:lpwstr>
      </vt:variant>
      <vt:variant>
        <vt:lpwstr/>
      </vt:variant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http://www.pagina12.com.ar/diario/elpais/1-236526-2013-12-27.html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Rosana</cp:lastModifiedBy>
  <cp:revision>4</cp:revision>
  <cp:lastPrinted>2019-04-04T17:26:00Z</cp:lastPrinted>
  <dcterms:created xsi:type="dcterms:W3CDTF">2020-10-15T16:31:00Z</dcterms:created>
  <dcterms:modified xsi:type="dcterms:W3CDTF">2020-12-21T15:59:00Z</dcterms:modified>
</cp:coreProperties>
</file>