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9E" w:rsidRDefault="001A5117">
      <w:pPr>
        <w:jc w:val="center"/>
        <w:rPr>
          <w:rFonts w:ascii="Teko" w:eastAsia="Teko" w:hAnsi="Teko" w:cs="Teko"/>
          <w:b/>
          <w:sz w:val="40"/>
          <w:szCs w:val="40"/>
        </w:rPr>
      </w:pPr>
      <w:r>
        <w:rPr>
          <w:rFonts w:ascii="Teko" w:eastAsia="Teko" w:hAnsi="Teko" w:cs="Teko"/>
          <w:b/>
          <w:sz w:val="40"/>
          <w:szCs w:val="40"/>
        </w:rPr>
        <w:t>Maestr</w:t>
      </w:r>
      <w:r w:rsidR="007278A9">
        <w:rPr>
          <w:rFonts w:ascii="Teko" w:eastAsia="Teko" w:hAnsi="Teko" w:cs="Teko"/>
          <w:b/>
          <w:sz w:val="40"/>
          <w:szCs w:val="40"/>
        </w:rPr>
        <w:t>ía en XXX– Ciclo lectivo 2021</w:t>
      </w:r>
    </w:p>
    <w:p w:rsidR="00C85BCB" w:rsidRPr="00BB48E6" w:rsidRDefault="00C85BCB" w:rsidP="00C85BCB">
      <w:pPr>
        <w:pBdr>
          <w:top w:val="single" w:sz="4" w:space="1" w:color="auto"/>
          <w:left w:val="single" w:sz="4" w:space="4" w:color="auto"/>
          <w:bottom w:val="single" w:sz="4" w:space="1" w:color="auto"/>
          <w:right w:val="single" w:sz="4" w:space="4" w:color="auto"/>
        </w:pBdr>
        <w:spacing w:after="120"/>
        <w:jc w:val="center"/>
        <w:rPr>
          <w:rFonts w:ascii="Garamond" w:hAnsi="Garamond"/>
          <w:b/>
          <w:sz w:val="40"/>
          <w:szCs w:val="40"/>
          <w:lang w:val="es-ES"/>
        </w:rPr>
      </w:pPr>
      <w:r w:rsidRPr="00BB48E6">
        <w:rPr>
          <w:rFonts w:ascii="Garamond" w:hAnsi="Garamond"/>
          <w:b/>
          <w:sz w:val="40"/>
          <w:szCs w:val="40"/>
          <w:lang w:val="es-ES"/>
        </w:rPr>
        <w:t>Producción y análisis de conceptos en</w:t>
      </w:r>
      <w:r>
        <w:rPr>
          <w:rFonts w:ascii="Garamond" w:hAnsi="Garamond"/>
          <w:b/>
          <w:sz w:val="40"/>
          <w:szCs w:val="40"/>
          <w:lang w:val="es-ES"/>
        </w:rPr>
        <w:t xml:space="preserve"> Teoría Política y social</w:t>
      </w:r>
    </w:p>
    <w:p w:rsidR="00F2149E" w:rsidRDefault="00F2149E" w:rsidP="00C85BCB">
      <w:pPr>
        <w:jc w:val="both"/>
        <w:rPr>
          <w:b/>
          <w:sz w:val="28"/>
          <w:szCs w:val="28"/>
        </w:rPr>
      </w:pPr>
    </w:p>
    <w:p w:rsidR="00F2149E" w:rsidRDefault="00F2149E">
      <w:pPr>
        <w:jc w:val="both"/>
        <w:rPr>
          <w:b/>
          <w:sz w:val="28"/>
          <w:szCs w:val="28"/>
        </w:rPr>
        <w:sectPr w:rsidR="00F2149E">
          <w:headerReference w:type="default" r:id="rId7"/>
          <w:pgSz w:w="11906" w:h="16838"/>
          <w:pgMar w:top="1985" w:right="1701" w:bottom="1417" w:left="1701" w:header="568" w:footer="708" w:gutter="0"/>
          <w:pgNumType w:start="1"/>
          <w:cols w:space="720" w:equalWidth="0">
            <w:col w:w="8838"/>
          </w:cols>
        </w:sectPr>
      </w:pPr>
    </w:p>
    <w:p w:rsidR="00F2149E" w:rsidRDefault="001A5117">
      <w:pPr>
        <w:jc w:val="both"/>
        <w:rPr>
          <w:b/>
          <w:sz w:val="32"/>
          <w:szCs w:val="32"/>
        </w:rPr>
      </w:pPr>
      <w:r>
        <w:rPr>
          <w:b/>
          <w:sz w:val="32"/>
          <w:szCs w:val="32"/>
        </w:rPr>
        <w:lastRenderedPageBreak/>
        <w:t>Docente(s)</w:t>
      </w:r>
    </w:p>
    <w:p w:rsidR="00F2149E" w:rsidRDefault="00F2149E">
      <w:pPr>
        <w:jc w:val="both"/>
        <w:rPr>
          <w:b/>
          <w:sz w:val="24"/>
          <w:szCs w:val="24"/>
        </w:rPr>
        <w:sectPr w:rsidR="00F2149E">
          <w:type w:val="continuous"/>
          <w:pgSz w:w="11906" w:h="16838"/>
          <w:pgMar w:top="1523" w:right="1701" w:bottom="1417" w:left="1701" w:header="568" w:footer="708" w:gutter="0"/>
          <w:cols w:space="720" w:equalWidth="0">
            <w:col w:w="8838"/>
          </w:cols>
        </w:sectPr>
      </w:pPr>
    </w:p>
    <w:p w:rsidR="00F2149E" w:rsidRDefault="00C85BCB" w:rsidP="00002157">
      <w:pPr>
        <w:spacing w:line="240" w:lineRule="auto"/>
        <w:jc w:val="both"/>
        <w:rPr>
          <w:b/>
          <w:sz w:val="24"/>
          <w:szCs w:val="24"/>
        </w:rPr>
      </w:pPr>
      <w:r>
        <w:rPr>
          <w:b/>
          <w:sz w:val="24"/>
          <w:szCs w:val="24"/>
        </w:rPr>
        <w:lastRenderedPageBreak/>
        <w:t>Gisela Catanzaro</w:t>
      </w: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p>
    <w:p w:rsidR="00002157" w:rsidRDefault="00002157" w:rsidP="00002157">
      <w:pPr>
        <w:spacing w:line="240" w:lineRule="auto"/>
        <w:jc w:val="both"/>
        <w:rPr>
          <w:b/>
          <w:sz w:val="24"/>
          <w:szCs w:val="24"/>
        </w:rPr>
      </w:pPr>
      <w:r>
        <w:rPr>
          <w:b/>
          <w:sz w:val="24"/>
          <w:szCs w:val="24"/>
        </w:rPr>
        <w:t>Emmanuel Biset</w:t>
      </w:r>
    </w:p>
    <w:p w:rsidR="00674FA1" w:rsidRDefault="001A5117" w:rsidP="00002157">
      <w:pPr>
        <w:spacing w:line="240" w:lineRule="auto"/>
        <w:jc w:val="both"/>
        <w:rPr>
          <w:sz w:val="24"/>
          <w:szCs w:val="24"/>
        </w:rPr>
      </w:pPr>
      <w:r>
        <w:br w:type="column"/>
      </w:r>
      <w:r>
        <w:rPr>
          <w:sz w:val="24"/>
          <w:szCs w:val="24"/>
        </w:rPr>
        <w:lastRenderedPageBreak/>
        <w:t>Licenciada en Sociología (</w:t>
      </w:r>
      <w:r w:rsidR="00C85BCB">
        <w:rPr>
          <w:sz w:val="24"/>
          <w:szCs w:val="24"/>
        </w:rPr>
        <w:t>1997)</w:t>
      </w:r>
      <w:r>
        <w:rPr>
          <w:sz w:val="24"/>
          <w:szCs w:val="24"/>
        </w:rPr>
        <w:t xml:space="preserve"> y Doctora en Ciencias Sociales (</w:t>
      </w:r>
      <w:r w:rsidR="00C85BCB">
        <w:rPr>
          <w:sz w:val="24"/>
          <w:szCs w:val="24"/>
        </w:rPr>
        <w:t>2007</w:t>
      </w:r>
      <w:r>
        <w:rPr>
          <w:sz w:val="24"/>
          <w:szCs w:val="24"/>
        </w:rPr>
        <w:t>)</w:t>
      </w:r>
      <w:r w:rsidR="005D23C7">
        <w:rPr>
          <w:sz w:val="24"/>
          <w:szCs w:val="24"/>
        </w:rPr>
        <w:t xml:space="preserve"> </w:t>
      </w:r>
      <w:r>
        <w:rPr>
          <w:sz w:val="24"/>
          <w:szCs w:val="24"/>
        </w:rPr>
        <w:t xml:space="preserve">por la UBA.  Investigadora </w:t>
      </w:r>
      <w:r w:rsidR="005D23C7">
        <w:rPr>
          <w:sz w:val="24"/>
          <w:szCs w:val="24"/>
        </w:rPr>
        <w:t>I</w:t>
      </w:r>
      <w:r w:rsidR="00C85BCB">
        <w:rPr>
          <w:sz w:val="24"/>
          <w:szCs w:val="24"/>
        </w:rPr>
        <w:t>ndependiente de</w:t>
      </w:r>
      <w:r w:rsidR="005D23C7">
        <w:rPr>
          <w:sz w:val="24"/>
          <w:szCs w:val="24"/>
        </w:rPr>
        <w:t>l</w:t>
      </w:r>
      <w:r w:rsidR="00C85BCB">
        <w:rPr>
          <w:sz w:val="24"/>
          <w:szCs w:val="24"/>
        </w:rPr>
        <w:t xml:space="preserve"> CONICET y del Instituto Gino Germani. </w:t>
      </w:r>
      <w:r>
        <w:rPr>
          <w:sz w:val="24"/>
          <w:szCs w:val="24"/>
        </w:rPr>
        <w:t>Profesora</w:t>
      </w:r>
      <w:r w:rsidR="00C85BCB">
        <w:rPr>
          <w:sz w:val="24"/>
          <w:szCs w:val="24"/>
        </w:rPr>
        <w:t xml:space="preserve"> Adjunta en las carreras de Ciencia Política y Sociología de la UBA</w:t>
      </w:r>
      <w:r>
        <w:rPr>
          <w:sz w:val="24"/>
          <w:szCs w:val="24"/>
        </w:rPr>
        <w:t xml:space="preserve">. </w:t>
      </w:r>
      <w:r w:rsidR="00C85BCB">
        <w:rPr>
          <w:sz w:val="24"/>
          <w:szCs w:val="24"/>
        </w:rPr>
        <w:t xml:space="preserve">Actualmente dirige el proyecto Ubacyt </w:t>
      </w:r>
      <w:r w:rsidR="00674FA1">
        <w:rPr>
          <w:sz w:val="24"/>
          <w:szCs w:val="24"/>
          <w:lang w:val="es-ES"/>
        </w:rPr>
        <w:t>“</w:t>
      </w:r>
      <w:r w:rsidR="00674FA1" w:rsidRPr="00F4591A">
        <w:rPr>
          <w:sz w:val="24"/>
          <w:szCs w:val="24"/>
        </w:rPr>
        <w:t>Transformaciones de la ideología en el neoliberalismo contemporáneo. Derivas ético-políticas y crítica del presente en la Escuela de Fr</w:t>
      </w:r>
      <w:r w:rsidR="00674FA1">
        <w:rPr>
          <w:sz w:val="24"/>
          <w:szCs w:val="24"/>
        </w:rPr>
        <w:t>ankfurt y el Posestructuralismo”.</w:t>
      </w:r>
    </w:p>
    <w:p w:rsidR="00002157" w:rsidRDefault="00002157" w:rsidP="00002157">
      <w:pPr>
        <w:spacing w:line="240" w:lineRule="auto"/>
        <w:jc w:val="both"/>
        <w:rPr>
          <w:sz w:val="24"/>
          <w:szCs w:val="24"/>
        </w:rPr>
      </w:pPr>
    </w:p>
    <w:p w:rsidR="00002157" w:rsidRDefault="00002157" w:rsidP="00002157">
      <w:pPr>
        <w:spacing w:line="240" w:lineRule="auto"/>
        <w:jc w:val="both"/>
        <w:rPr>
          <w:sz w:val="24"/>
          <w:szCs w:val="24"/>
        </w:rPr>
      </w:pPr>
      <w:r w:rsidRPr="00002157">
        <w:rPr>
          <w:sz w:val="24"/>
          <w:szCs w:val="24"/>
        </w:rPr>
        <w:t xml:space="preserve">Licenciado en Ciencia Política (2002) y Licenciado en Filosofía </w:t>
      </w:r>
      <w:r>
        <w:rPr>
          <w:sz w:val="24"/>
          <w:szCs w:val="24"/>
        </w:rPr>
        <w:t xml:space="preserve">(2003) </w:t>
      </w:r>
      <w:r w:rsidRPr="00002157">
        <w:rPr>
          <w:sz w:val="24"/>
          <w:szCs w:val="24"/>
        </w:rPr>
        <w:t>por la UNRC. Investigador Adjunto del Conicet y del CIECS (UNC). Profesor de la carrera de Filosofía de la UNC. Miembro del Comité Académico del Doctorado en Ciencia Política (UNC). Director del «Programa de Estudios en Teoría Política»</w:t>
      </w:r>
      <w:r>
        <w:rPr>
          <w:sz w:val="24"/>
          <w:szCs w:val="24"/>
        </w:rPr>
        <w:t xml:space="preserve"> (CIECS).  </w:t>
      </w:r>
    </w:p>
    <w:p w:rsidR="00002157" w:rsidRPr="00002157" w:rsidRDefault="00002157" w:rsidP="00002157">
      <w:pPr>
        <w:spacing w:line="240" w:lineRule="auto"/>
        <w:jc w:val="both"/>
        <w:rPr>
          <w:sz w:val="28"/>
          <w:szCs w:val="28"/>
        </w:rPr>
        <w:sectPr w:rsidR="00002157" w:rsidRPr="00002157" w:rsidSect="00002157">
          <w:type w:val="continuous"/>
          <w:pgSz w:w="11906" w:h="16838"/>
          <w:pgMar w:top="1985" w:right="1701" w:bottom="1417" w:left="1701" w:header="568" w:footer="708" w:gutter="0"/>
          <w:cols w:num="2" w:space="720"/>
        </w:sectPr>
      </w:pPr>
    </w:p>
    <w:p w:rsidR="00002157" w:rsidRDefault="00002157">
      <w:pPr>
        <w:spacing w:line="240" w:lineRule="auto"/>
        <w:jc w:val="both"/>
        <w:rPr>
          <w:b/>
          <w:sz w:val="28"/>
          <w:szCs w:val="28"/>
        </w:rPr>
      </w:pPr>
    </w:p>
    <w:p w:rsidR="00F2149E" w:rsidRPr="007100B3" w:rsidRDefault="001A5117">
      <w:pPr>
        <w:spacing w:line="240" w:lineRule="auto"/>
        <w:jc w:val="both"/>
        <w:rPr>
          <w:b/>
          <w:sz w:val="28"/>
          <w:szCs w:val="28"/>
        </w:rPr>
      </w:pPr>
      <w:r>
        <w:rPr>
          <w:b/>
          <w:sz w:val="28"/>
          <w:szCs w:val="28"/>
        </w:rPr>
        <w:t xml:space="preserve">Fundamentación </w:t>
      </w:r>
    </w:p>
    <w:p w:rsidR="001D1CD7" w:rsidRPr="007100B3" w:rsidRDefault="001D1CD7">
      <w:pPr>
        <w:spacing w:line="240" w:lineRule="auto"/>
        <w:jc w:val="both"/>
        <w:rPr>
          <w:sz w:val="24"/>
          <w:szCs w:val="24"/>
        </w:rPr>
      </w:pPr>
      <w:r w:rsidRPr="007100B3">
        <w:rPr>
          <w:sz w:val="24"/>
          <w:szCs w:val="24"/>
          <w:lang w:val="es-ES"/>
        </w:rPr>
        <w:t xml:space="preserve">Esta materia propone una relectura de diversas tradiciones teóricas y propuestas metodológicas referidas a la producción y análisis de conceptos en teoría política y social, con el fin de favorecer una puesta en juego reflexiva de la teoría en el desarrollo de investigaciones empíricas, y de aportar instrumentos a aquellas investigaciones teóricas que se desplieguen en campos como los de la ciencia política y la sociología. En este sentido, nos interesa presentar modos de trabajo que le otorgan relevancia y especificidad a la producción de teoría y evalúan su productividad en sus propios términos, no subordinados a un fin exterior. Por otra parte, asumiendo que uno de los rasgos del </w:t>
      </w:r>
      <w:r w:rsidRPr="007100B3">
        <w:rPr>
          <w:sz w:val="24"/>
          <w:szCs w:val="24"/>
          <w:lang w:val="es-ES"/>
        </w:rPr>
        <w:lastRenderedPageBreak/>
        <w:t>pensamiento contemporáneo es la fragmentación de teorías, métodos y perspectivas, y que la especialización de la producción académica tiende a fortalecer esta lógica de la partición, el programa que ofrecemos intenta establecer un diálogo</w:t>
      </w:r>
      <w:r w:rsidR="007100B3" w:rsidRPr="007100B3">
        <w:rPr>
          <w:sz w:val="24"/>
          <w:szCs w:val="24"/>
          <w:lang w:val="es-ES"/>
        </w:rPr>
        <w:t xml:space="preserve"> </w:t>
      </w:r>
      <w:r w:rsidR="007100B3" w:rsidRPr="007100B3">
        <w:rPr>
          <w:sz w:val="24"/>
          <w:szCs w:val="24"/>
        </w:rPr>
        <w:t xml:space="preserve">entre diversas corrientes del </w:t>
      </w:r>
      <w:r w:rsidR="007100B3" w:rsidRPr="007100B3">
        <w:rPr>
          <w:sz w:val="24"/>
          <w:szCs w:val="24"/>
          <w:shd w:val="clear" w:color="auto" w:fill="FFFFFF"/>
        </w:rPr>
        <w:t>«pensamiento crítico» entendido –fundamentalmente, aunque no de modo excluyente– como la articulación de la herencia de la teoría crítica de la Escuela de Frankfurt con el pensamiento francés de la década del 60, articulación que permite delinear con mayor precisión qué entendemos por «crítica» y al mismo tiempo da cuenta de un cierto modo de trabajar con la teoría y concebir sus alcances e implicancias distintos al de propuestas exclusivamente intraepistemológicas.</w:t>
      </w:r>
      <w:r w:rsidRPr="007100B3">
        <w:rPr>
          <w:sz w:val="24"/>
          <w:szCs w:val="24"/>
          <w:lang w:val="es-ES"/>
        </w:rPr>
        <w:t xml:space="preserve"> En este marco, la materia buscará, en primer lugar, indagar en la especificidad del trabajo conceptual o de la investigación teórica, intentando dar cuenta de los modos en que la práctica teórica es afectada por y a su vez se articula con otras prácticas sociales. En segundo lugar, presentamos tres perspecti</w:t>
      </w:r>
      <w:r w:rsidR="00002157" w:rsidRPr="007100B3">
        <w:rPr>
          <w:sz w:val="24"/>
          <w:szCs w:val="24"/>
          <w:lang w:val="es-ES"/>
        </w:rPr>
        <w:t>vas metodológicas o, mejor, cuatro</w:t>
      </w:r>
      <w:r w:rsidRPr="007100B3">
        <w:rPr>
          <w:sz w:val="24"/>
          <w:szCs w:val="24"/>
          <w:lang w:val="es-ES"/>
        </w:rPr>
        <w:t xml:space="preserve"> grandes áreas de problematización del método a las que mentamos con los nombres «materialismo», «</w:t>
      </w:r>
      <w:r w:rsidR="00002157" w:rsidRPr="007100B3">
        <w:rPr>
          <w:sz w:val="24"/>
          <w:szCs w:val="24"/>
          <w:lang w:val="es-ES"/>
        </w:rPr>
        <w:t xml:space="preserve">historia», </w:t>
      </w:r>
      <w:r w:rsidRPr="007100B3">
        <w:rPr>
          <w:sz w:val="24"/>
          <w:szCs w:val="24"/>
          <w:lang w:val="es-ES"/>
        </w:rPr>
        <w:t>«deconstrucción»</w:t>
      </w:r>
      <w:r w:rsidR="00002157" w:rsidRPr="007100B3">
        <w:rPr>
          <w:sz w:val="24"/>
          <w:szCs w:val="24"/>
          <w:lang w:val="es-ES"/>
        </w:rPr>
        <w:t xml:space="preserve"> y «ontología». A</w:t>
      </w:r>
      <w:r w:rsidRPr="007100B3">
        <w:rPr>
          <w:sz w:val="24"/>
          <w:szCs w:val="24"/>
          <w:lang w:val="es-ES"/>
        </w:rPr>
        <w:t>unque ni existe un campo claramente delimitado alrededor de los términos elegidos, ni resultaría ajustado considerarlos sin más como «metodologías» alternativas, creemos que una discusión sobre el estatuto contemporáneo del materialismo, sobre los modos de pensar la historia</w:t>
      </w:r>
      <w:r w:rsidR="00002157" w:rsidRPr="007100B3">
        <w:rPr>
          <w:sz w:val="24"/>
          <w:szCs w:val="24"/>
          <w:lang w:val="es-ES"/>
        </w:rPr>
        <w:t>, sobre la deconstrucción y sobre las ontologías políticas</w:t>
      </w:r>
      <w:r w:rsidRPr="007100B3">
        <w:rPr>
          <w:sz w:val="24"/>
          <w:szCs w:val="24"/>
          <w:lang w:val="es-ES"/>
        </w:rPr>
        <w:t>, haciendo asimismo lugar a los solapamientos y contaminaciones existentes entre ellos, constituye un buen punto de partida para abordar el problema de los modos de producción y análisis de conceptos en las ciencias sociales.</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Objetivos</w:t>
      </w:r>
    </w:p>
    <w:p w:rsidR="003F6EEF" w:rsidRPr="003F6EEF" w:rsidRDefault="003F6EEF" w:rsidP="003F6EEF">
      <w:pPr>
        <w:numPr>
          <w:ilvl w:val="0"/>
          <w:numId w:val="1"/>
        </w:numPr>
        <w:pBdr>
          <w:top w:val="nil"/>
          <w:left w:val="nil"/>
          <w:bottom w:val="nil"/>
          <w:right w:val="nil"/>
          <w:between w:val="nil"/>
        </w:pBdr>
        <w:spacing w:after="0" w:line="240" w:lineRule="auto"/>
        <w:ind w:left="714" w:hanging="357"/>
        <w:jc w:val="both"/>
        <w:rPr>
          <w:rFonts w:asciiTheme="majorHAnsi" w:hAnsiTheme="majorHAnsi" w:cstheme="majorHAnsi"/>
          <w:color w:val="000000"/>
          <w:sz w:val="24"/>
          <w:szCs w:val="24"/>
        </w:rPr>
      </w:pPr>
      <w:r w:rsidRPr="003F6EEF">
        <w:rPr>
          <w:rFonts w:asciiTheme="majorHAnsi" w:hAnsiTheme="majorHAnsi" w:cstheme="majorHAnsi"/>
        </w:rPr>
        <w:t>Analizar los presupuestos epistemológicos y metodológicos de cada teoría visualizando su plausibilidad explicativa de los procesos sociales y políticos.</w:t>
      </w:r>
    </w:p>
    <w:p w:rsidR="003F6EEF" w:rsidRPr="003F6EEF" w:rsidRDefault="003F6EEF" w:rsidP="003F6EEF">
      <w:pPr>
        <w:numPr>
          <w:ilvl w:val="0"/>
          <w:numId w:val="1"/>
        </w:numPr>
        <w:pBdr>
          <w:top w:val="nil"/>
          <w:left w:val="nil"/>
          <w:bottom w:val="nil"/>
          <w:right w:val="nil"/>
          <w:between w:val="nil"/>
        </w:pBdr>
        <w:spacing w:after="0" w:line="240" w:lineRule="auto"/>
        <w:ind w:left="714" w:hanging="357"/>
        <w:jc w:val="both"/>
        <w:rPr>
          <w:rFonts w:asciiTheme="majorHAnsi" w:hAnsiTheme="majorHAnsi" w:cstheme="majorHAnsi"/>
          <w:color w:val="000000"/>
          <w:sz w:val="24"/>
          <w:szCs w:val="24"/>
        </w:rPr>
      </w:pPr>
      <w:r w:rsidRPr="003F6EEF">
        <w:rPr>
          <w:rFonts w:asciiTheme="majorHAnsi" w:hAnsiTheme="majorHAnsi" w:cstheme="majorHAnsi"/>
        </w:rPr>
        <w:t>Comprender críticamente las potencialidades de las distintas teorías para la explicación de los procesos sociales y políticos.</w:t>
      </w:r>
    </w:p>
    <w:p w:rsidR="003F6EEF" w:rsidRPr="003F6EEF" w:rsidRDefault="003F6EEF" w:rsidP="003F6EEF">
      <w:pPr>
        <w:numPr>
          <w:ilvl w:val="0"/>
          <w:numId w:val="1"/>
        </w:numPr>
        <w:pBdr>
          <w:top w:val="nil"/>
          <w:left w:val="nil"/>
          <w:bottom w:val="nil"/>
          <w:right w:val="nil"/>
          <w:between w:val="nil"/>
        </w:pBdr>
        <w:spacing w:after="0" w:line="240" w:lineRule="auto"/>
        <w:ind w:left="714" w:hanging="357"/>
        <w:jc w:val="both"/>
        <w:rPr>
          <w:rFonts w:asciiTheme="majorHAnsi" w:hAnsiTheme="majorHAnsi" w:cstheme="majorHAnsi"/>
          <w:b/>
          <w:sz w:val="28"/>
          <w:szCs w:val="28"/>
        </w:rPr>
      </w:pPr>
      <w:r w:rsidRPr="003F6EEF">
        <w:rPr>
          <w:rFonts w:asciiTheme="majorHAnsi" w:hAnsiTheme="majorHAnsi" w:cstheme="majorHAnsi"/>
        </w:rPr>
        <w:t>Facilitar la aplicación de los distintos enfoques para la realización de trabajos de investigación empíricos y teóricos.</w:t>
      </w:r>
    </w:p>
    <w:p w:rsidR="00F2149E" w:rsidRDefault="00F2149E" w:rsidP="003F6EEF">
      <w:pPr>
        <w:pBdr>
          <w:top w:val="nil"/>
          <w:left w:val="nil"/>
          <w:bottom w:val="nil"/>
          <w:right w:val="nil"/>
          <w:between w:val="nil"/>
        </w:pBdr>
        <w:spacing w:after="0" w:line="240" w:lineRule="auto"/>
        <w:ind w:left="714"/>
        <w:jc w:val="both"/>
        <w:rPr>
          <w:b/>
          <w:sz w:val="28"/>
          <w:szCs w:val="28"/>
        </w:rPr>
      </w:pPr>
    </w:p>
    <w:p w:rsidR="00F2149E" w:rsidRDefault="001A5117">
      <w:pPr>
        <w:spacing w:line="240" w:lineRule="auto"/>
        <w:jc w:val="both"/>
        <w:rPr>
          <w:b/>
          <w:sz w:val="28"/>
          <w:szCs w:val="28"/>
        </w:rPr>
      </w:pPr>
      <w:r>
        <w:rPr>
          <w:b/>
          <w:sz w:val="28"/>
          <w:szCs w:val="28"/>
        </w:rPr>
        <w:t>Unidades</w:t>
      </w:r>
    </w:p>
    <w:p w:rsidR="003F6EEF" w:rsidRPr="003F6EEF" w:rsidRDefault="001A5117" w:rsidP="003F6EEF">
      <w:pPr>
        <w:tabs>
          <w:tab w:val="left" w:pos="1590"/>
        </w:tabs>
        <w:spacing w:line="240" w:lineRule="auto"/>
        <w:jc w:val="both"/>
        <w:rPr>
          <w:b/>
          <w:sz w:val="24"/>
          <w:szCs w:val="24"/>
        </w:rPr>
      </w:pPr>
      <w:r>
        <w:rPr>
          <w:sz w:val="24"/>
          <w:szCs w:val="24"/>
        </w:rPr>
        <w:t>Unidad 1.</w:t>
      </w:r>
      <w:r w:rsidR="007100B3">
        <w:rPr>
          <w:sz w:val="24"/>
          <w:szCs w:val="24"/>
        </w:rPr>
        <w:t xml:space="preserve"> </w:t>
      </w:r>
      <w:r w:rsidR="003F6EEF" w:rsidRPr="003F6EEF">
        <w:rPr>
          <w:b/>
          <w:sz w:val="24"/>
          <w:szCs w:val="24"/>
        </w:rPr>
        <w:t>Investigación conceptual: una introducción</w:t>
      </w:r>
    </w:p>
    <w:p w:rsidR="003F6EEF" w:rsidRPr="003F6EEF" w:rsidRDefault="003F6EEF" w:rsidP="003F6EEF">
      <w:pPr>
        <w:tabs>
          <w:tab w:val="left" w:pos="1590"/>
        </w:tabs>
        <w:spacing w:line="240" w:lineRule="auto"/>
        <w:jc w:val="both"/>
        <w:rPr>
          <w:bCs/>
          <w:sz w:val="24"/>
          <w:szCs w:val="24"/>
          <w:lang w:val="es-ES_tradnl"/>
        </w:rPr>
      </w:pPr>
      <w:r w:rsidRPr="003F6EEF">
        <w:rPr>
          <w:bCs/>
          <w:sz w:val="24"/>
          <w:szCs w:val="24"/>
          <w:lang w:val="es-ES_tradnl"/>
        </w:rPr>
        <w:t xml:space="preserve">Teorías críticas y crítica de la teoría. </w:t>
      </w:r>
      <w:r w:rsidR="007100B3">
        <w:rPr>
          <w:bCs/>
          <w:sz w:val="24"/>
          <w:szCs w:val="24"/>
          <w:lang w:val="es-ES_tradnl"/>
        </w:rPr>
        <w:t>R</w:t>
      </w:r>
      <w:r w:rsidRPr="003F6EEF">
        <w:rPr>
          <w:bCs/>
          <w:sz w:val="24"/>
          <w:szCs w:val="24"/>
          <w:lang w:val="es-ES_tradnl"/>
        </w:rPr>
        <w:t xml:space="preserve">eflexión sobre la práctica teórica en un contexto anti-intelectualista. La idea tradicional de teoría y la problematización de los dualismos teoría/sociedad, teoría/práctica y teoría/hechos en la Escuela de Frankfurt. Producción teórica como práctica, momento del proceso social de producción y crítica del presente. Fecundidad de la divergencia entre teoría y práctica en el pensamiento de Adorno. Crítica del practicismo. Discontinuidad de la totalidad social irreductiblemente compleja y autonomía relativa de la práctica teórica en el planteo de Louis Althusser (La revolución teórica de Marx). Del problema de la relación entre teoría y práctica, al de las prácticas y </w:t>
      </w:r>
      <w:r w:rsidRPr="003F6EEF">
        <w:rPr>
          <w:bCs/>
          <w:sz w:val="24"/>
          <w:szCs w:val="24"/>
          <w:lang w:val="es-ES_tradnl"/>
        </w:rPr>
        <w:lastRenderedPageBreak/>
        <w:t>los regímenes de abstracción. La concepción agonística de la Filosofía (Iniciación a la Filosofía)</w:t>
      </w:r>
    </w:p>
    <w:p w:rsidR="00F2149E" w:rsidRDefault="00F2149E">
      <w:pPr>
        <w:tabs>
          <w:tab w:val="left" w:pos="1590"/>
        </w:tabs>
        <w:spacing w:line="240" w:lineRule="auto"/>
        <w:jc w:val="both"/>
        <w:rPr>
          <w:sz w:val="24"/>
          <w:szCs w:val="24"/>
        </w:rPr>
      </w:pPr>
    </w:p>
    <w:p w:rsidR="001124B0" w:rsidRPr="00DB211D" w:rsidRDefault="001A5117" w:rsidP="001124B0">
      <w:pPr>
        <w:autoSpaceDE w:val="0"/>
        <w:autoSpaceDN w:val="0"/>
        <w:adjustRightInd w:val="0"/>
        <w:spacing w:after="120"/>
        <w:jc w:val="both"/>
        <w:rPr>
          <w:rFonts w:asciiTheme="majorHAnsi" w:hAnsiTheme="majorHAnsi" w:cstheme="majorHAnsi"/>
          <w:b/>
          <w:bCs/>
          <w:sz w:val="24"/>
          <w:szCs w:val="24"/>
          <w:lang w:val="es-ES_tradnl"/>
        </w:rPr>
      </w:pPr>
      <w:r w:rsidRPr="00DB211D">
        <w:rPr>
          <w:rFonts w:asciiTheme="majorHAnsi" w:hAnsiTheme="majorHAnsi" w:cstheme="majorHAnsi"/>
          <w:sz w:val="24"/>
          <w:szCs w:val="24"/>
        </w:rPr>
        <w:t>Unidad 2.</w:t>
      </w:r>
      <w:r w:rsidR="007100B3">
        <w:rPr>
          <w:rFonts w:asciiTheme="majorHAnsi" w:hAnsiTheme="majorHAnsi" w:cstheme="majorHAnsi"/>
          <w:sz w:val="24"/>
          <w:szCs w:val="24"/>
        </w:rPr>
        <w:t xml:space="preserve"> </w:t>
      </w:r>
      <w:r w:rsidR="001124B0" w:rsidRPr="00DB211D">
        <w:rPr>
          <w:rFonts w:asciiTheme="majorHAnsi" w:hAnsiTheme="majorHAnsi" w:cstheme="majorHAnsi"/>
          <w:b/>
          <w:bCs/>
          <w:sz w:val="24"/>
          <w:szCs w:val="24"/>
          <w:lang w:val="es-ES_tradnl"/>
        </w:rPr>
        <w:t>Del materialismo como método</w:t>
      </w:r>
    </w:p>
    <w:p w:rsidR="001124B0" w:rsidRPr="00DB211D" w:rsidRDefault="001124B0" w:rsidP="001124B0">
      <w:pPr>
        <w:spacing w:after="120"/>
        <w:jc w:val="both"/>
        <w:rPr>
          <w:rFonts w:asciiTheme="majorHAnsi" w:hAnsiTheme="majorHAnsi" w:cstheme="majorHAnsi"/>
          <w:bCs/>
          <w:sz w:val="24"/>
          <w:szCs w:val="24"/>
          <w:lang w:val="es-ES_tradnl"/>
        </w:rPr>
      </w:pPr>
      <w:r w:rsidRPr="00DB211D">
        <w:rPr>
          <w:rFonts w:asciiTheme="majorHAnsi" w:hAnsiTheme="majorHAnsi" w:cstheme="majorHAnsi"/>
          <w:bCs/>
          <w:sz w:val="24"/>
          <w:szCs w:val="24"/>
          <w:lang w:val="es-ES_tradnl"/>
        </w:rPr>
        <w:t xml:space="preserve">Filosofía, Ciencias Sociales, Ideología. Crítica del positivismo y de la tecnocratización de la ciencia. La relectura </w:t>
      </w:r>
      <w:r w:rsidRPr="00DB211D">
        <w:rPr>
          <w:rFonts w:asciiTheme="majorHAnsi" w:hAnsiTheme="majorHAnsi" w:cstheme="majorHAnsi"/>
          <w:bCs/>
          <w:sz w:val="24"/>
          <w:szCs w:val="24"/>
        </w:rPr>
        <w:t xml:space="preserve">adorniana de la teoría social clásica. Entre la reducción de lo real a lo fácticamente dado y la hipostatización del sentido de lo existente. Crítica de la primacía del método. Crítica althusseriana del modelo religioso del conocimiento. Convergencias con Adorno en relación a los límites de la idea tradicional de interpretación. Interpretación materialista (Adorno) y lectura sintomática (Althusser) como ensayos de reformulación del método. El ejemplo de Marx. </w:t>
      </w:r>
      <w:r w:rsidRPr="00DB211D">
        <w:rPr>
          <w:rFonts w:asciiTheme="majorHAnsi" w:hAnsiTheme="majorHAnsi" w:cstheme="majorHAnsi"/>
          <w:snapToGrid w:val="0"/>
          <w:sz w:val="24"/>
          <w:szCs w:val="24"/>
        </w:rPr>
        <w:t xml:space="preserve">Producción teórica y crítica de la ideología. La ideología como justificación y como mecanismo. </w:t>
      </w:r>
      <w:r w:rsidRPr="00DB211D">
        <w:rPr>
          <w:rFonts w:asciiTheme="majorHAnsi" w:hAnsiTheme="majorHAnsi" w:cstheme="majorHAnsi"/>
          <w:bCs/>
          <w:sz w:val="24"/>
          <w:szCs w:val="24"/>
          <w:lang w:val="es-ES_tradnl"/>
        </w:rPr>
        <w:t>Modelos de crítica ideológica. Determinaciones históricas y transhistóricas de la producción de conceptos crítico-ideológicos</w:t>
      </w:r>
    </w:p>
    <w:p w:rsidR="001124B0" w:rsidRPr="00DB211D" w:rsidRDefault="001124B0">
      <w:pPr>
        <w:spacing w:line="240" w:lineRule="auto"/>
        <w:jc w:val="both"/>
        <w:rPr>
          <w:rFonts w:asciiTheme="majorHAnsi" w:hAnsiTheme="majorHAnsi" w:cstheme="majorHAnsi"/>
          <w:sz w:val="24"/>
          <w:szCs w:val="24"/>
        </w:rPr>
      </w:pPr>
    </w:p>
    <w:p w:rsidR="00DB211D" w:rsidRPr="00DB211D" w:rsidRDefault="001A5117" w:rsidP="00DB211D">
      <w:pPr>
        <w:spacing w:line="240" w:lineRule="auto"/>
        <w:jc w:val="both"/>
        <w:rPr>
          <w:rFonts w:asciiTheme="majorHAnsi" w:hAnsiTheme="majorHAnsi" w:cstheme="majorHAnsi"/>
          <w:b/>
          <w:sz w:val="24"/>
          <w:szCs w:val="24"/>
        </w:rPr>
      </w:pPr>
      <w:r w:rsidRPr="00DB211D">
        <w:rPr>
          <w:rFonts w:asciiTheme="majorHAnsi" w:hAnsiTheme="majorHAnsi" w:cstheme="majorHAnsi"/>
          <w:sz w:val="24"/>
          <w:szCs w:val="24"/>
        </w:rPr>
        <w:t>Unidad 3.</w:t>
      </w:r>
      <w:r w:rsidR="00DB211D" w:rsidRPr="00DB211D">
        <w:rPr>
          <w:rFonts w:asciiTheme="majorHAnsi" w:hAnsiTheme="majorHAnsi" w:cstheme="majorHAnsi"/>
          <w:b/>
          <w:sz w:val="24"/>
          <w:szCs w:val="24"/>
        </w:rPr>
        <w:t>De la deconstrucción como método</w:t>
      </w:r>
    </w:p>
    <w:p w:rsidR="00F2149E" w:rsidRPr="00DB211D" w:rsidRDefault="00DB211D" w:rsidP="00DB211D">
      <w:pPr>
        <w:spacing w:line="240" w:lineRule="auto"/>
        <w:jc w:val="both"/>
        <w:rPr>
          <w:rFonts w:asciiTheme="majorHAnsi" w:hAnsiTheme="majorHAnsi" w:cstheme="majorHAnsi"/>
          <w:sz w:val="24"/>
          <w:szCs w:val="24"/>
        </w:rPr>
      </w:pPr>
      <w:r w:rsidRPr="00DB211D">
        <w:rPr>
          <w:rFonts w:asciiTheme="majorHAnsi" w:hAnsiTheme="majorHAnsi" w:cstheme="majorHAnsi"/>
          <w:sz w:val="24"/>
          <w:szCs w:val="24"/>
        </w:rPr>
        <w:t>Etapas del pensamiento francés contemporáneo. Estructuralismo y postestructuralismo. Debates internos al momento filosófico francés. La emergencia de la deconstrucción: Derrida crítico del estructuralismo y la fenomenología. Nietzsche, Freud y Heidegger como fuentes. Herencias y legados: poscolonialismo, subalternidad, posmarxismo, feminismo.</w:t>
      </w:r>
    </w:p>
    <w:p w:rsidR="003F6EEF" w:rsidRPr="00DB211D" w:rsidRDefault="003F6EEF">
      <w:pPr>
        <w:spacing w:line="240" w:lineRule="auto"/>
        <w:jc w:val="both"/>
        <w:rPr>
          <w:rFonts w:asciiTheme="majorHAnsi" w:hAnsiTheme="majorHAnsi" w:cstheme="majorHAnsi"/>
          <w:sz w:val="24"/>
          <w:szCs w:val="24"/>
        </w:rPr>
      </w:pPr>
    </w:p>
    <w:p w:rsidR="00DB211D" w:rsidRPr="00DB211D" w:rsidRDefault="001A5117" w:rsidP="00DB211D">
      <w:pPr>
        <w:spacing w:line="240" w:lineRule="auto"/>
        <w:jc w:val="both"/>
        <w:rPr>
          <w:rFonts w:asciiTheme="majorHAnsi" w:hAnsiTheme="majorHAnsi" w:cstheme="majorHAnsi"/>
          <w:b/>
          <w:sz w:val="24"/>
          <w:szCs w:val="24"/>
        </w:rPr>
      </w:pPr>
      <w:r w:rsidRPr="00DB211D">
        <w:rPr>
          <w:rFonts w:asciiTheme="majorHAnsi" w:hAnsiTheme="majorHAnsi" w:cstheme="majorHAnsi"/>
          <w:sz w:val="24"/>
          <w:szCs w:val="24"/>
        </w:rPr>
        <w:t xml:space="preserve">Unidad 4. </w:t>
      </w:r>
      <w:r w:rsidR="00DB211D" w:rsidRPr="00DB211D">
        <w:rPr>
          <w:rFonts w:asciiTheme="majorHAnsi" w:hAnsiTheme="majorHAnsi" w:cstheme="majorHAnsi"/>
          <w:b/>
          <w:sz w:val="24"/>
          <w:szCs w:val="24"/>
        </w:rPr>
        <w:t>De la ontología como método</w:t>
      </w:r>
    </w:p>
    <w:p w:rsidR="00DB211D" w:rsidRPr="00E30AFE" w:rsidRDefault="00DB211D" w:rsidP="00DB211D">
      <w:pPr>
        <w:spacing w:line="240" w:lineRule="auto"/>
        <w:jc w:val="both"/>
        <w:rPr>
          <w:rFonts w:asciiTheme="majorHAnsi" w:hAnsiTheme="majorHAnsi" w:cstheme="majorHAnsi"/>
          <w:sz w:val="24"/>
          <w:szCs w:val="24"/>
        </w:rPr>
      </w:pPr>
      <w:r w:rsidRPr="00DB211D">
        <w:rPr>
          <w:rFonts w:asciiTheme="majorHAnsi" w:hAnsiTheme="majorHAnsi" w:cstheme="majorHAnsi"/>
          <w:sz w:val="24"/>
          <w:szCs w:val="24"/>
        </w:rPr>
        <w:t xml:space="preserve">La relación entre epistemología y ontología. De las condiciones de posibilidad del conocimiento a las condiciones de existencia. La relación entre los planteos de I. Kant y M. Heidegger: trascendental epistemológico o trascendental ontológico. Dos definiciones de ontología: supuestos de la epistemología o crítica de la epistemología. Debates actuales en </w:t>
      </w:r>
      <w:r w:rsidRPr="00E30AFE">
        <w:rPr>
          <w:rFonts w:asciiTheme="majorHAnsi" w:hAnsiTheme="majorHAnsi" w:cstheme="majorHAnsi"/>
          <w:sz w:val="24"/>
          <w:szCs w:val="24"/>
        </w:rPr>
        <w:t>ontología política: el giro ontológico.</w:t>
      </w:r>
    </w:p>
    <w:p w:rsidR="00F2149E" w:rsidRPr="00E30AFE" w:rsidRDefault="00F2149E">
      <w:pPr>
        <w:spacing w:line="240" w:lineRule="auto"/>
        <w:jc w:val="both"/>
        <w:rPr>
          <w:rFonts w:asciiTheme="majorHAnsi" w:hAnsiTheme="majorHAnsi"/>
          <w:b/>
          <w:sz w:val="24"/>
          <w:szCs w:val="24"/>
        </w:rPr>
      </w:pPr>
    </w:p>
    <w:p w:rsidR="00F2149E" w:rsidRPr="00E30AFE" w:rsidRDefault="001A5117">
      <w:pPr>
        <w:spacing w:line="240" w:lineRule="auto"/>
        <w:jc w:val="both"/>
        <w:rPr>
          <w:rFonts w:asciiTheme="majorHAnsi" w:hAnsiTheme="majorHAnsi"/>
          <w:b/>
          <w:sz w:val="24"/>
          <w:szCs w:val="24"/>
        </w:rPr>
      </w:pPr>
      <w:r w:rsidRPr="00E30AFE">
        <w:rPr>
          <w:rFonts w:asciiTheme="majorHAnsi" w:hAnsiTheme="majorHAnsi"/>
          <w:b/>
          <w:sz w:val="24"/>
          <w:szCs w:val="24"/>
        </w:rPr>
        <w:t>Bibliografía</w:t>
      </w:r>
      <w:r w:rsidR="00DB211D" w:rsidRPr="00E30AFE">
        <w:rPr>
          <w:rFonts w:asciiTheme="majorHAnsi" w:hAnsiTheme="majorHAnsi"/>
          <w:b/>
          <w:sz w:val="24"/>
          <w:szCs w:val="24"/>
        </w:rPr>
        <w:t xml:space="preserve"> por unidad:</w:t>
      </w:r>
    </w:p>
    <w:p w:rsidR="003F6EEF" w:rsidRPr="00E30AFE" w:rsidRDefault="003F6EEF" w:rsidP="003F6EEF">
      <w:pPr>
        <w:spacing w:after="120"/>
        <w:jc w:val="both"/>
        <w:rPr>
          <w:rFonts w:asciiTheme="majorHAnsi" w:hAnsiTheme="majorHAnsi" w:cstheme="majorHAnsi"/>
          <w:snapToGrid w:val="0"/>
          <w:sz w:val="24"/>
          <w:szCs w:val="24"/>
        </w:rPr>
      </w:pPr>
      <w:r w:rsidRPr="00E30AFE">
        <w:rPr>
          <w:rFonts w:asciiTheme="majorHAnsi" w:hAnsiTheme="majorHAnsi" w:cstheme="majorHAnsi"/>
          <w:snapToGrid w:val="0"/>
          <w:sz w:val="24"/>
          <w:szCs w:val="24"/>
        </w:rPr>
        <w:t>Unidad 1:</w:t>
      </w:r>
    </w:p>
    <w:p w:rsidR="003F6EEF" w:rsidRPr="00E30AFE" w:rsidRDefault="003F6EEF" w:rsidP="003F6EEF">
      <w:pPr>
        <w:spacing w:after="120"/>
        <w:jc w:val="both"/>
        <w:rPr>
          <w:rFonts w:asciiTheme="majorHAnsi" w:hAnsiTheme="majorHAnsi" w:cstheme="majorHAnsi"/>
          <w:snapToGrid w:val="0"/>
          <w:sz w:val="24"/>
          <w:szCs w:val="24"/>
        </w:rPr>
      </w:pPr>
      <w:r w:rsidRPr="00E30AFE">
        <w:rPr>
          <w:rFonts w:asciiTheme="majorHAnsi" w:hAnsiTheme="majorHAnsi" w:cstheme="majorHAnsi"/>
          <w:snapToGrid w:val="0"/>
          <w:sz w:val="24"/>
          <w:szCs w:val="24"/>
        </w:rPr>
        <w:t>Horkheimer, M</w:t>
      </w:r>
      <w:r w:rsidR="001124B0" w:rsidRPr="00E30AFE">
        <w:rPr>
          <w:rFonts w:asciiTheme="majorHAnsi" w:hAnsiTheme="majorHAnsi" w:cstheme="majorHAnsi"/>
          <w:snapToGrid w:val="0"/>
          <w:sz w:val="24"/>
          <w:szCs w:val="24"/>
        </w:rPr>
        <w:t>ax (1974),</w:t>
      </w:r>
      <w:r w:rsidRPr="00E30AFE">
        <w:rPr>
          <w:rFonts w:asciiTheme="majorHAnsi" w:hAnsiTheme="majorHAnsi" w:cstheme="majorHAnsi"/>
          <w:snapToGrid w:val="0"/>
          <w:sz w:val="24"/>
          <w:szCs w:val="24"/>
        </w:rPr>
        <w:t xml:space="preserve"> Teoría crítica, Buenos Aires, Amorrortu, </w:t>
      </w:r>
      <w:r w:rsidR="001124B0" w:rsidRPr="00E30AFE">
        <w:rPr>
          <w:rFonts w:asciiTheme="majorHAnsi" w:hAnsiTheme="majorHAnsi" w:cstheme="majorHAnsi"/>
          <w:snapToGrid w:val="0"/>
          <w:sz w:val="24"/>
          <w:szCs w:val="24"/>
        </w:rPr>
        <w:t>cap. “Teoría tradicional y teoría Crítica”</w:t>
      </w:r>
      <w:r w:rsidRPr="00E30AFE">
        <w:rPr>
          <w:rFonts w:asciiTheme="majorHAnsi" w:hAnsiTheme="majorHAnsi" w:cstheme="majorHAnsi"/>
          <w:snapToGrid w:val="0"/>
          <w:sz w:val="24"/>
          <w:szCs w:val="24"/>
        </w:rPr>
        <w:t>.</w:t>
      </w:r>
    </w:p>
    <w:p w:rsidR="003F6EEF" w:rsidRPr="00E30AFE" w:rsidRDefault="003F6EEF" w:rsidP="003F6EEF">
      <w:pPr>
        <w:spacing w:after="120"/>
        <w:jc w:val="both"/>
        <w:rPr>
          <w:rFonts w:asciiTheme="majorHAnsi" w:hAnsiTheme="majorHAnsi" w:cstheme="majorHAnsi"/>
          <w:snapToGrid w:val="0"/>
          <w:sz w:val="24"/>
          <w:szCs w:val="24"/>
        </w:rPr>
      </w:pPr>
      <w:r w:rsidRPr="00E30AFE">
        <w:rPr>
          <w:rFonts w:asciiTheme="majorHAnsi" w:hAnsiTheme="majorHAnsi" w:cstheme="majorHAnsi"/>
          <w:snapToGrid w:val="0"/>
          <w:sz w:val="24"/>
          <w:szCs w:val="24"/>
        </w:rPr>
        <w:t>Adorno, T</w:t>
      </w:r>
      <w:r w:rsidR="001124B0" w:rsidRPr="00E30AFE">
        <w:rPr>
          <w:rFonts w:asciiTheme="majorHAnsi" w:hAnsiTheme="majorHAnsi" w:cstheme="majorHAnsi"/>
          <w:snapToGrid w:val="0"/>
          <w:sz w:val="24"/>
          <w:szCs w:val="24"/>
        </w:rPr>
        <w:t>heodor (1973)</w:t>
      </w:r>
      <w:r w:rsidRPr="00E30AFE">
        <w:rPr>
          <w:rFonts w:asciiTheme="majorHAnsi" w:hAnsiTheme="majorHAnsi" w:cstheme="majorHAnsi"/>
          <w:snapToGrid w:val="0"/>
          <w:sz w:val="24"/>
          <w:szCs w:val="24"/>
        </w:rPr>
        <w:t>,</w:t>
      </w:r>
      <w:r w:rsidR="001124B0" w:rsidRPr="00E30AFE">
        <w:rPr>
          <w:rFonts w:asciiTheme="majorHAnsi" w:hAnsiTheme="majorHAnsi" w:cstheme="majorHAnsi"/>
          <w:snapToGrid w:val="0"/>
          <w:sz w:val="24"/>
          <w:szCs w:val="24"/>
        </w:rPr>
        <w:t xml:space="preserve"> Consignas, Buenos Aires, Amorrortu, caps.“</w:t>
      </w:r>
      <w:r w:rsidRPr="00E30AFE">
        <w:rPr>
          <w:rFonts w:asciiTheme="majorHAnsi" w:hAnsiTheme="majorHAnsi" w:cstheme="majorHAnsi"/>
          <w:snapToGrid w:val="0"/>
          <w:sz w:val="24"/>
          <w:szCs w:val="24"/>
        </w:rPr>
        <w:t>Sobre sujeto y objeto</w:t>
      </w:r>
      <w:r w:rsidR="001124B0" w:rsidRPr="00E30AFE">
        <w:rPr>
          <w:rFonts w:asciiTheme="majorHAnsi" w:hAnsiTheme="majorHAnsi" w:cstheme="majorHAnsi"/>
          <w:snapToGrid w:val="0"/>
          <w:sz w:val="24"/>
          <w:szCs w:val="24"/>
        </w:rPr>
        <w:t>”</w:t>
      </w:r>
      <w:r w:rsidRPr="00E30AFE">
        <w:rPr>
          <w:rFonts w:asciiTheme="majorHAnsi" w:hAnsiTheme="majorHAnsi" w:cstheme="majorHAnsi"/>
          <w:snapToGrid w:val="0"/>
          <w:sz w:val="24"/>
          <w:szCs w:val="24"/>
        </w:rPr>
        <w:t xml:space="preserve"> y </w:t>
      </w:r>
      <w:r w:rsidR="001124B0" w:rsidRPr="00E30AFE">
        <w:rPr>
          <w:rFonts w:asciiTheme="majorHAnsi" w:hAnsiTheme="majorHAnsi" w:cstheme="majorHAnsi"/>
          <w:snapToGrid w:val="0"/>
          <w:sz w:val="24"/>
          <w:szCs w:val="24"/>
        </w:rPr>
        <w:t>“</w:t>
      </w:r>
      <w:r w:rsidRPr="00E30AFE">
        <w:rPr>
          <w:rFonts w:asciiTheme="majorHAnsi" w:hAnsiTheme="majorHAnsi" w:cstheme="majorHAnsi"/>
          <w:snapToGrid w:val="0"/>
          <w:sz w:val="24"/>
          <w:szCs w:val="24"/>
        </w:rPr>
        <w:t>Notas marginales sobre teoría y praxis</w:t>
      </w:r>
      <w:r w:rsidR="001124B0" w:rsidRPr="00E30AFE">
        <w:rPr>
          <w:rFonts w:asciiTheme="majorHAnsi" w:hAnsiTheme="majorHAnsi" w:cstheme="majorHAnsi"/>
          <w:snapToGrid w:val="0"/>
          <w:sz w:val="24"/>
          <w:szCs w:val="24"/>
        </w:rPr>
        <w:t>”</w:t>
      </w:r>
      <w:r w:rsidRPr="00E30AFE">
        <w:rPr>
          <w:rFonts w:asciiTheme="majorHAnsi" w:hAnsiTheme="majorHAnsi" w:cstheme="majorHAnsi"/>
          <w:snapToGrid w:val="0"/>
          <w:sz w:val="24"/>
          <w:szCs w:val="24"/>
        </w:rPr>
        <w:t>.</w:t>
      </w:r>
    </w:p>
    <w:p w:rsidR="003F6EEF" w:rsidRPr="00E30AFE" w:rsidRDefault="003F6EEF" w:rsidP="003F6EEF">
      <w:pPr>
        <w:spacing w:after="120"/>
        <w:jc w:val="both"/>
        <w:rPr>
          <w:rFonts w:asciiTheme="majorHAnsi" w:hAnsiTheme="majorHAnsi" w:cstheme="majorHAnsi"/>
          <w:snapToGrid w:val="0"/>
          <w:sz w:val="24"/>
          <w:szCs w:val="24"/>
        </w:rPr>
      </w:pPr>
      <w:r w:rsidRPr="00E30AFE">
        <w:rPr>
          <w:rFonts w:asciiTheme="majorHAnsi" w:hAnsiTheme="majorHAnsi" w:cstheme="majorHAnsi"/>
          <w:snapToGrid w:val="0"/>
          <w:sz w:val="24"/>
          <w:szCs w:val="24"/>
        </w:rPr>
        <w:t>Althusser, L</w:t>
      </w:r>
      <w:r w:rsidR="001124B0" w:rsidRPr="00E30AFE">
        <w:rPr>
          <w:rFonts w:asciiTheme="majorHAnsi" w:hAnsiTheme="majorHAnsi" w:cstheme="majorHAnsi"/>
          <w:snapToGrid w:val="0"/>
          <w:sz w:val="24"/>
          <w:szCs w:val="24"/>
        </w:rPr>
        <w:t>ouis (1999)</w:t>
      </w:r>
      <w:r w:rsidRPr="00E30AFE">
        <w:rPr>
          <w:rFonts w:asciiTheme="majorHAnsi" w:hAnsiTheme="majorHAnsi" w:cstheme="majorHAnsi"/>
          <w:snapToGrid w:val="0"/>
          <w:sz w:val="24"/>
          <w:szCs w:val="24"/>
        </w:rPr>
        <w:t xml:space="preserve">, La revolución teórica de Marx, México DF, Siglo XXI. </w:t>
      </w:r>
    </w:p>
    <w:p w:rsidR="003F6EEF" w:rsidRPr="00E30AFE" w:rsidRDefault="003F6EEF" w:rsidP="003F6EEF">
      <w:pPr>
        <w:spacing w:after="120"/>
        <w:jc w:val="both"/>
        <w:rPr>
          <w:rFonts w:asciiTheme="majorHAnsi" w:hAnsiTheme="majorHAnsi" w:cstheme="majorHAnsi"/>
          <w:snapToGrid w:val="0"/>
          <w:sz w:val="24"/>
          <w:szCs w:val="24"/>
        </w:rPr>
      </w:pPr>
      <w:r w:rsidRPr="00E30AFE">
        <w:rPr>
          <w:rFonts w:asciiTheme="majorHAnsi" w:hAnsiTheme="majorHAnsi" w:cstheme="majorHAnsi"/>
          <w:snapToGrid w:val="0"/>
          <w:sz w:val="24"/>
          <w:szCs w:val="24"/>
        </w:rPr>
        <w:t>Althusser, L</w:t>
      </w:r>
      <w:r w:rsidR="001124B0" w:rsidRPr="00E30AFE">
        <w:rPr>
          <w:rFonts w:asciiTheme="majorHAnsi" w:hAnsiTheme="majorHAnsi" w:cstheme="majorHAnsi"/>
          <w:snapToGrid w:val="0"/>
          <w:sz w:val="24"/>
          <w:szCs w:val="24"/>
        </w:rPr>
        <w:t>ouis (2015)</w:t>
      </w:r>
      <w:r w:rsidRPr="00E30AFE">
        <w:rPr>
          <w:rFonts w:asciiTheme="majorHAnsi" w:hAnsiTheme="majorHAnsi" w:cstheme="majorHAnsi"/>
          <w:snapToGrid w:val="0"/>
          <w:sz w:val="24"/>
          <w:szCs w:val="24"/>
        </w:rPr>
        <w:t>, Iniciación a la filosofía para no filósofos, Buenos Aires, Paidós.</w:t>
      </w:r>
    </w:p>
    <w:p w:rsidR="001124B0" w:rsidRPr="00E30AFE" w:rsidRDefault="001124B0" w:rsidP="003F6EEF">
      <w:pPr>
        <w:spacing w:after="120"/>
        <w:jc w:val="both"/>
        <w:rPr>
          <w:rFonts w:asciiTheme="majorHAnsi" w:hAnsiTheme="majorHAnsi" w:cstheme="majorHAnsi"/>
          <w:snapToGrid w:val="0"/>
          <w:sz w:val="24"/>
          <w:szCs w:val="24"/>
        </w:rPr>
      </w:pPr>
    </w:p>
    <w:p w:rsidR="001124B0" w:rsidRPr="00E30AFE" w:rsidRDefault="001124B0" w:rsidP="003F6EEF">
      <w:pPr>
        <w:spacing w:after="120"/>
        <w:jc w:val="both"/>
        <w:rPr>
          <w:rFonts w:asciiTheme="majorHAnsi" w:hAnsiTheme="majorHAnsi" w:cstheme="majorHAnsi"/>
          <w:snapToGrid w:val="0"/>
          <w:sz w:val="24"/>
          <w:szCs w:val="24"/>
        </w:rPr>
      </w:pPr>
      <w:r w:rsidRPr="00E30AFE">
        <w:rPr>
          <w:rFonts w:asciiTheme="majorHAnsi" w:hAnsiTheme="majorHAnsi" w:cstheme="majorHAnsi"/>
          <w:snapToGrid w:val="0"/>
          <w:sz w:val="24"/>
          <w:szCs w:val="24"/>
        </w:rPr>
        <w:lastRenderedPageBreak/>
        <w:t>Unidad 2:</w:t>
      </w:r>
    </w:p>
    <w:p w:rsidR="00A100AC" w:rsidRPr="00E30AFE" w:rsidRDefault="001124B0" w:rsidP="00A100AC">
      <w:pPr>
        <w:spacing w:after="120"/>
        <w:jc w:val="both"/>
        <w:rPr>
          <w:rFonts w:asciiTheme="majorHAnsi" w:hAnsiTheme="majorHAnsi" w:cstheme="majorHAnsi"/>
          <w:snapToGrid w:val="0"/>
          <w:sz w:val="24"/>
          <w:szCs w:val="24"/>
        </w:rPr>
      </w:pPr>
      <w:r w:rsidRPr="00E30AFE">
        <w:rPr>
          <w:rFonts w:asciiTheme="majorHAnsi" w:hAnsiTheme="majorHAnsi" w:cstheme="majorHAnsi"/>
          <w:snapToGrid w:val="0"/>
          <w:sz w:val="24"/>
          <w:szCs w:val="24"/>
        </w:rPr>
        <w:t>Adorno, T</w:t>
      </w:r>
      <w:r w:rsidR="00A100AC" w:rsidRPr="00E30AFE">
        <w:rPr>
          <w:rFonts w:asciiTheme="majorHAnsi" w:hAnsiTheme="majorHAnsi" w:cstheme="majorHAnsi"/>
          <w:snapToGrid w:val="0"/>
          <w:sz w:val="24"/>
          <w:szCs w:val="24"/>
        </w:rPr>
        <w:t>heodor (2001)</w:t>
      </w:r>
      <w:r w:rsidRPr="00E30AFE">
        <w:rPr>
          <w:rFonts w:asciiTheme="majorHAnsi" w:hAnsiTheme="majorHAnsi" w:cstheme="majorHAnsi"/>
          <w:snapToGrid w:val="0"/>
          <w:sz w:val="24"/>
          <w:szCs w:val="24"/>
        </w:rPr>
        <w:t xml:space="preserve">, Epistemología y Ciencias Sociales, Madrid, Cátedra, </w:t>
      </w:r>
      <w:r w:rsidR="00A100AC" w:rsidRPr="00E30AFE">
        <w:rPr>
          <w:rFonts w:asciiTheme="majorHAnsi" w:hAnsiTheme="majorHAnsi" w:cstheme="majorHAnsi"/>
          <w:snapToGrid w:val="0"/>
          <w:sz w:val="24"/>
          <w:szCs w:val="24"/>
        </w:rPr>
        <w:t>cap. “Sociología e investigación empírica”.</w:t>
      </w:r>
    </w:p>
    <w:p w:rsidR="001124B0" w:rsidRPr="00E30AFE" w:rsidRDefault="001124B0" w:rsidP="00A100AC">
      <w:pPr>
        <w:spacing w:after="120"/>
        <w:jc w:val="both"/>
        <w:rPr>
          <w:rFonts w:asciiTheme="majorHAnsi" w:hAnsiTheme="majorHAnsi" w:cstheme="majorHAnsi"/>
          <w:bCs/>
          <w:sz w:val="24"/>
          <w:szCs w:val="24"/>
        </w:rPr>
      </w:pPr>
      <w:r w:rsidRPr="00E30AFE">
        <w:rPr>
          <w:rFonts w:asciiTheme="majorHAnsi" w:hAnsiTheme="majorHAnsi" w:cstheme="majorHAnsi"/>
          <w:bCs/>
          <w:sz w:val="24"/>
          <w:szCs w:val="24"/>
        </w:rPr>
        <w:t>Adorno, T</w:t>
      </w:r>
      <w:r w:rsidR="00A100AC" w:rsidRPr="00E30AFE">
        <w:rPr>
          <w:rFonts w:asciiTheme="majorHAnsi" w:hAnsiTheme="majorHAnsi" w:cstheme="majorHAnsi"/>
          <w:bCs/>
          <w:sz w:val="24"/>
          <w:szCs w:val="24"/>
        </w:rPr>
        <w:t xml:space="preserve">heodor </w:t>
      </w:r>
      <w:r w:rsidR="002824B7">
        <w:rPr>
          <w:rFonts w:asciiTheme="majorHAnsi" w:hAnsiTheme="majorHAnsi" w:cstheme="majorHAnsi"/>
          <w:bCs/>
          <w:sz w:val="24"/>
          <w:szCs w:val="24"/>
        </w:rPr>
        <w:t>(2005)</w:t>
      </w:r>
      <w:r w:rsidR="00A100AC" w:rsidRPr="00E30AFE">
        <w:rPr>
          <w:rFonts w:asciiTheme="majorHAnsi" w:hAnsiTheme="majorHAnsi" w:cstheme="majorHAnsi"/>
          <w:bCs/>
          <w:sz w:val="24"/>
          <w:szCs w:val="24"/>
        </w:rPr>
        <w:t xml:space="preserve">, </w:t>
      </w:r>
      <w:r w:rsidRPr="00E30AFE">
        <w:rPr>
          <w:rFonts w:asciiTheme="majorHAnsi" w:hAnsiTheme="majorHAnsi" w:cstheme="majorHAnsi"/>
          <w:bCs/>
          <w:sz w:val="24"/>
          <w:szCs w:val="24"/>
        </w:rPr>
        <w:t>Escritos Sociológicos I, Madrid, Akal</w:t>
      </w:r>
      <w:r w:rsidR="00A100AC" w:rsidRPr="00E30AFE">
        <w:rPr>
          <w:rFonts w:asciiTheme="majorHAnsi" w:hAnsiTheme="majorHAnsi" w:cstheme="majorHAnsi"/>
          <w:bCs/>
          <w:sz w:val="24"/>
          <w:szCs w:val="24"/>
        </w:rPr>
        <w:t>, cap. “Introducción a Sociología y filosofía de Émile Durkheim”.</w:t>
      </w:r>
    </w:p>
    <w:p w:rsidR="001124B0" w:rsidRPr="00E30AFE" w:rsidRDefault="001124B0" w:rsidP="001124B0">
      <w:pPr>
        <w:autoSpaceDE w:val="0"/>
        <w:autoSpaceDN w:val="0"/>
        <w:adjustRightInd w:val="0"/>
        <w:spacing w:after="120"/>
        <w:jc w:val="both"/>
        <w:rPr>
          <w:rFonts w:asciiTheme="majorHAnsi" w:hAnsiTheme="majorHAnsi" w:cstheme="majorHAnsi"/>
          <w:bCs/>
          <w:sz w:val="24"/>
          <w:szCs w:val="24"/>
        </w:rPr>
      </w:pPr>
      <w:r w:rsidRPr="00E30AFE">
        <w:rPr>
          <w:rFonts w:asciiTheme="majorHAnsi" w:hAnsiTheme="majorHAnsi" w:cstheme="majorHAnsi"/>
          <w:snapToGrid w:val="0"/>
          <w:sz w:val="24"/>
          <w:szCs w:val="24"/>
        </w:rPr>
        <w:t>Althusser, L</w:t>
      </w:r>
      <w:r w:rsidR="00A100AC" w:rsidRPr="00E30AFE">
        <w:rPr>
          <w:rFonts w:asciiTheme="majorHAnsi" w:hAnsiTheme="majorHAnsi" w:cstheme="majorHAnsi"/>
          <w:snapToGrid w:val="0"/>
          <w:sz w:val="24"/>
          <w:szCs w:val="24"/>
        </w:rPr>
        <w:t>ouis (2003),</w:t>
      </w:r>
      <w:r w:rsidRPr="00E30AFE">
        <w:rPr>
          <w:rFonts w:asciiTheme="majorHAnsi" w:hAnsiTheme="majorHAnsi" w:cstheme="majorHAnsi"/>
          <w:snapToGrid w:val="0"/>
          <w:sz w:val="24"/>
          <w:szCs w:val="24"/>
        </w:rPr>
        <w:t xml:space="preserve"> Lenin y la filosofía, Madrid, Editora Nacional, </w:t>
      </w:r>
      <w:r w:rsidR="00A100AC" w:rsidRPr="00E30AFE">
        <w:rPr>
          <w:rFonts w:asciiTheme="majorHAnsi" w:hAnsiTheme="majorHAnsi" w:cstheme="majorHAnsi"/>
          <w:snapToGrid w:val="0"/>
          <w:sz w:val="24"/>
          <w:szCs w:val="24"/>
        </w:rPr>
        <w:t>cap: “Filosofía y ciencias humanas”</w:t>
      </w:r>
      <w:r w:rsidRPr="00E30AFE">
        <w:rPr>
          <w:rFonts w:asciiTheme="majorHAnsi" w:hAnsiTheme="majorHAnsi" w:cstheme="majorHAnsi"/>
          <w:snapToGrid w:val="0"/>
          <w:sz w:val="24"/>
          <w:szCs w:val="24"/>
        </w:rPr>
        <w:t>.</w:t>
      </w:r>
    </w:p>
    <w:p w:rsidR="001124B0" w:rsidRPr="00E30AFE" w:rsidRDefault="001124B0" w:rsidP="001124B0">
      <w:pPr>
        <w:autoSpaceDE w:val="0"/>
        <w:autoSpaceDN w:val="0"/>
        <w:adjustRightInd w:val="0"/>
        <w:spacing w:after="120"/>
        <w:jc w:val="both"/>
        <w:rPr>
          <w:rFonts w:asciiTheme="majorHAnsi" w:hAnsiTheme="majorHAnsi" w:cstheme="majorHAnsi"/>
          <w:sz w:val="24"/>
          <w:szCs w:val="24"/>
        </w:rPr>
      </w:pPr>
      <w:r w:rsidRPr="00E30AFE">
        <w:rPr>
          <w:rFonts w:asciiTheme="majorHAnsi" w:hAnsiTheme="majorHAnsi" w:cstheme="majorHAnsi"/>
          <w:bCs/>
          <w:sz w:val="24"/>
          <w:szCs w:val="24"/>
        </w:rPr>
        <w:t>Adorno, T</w:t>
      </w:r>
      <w:r w:rsidR="00A100AC" w:rsidRPr="00E30AFE">
        <w:rPr>
          <w:rFonts w:asciiTheme="majorHAnsi" w:hAnsiTheme="majorHAnsi" w:cstheme="majorHAnsi"/>
          <w:bCs/>
          <w:sz w:val="24"/>
          <w:szCs w:val="24"/>
        </w:rPr>
        <w:t>heodor (1997)</w:t>
      </w:r>
      <w:r w:rsidRPr="00E30AFE">
        <w:rPr>
          <w:rFonts w:asciiTheme="majorHAnsi" w:hAnsiTheme="majorHAnsi" w:cstheme="majorHAnsi"/>
          <w:bCs/>
          <w:sz w:val="24"/>
          <w:szCs w:val="24"/>
        </w:rPr>
        <w:t xml:space="preserve">, </w:t>
      </w:r>
      <w:r w:rsidRPr="00E30AFE">
        <w:rPr>
          <w:rFonts w:asciiTheme="majorHAnsi" w:hAnsiTheme="majorHAnsi" w:cstheme="majorHAnsi"/>
          <w:sz w:val="24"/>
          <w:szCs w:val="24"/>
        </w:rPr>
        <w:t>Actualidad de la filosofía, Barcelona, Altaya,</w:t>
      </w:r>
      <w:r w:rsidR="00A100AC" w:rsidRPr="00E30AFE">
        <w:rPr>
          <w:rFonts w:asciiTheme="majorHAnsi" w:hAnsiTheme="majorHAnsi" w:cstheme="majorHAnsi"/>
          <w:sz w:val="24"/>
          <w:szCs w:val="24"/>
        </w:rPr>
        <w:t xml:space="preserve"> cap. “</w:t>
      </w:r>
      <w:r w:rsidR="00A100AC" w:rsidRPr="00E30AFE">
        <w:rPr>
          <w:rFonts w:asciiTheme="majorHAnsi" w:hAnsiTheme="majorHAnsi" w:cstheme="majorHAnsi"/>
          <w:bCs/>
          <w:sz w:val="24"/>
          <w:szCs w:val="24"/>
        </w:rPr>
        <w:t>Actualidad de la filosofía”</w:t>
      </w:r>
      <w:r w:rsidRPr="00E30AFE">
        <w:rPr>
          <w:rFonts w:asciiTheme="majorHAnsi" w:hAnsiTheme="majorHAnsi" w:cstheme="majorHAnsi"/>
          <w:sz w:val="24"/>
          <w:szCs w:val="24"/>
        </w:rPr>
        <w:t>.</w:t>
      </w:r>
    </w:p>
    <w:p w:rsidR="001124B0" w:rsidRPr="00E30AFE" w:rsidRDefault="001124B0" w:rsidP="001124B0">
      <w:pPr>
        <w:autoSpaceDE w:val="0"/>
        <w:autoSpaceDN w:val="0"/>
        <w:adjustRightInd w:val="0"/>
        <w:spacing w:after="120"/>
        <w:jc w:val="both"/>
        <w:rPr>
          <w:rFonts w:asciiTheme="majorHAnsi" w:hAnsiTheme="majorHAnsi" w:cstheme="majorHAnsi"/>
          <w:bCs/>
          <w:sz w:val="24"/>
          <w:szCs w:val="24"/>
          <w:highlight w:val="yellow"/>
        </w:rPr>
      </w:pPr>
      <w:r w:rsidRPr="00E30AFE">
        <w:rPr>
          <w:rFonts w:asciiTheme="majorHAnsi" w:hAnsiTheme="majorHAnsi" w:cstheme="majorHAnsi"/>
          <w:bCs/>
          <w:sz w:val="24"/>
          <w:szCs w:val="24"/>
        </w:rPr>
        <w:t>Althusser, L</w:t>
      </w:r>
      <w:r w:rsidR="00A100AC" w:rsidRPr="00E30AFE">
        <w:rPr>
          <w:rFonts w:asciiTheme="majorHAnsi" w:hAnsiTheme="majorHAnsi" w:cstheme="majorHAnsi"/>
          <w:bCs/>
          <w:sz w:val="24"/>
          <w:szCs w:val="24"/>
        </w:rPr>
        <w:t>ouis (1998)</w:t>
      </w:r>
      <w:r w:rsidRPr="00E30AFE">
        <w:rPr>
          <w:rFonts w:asciiTheme="majorHAnsi" w:hAnsiTheme="majorHAnsi" w:cstheme="majorHAnsi"/>
          <w:bCs/>
          <w:sz w:val="24"/>
          <w:szCs w:val="24"/>
        </w:rPr>
        <w:t>, Prefacio: De ‘El capital’ a la filosofía de Marx», en Althusser, L. y Balibar, E.: Para leer El Capital, México, Siglo XXI.</w:t>
      </w:r>
    </w:p>
    <w:p w:rsidR="001124B0" w:rsidRPr="00E30AFE" w:rsidRDefault="001124B0" w:rsidP="001124B0">
      <w:pPr>
        <w:autoSpaceDE w:val="0"/>
        <w:autoSpaceDN w:val="0"/>
        <w:adjustRightInd w:val="0"/>
        <w:spacing w:after="120"/>
        <w:jc w:val="both"/>
        <w:rPr>
          <w:rFonts w:asciiTheme="majorHAnsi" w:hAnsiTheme="majorHAnsi" w:cstheme="majorHAnsi"/>
          <w:bCs/>
          <w:sz w:val="24"/>
          <w:szCs w:val="24"/>
        </w:rPr>
      </w:pPr>
      <w:r w:rsidRPr="00E30AFE">
        <w:rPr>
          <w:rFonts w:asciiTheme="majorHAnsi" w:hAnsiTheme="majorHAnsi" w:cstheme="majorHAnsi"/>
          <w:bCs/>
          <w:sz w:val="24"/>
          <w:szCs w:val="24"/>
        </w:rPr>
        <w:t>Adorno, Th</w:t>
      </w:r>
      <w:r w:rsidR="00A100AC" w:rsidRPr="00E30AFE">
        <w:rPr>
          <w:rFonts w:asciiTheme="majorHAnsi" w:hAnsiTheme="majorHAnsi" w:cstheme="majorHAnsi"/>
          <w:bCs/>
          <w:sz w:val="24"/>
          <w:szCs w:val="24"/>
        </w:rPr>
        <w:t>eodor (1969)</w:t>
      </w:r>
      <w:r w:rsidRPr="00E30AFE">
        <w:rPr>
          <w:rFonts w:asciiTheme="majorHAnsi" w:hAnsiTheme="majorHAnsi" w:cstheme="majorHAnsi"/>
          <w:bCs/>
          <w:sz w:val="24"/>
          <w:szCs w:val="24"/>
        </w:rPr>
        <w:t xml:space="preserve">, </w:t>
      </w:r>
      <w:r w:rsidR="00A100AC" w:rsidRPr="00E30AFE">
        <w:rPr>
          <w:rFonts w:asciiTheme="majorHAnsi" w:hAnsiTheme="majorHAnsi" w:cstheme="majorHAnsi"/>
          <w:bCs/>
          <w:sz w:val="24"/>
          <w:szCs w:val="24"/>
        </w:rPr>
        <w:t>“</w:t>
      </w:r>
      <w:r w:rsidRPr="00E30AFE">
        <w:rPr>
          <w:rFonts w:asciiTheme="majorHAnsi" w:hAnsiTheme="majorHAnsi" w:cstheme="majorHAnsi"/>
          <w:bCs/>
          <w:sz w:val="24"/>
          <w:szCs w:val="24"/>
          <w:lang w:val="es-ES_tradnl"/>
        </w:rPr>
        <w:t>La ideologí</w:t>
      </w:r>
      <w:r w:rsidRPr="00E30AFE">
        <w:rPr>
          <w:rFonts w:asciiTheme="majorHAnsi" w:hAnsiTheme="majorHAnsi" w:cstheme="majorHAnsi"/>
          <w:bCs/>
          <w:sz w:val="24"/>
          <w:szCs w:val="24"/>
        </w:rPr>
        <w:t>a</w:t>
      </w:r>
      <w:r w:rsidR="00A100AC" w:rsidRPr="00E30AFE">
        <w:rPr>
          <w:rFonts w:asciiTheme="majorHAnsi" w:hAnsiTheme="majorHAnsi" w:cstheme="majorHAnsi"/>
          <w:bCs/>
          <w:sz w:val="24"/>
          <w:szCs w:val="24"/>
        </w:rPr>
        <w:t>”</w:t>
      </w:r>
      <w:r w:rsidRPr="00E30AFE">
        <w:rPr>
          <w:rFonts w:asciiTheme="majorHAnsi" w:hAnsiTheme="majorHAnsi" w:cstheme="majorHAnsi"/>
          <w:bCs/>
          <w:sz w:val="24"/>
          <w:szCs w:val="24"/>
          <w:lang w:val="es-ES_tradnl"/>
        </w:rPr>
        <w:t xml:space="preserve">, en Adorno Th. y Horkheimer, M., </w:t>
      </w:r>
      <w:r w:rsidRPr="00E30AFE">
        <w:rPr>
          <w:rFonts w:asciiTheme="majorHAnsi" w:hAnsiTheme="majorHAnsi" w:cstheme="majorHAnsi"/>
          <w:bCs/>
          <w:iCs/>
          <w:sz w:val="24"/>
          <w:szCs w:val="24"/>
          <w:lang w:val="es-ES_tradnl"/>
        </w:rPr>
        <w:t>La sociedad. Lecciones de Sociologí</w:t>
      </w:r>
      <w:r w:rsidRPr="00E30AFE">
        <w:rPr>
          <w:rFonts w:asciiTheme="majorHAnsi" w:hAnsiTheme="majorHAnsi" w:cstheme="majorHAnsi"/>
          <w:bCs/>
          <w:iCs/>
          <w:sz w:val="24"/>
          <w:szCs w:val="24"/>
        </w:rPr>
        <w:t>a</w:t>
      </w:r>
      <w:r w:rsidRPr="00E30AFE">
        <w:rPr>
          <w:rFonts w:asciiTheme="majorHAnsi" w:hAnsiTheme="majorHAnsi" w:cstheme="majorHAnsi"/>
          <w:bCs/>
          <w:sz w:val="24"/>
          <w:szCs w:val="24"/>
        </w:rPr>
        <w:t xml:space="preserve">, Buenos Aires. </w:t>
      </w:r>
    </w:p>
    <w:p w:rsidR="001124B0" w:rsidRPr="00E30AFE" w:rsidRDefault="001124B0" w:rsidP="001124B0">
      <w:pPr>
        <w:autoSpaceDE w:val="0"/>
        <w:autoSpaceDN w:val="0"/>
        <w:adjustRightInd w:val="0"/>
        <w:spacing w:after="120"/>
        <w:jc w:val="both"/>
        <w:rPr>
          <w:rFonts w:asciiTheme="majorHAnsi" w:hAnsiTheme="majorHAnsi" w:cstheme="majorHAnsi"/>
          <w:bCs/>
          <w:sz w:val="24"/>
          <w:szCs w:val="24"/>
        </w:rPr>
      </w:pPr>
      <w:r w:rsidRPr="00E30AFE">
        <w:rPr>
          <w:rFonts w:asciiTheme="majorHAnsi" w:hAnsiTheme="majorHAnsi" w:cstheme="majorHAnsi"/>
          <w:bCs/>
          <w:sz w:val="24"/>
          <w:szCs w:val="24"/>
          <w:lang w:val="de-DE"/>
        </w:rPr>
        <w:t>Althusser, L</w:t>
      </w:r>
      <w:r w:rsidR="00A100AC" w:rsidRPr="00E30AFE">
        <w:rPr>
          <w:rFonts w:asciiTheme="majorHAnsi" w:hAnsiTheme="majorHAnsi" w:cstheme="majorHAnsi"/>
          <w:bCs/>
          <w:sz w:val="24"/>
          <w:szCs w:val="24"/>
          <w:lang w:val="de-DE"/>
        </w:rPr>
        <w:t xml:space="preserve">ouis(1988), </w:t>
      </w:r>
      <w:r w:rsidRPr="00E30AFE">
        <w:rPr>
          <w:rFonts w:asciiTheme="majorHAnsi" w:hAnsiTheme="majorHAnsi" w:cstheme="majorHAnsi"/>
          <w:bCs/>
          <w:sz w:val="24"/>
          <w:szCs w:val="24"/>
          <w:lang w:val="es-ES_tradnl"/>
        </w:rPr>
        <w:t>Ideología y aparatos ideológicos de Estado / Freud y Lacan, Buenos Aires, Nueva Visió</w:t>
      </w:r>
      <w:r w:rsidRPr="00E30AFE">
        <w:rPr>
          <w:rFonts w:asciiTheme="majorHAnsi" w:hAnsiTheme="majorHAnsi" w:cstheme="majorHAnsi"/>
          <w:bCs/>
          <w:sz w:val="24"/>
          <w:szCs w:val="24"/>
        </w:rPr>
        <w:t xml:space="preserve">n, </w:t>
      </w:r>
      <w:r w:rsidR="00A100AC" w:rsidRPr="00E30AFE">
        <w:rPr>
          <w:rFonts w:asciiTheme="majorHAnsi" w:hAnsiTheme="majorHAnsi" w:cstheme="majorHAnsi"/>
          <w:bCs/>
          <w:sz w:val="24"/>
          <w:szCs w:val="24"/>
        </w:rPr>
        <w:t>cap. “</w:t>
      </w:r>
      <w:r w:rsidR="00A100AC" w:rsidRPr="00E30AFE">
        <w:rPr>
          <w:rFonts w:asciiTheme="majorHAnsi" w:hAnsiTheme="majorHAnsi" w:cstheme="majorHAnsi"/>
          <w:bCs/>
          <w:sz w:val="24"/>
          <w:szCs w:val="24"/>
          <w:lang w:val="de-DE"/>
        </w:rPr>
        <w:t>Ideolog</w:t>
      </w:r>
      <w:r w:rsidR="00A100AC" w:rsidRPr="00E30AFE">
        <w:rPr>
          <w:rFonts w:asciiTheme="majorHAnsi" w:hAnsiTheme="majorHAnsi" w:cstheme="majorHAnsi"/>
          <w:bCs/>
          <w:sz w:val="24"/>
          <w:szCs w:val="24"/>
          <w:lang w:val="es-ES_tradnl"/>
        </w:rPr>
        <w:t>ía y aparatos ideoló</w:t>
      </w:r>
      <w:r w:rsidR="00A100AC" w:rsidRPr="00E30AFE">
        <w:rPr>
          <w:rFonts w:asciiTheme="majorHAnsi" w:hAnsiTheme="majorHAnsi" w:cstheme="majorHAnsi"/>
          <w:bCs/>
          <w:sz w:val="24"/>
          <w:szCs w:val="24"/>
        </w:rPr>
        <w:t>gicos de Estado”</w:t>
      </w:r>
      <w:r w:rsidRPr="00E30AFE">
        <w:rPr>
          <w:rFonts w:asciiTheme="majorHAnsi" w:hAnsiTheme="majorHAnsi" w:cstheme="majorHAnsi"/>
          <w:bCs/>
          <w:sz w:val="24"/>
          <w:szCs w:val="24"/>
        </w:rPr>
        <w:t>.</w:t>
      </w:r>
    </w:p>
    <w:p w:rsidR="001124B0" w:rsidRPr="00E30AFE" w:rsidRDefault="001124B0" w:rsidP="001124B0">
      <w:pPr>
        <w:autoSpaceDE w:val="0"/>
        <w:autoSpaceDN w:val="0"/>
        <w:adjustRightInd w:val="0"/>
        <w:spacing w:after="120"/>
        <w:jc w:val="both"/>
        <w:rPr>
          <w:rFonts w:asciiTheme="majorHAnsi" w:hAnsiTheme="majorHAnsi" w:cstheme="majorHAnsi"/>
          <w:bCs/>
          <w:sz w:val="24"/>
          <w:szCs w:val="24"/>
        </w:rPr>
      </w:pPr>
      <w:r w:rsidRPr="00E30AFE">
        <w:rPr>
          <w:rFonts w:asciiTheme="majorHAnsi" w:hAnsiTheme="majorHAnsi" w:cstheme="majorHAnsi"/>
          <w:bCs/>
          <w:sz w:val="24"/>
          <w:szCs w:val="24"/>
        </w:rPr>
        <w:t>Benjamin, W</w:t>
      </w:r>
      <w:r w:rsidR="00EE6BB7" w:rsidRPr="00E30AFE">
        <w:rPr>
          <w:rFonts w:asciiTheme="majorHAnsi" w:hAnsiTheme="majorHAnsi" w:cstheme="majorHAnsi"/>
          <w:bCs/>
          <w:sz w:val="24"/>
          <w:szCs w:val="24"/>
        </w:rPr>
        <w:t>allter (1996)</w:t>
      </w:r>
      <w:r w:rsidRPr="00E30AFE">
        <w:rPr>
          <w:rFonts w:asciiTheme="majorHAnsi" w:hAnsiTheme="majorHAnsi" w:cstheme="majorHAnsi"/>
          <w:bCs/>
          <w:sz w:val="24"/>
          <w:szCs w:val="24"/>
        </w:rPr>
        <w:t xml:space="preserve">, La dialéctica en suspenso, Santiago de Chile, ARCIS/LOM, </w:t>
      </w:r>
      <w:r w:rsidR="00EE6BB7" w:rsidRPr="00E30AFE">
        <w:rPr>
          <w:rFonts w:asciiTheme="majorHAnsi" w:hAnsiTheme="majorHAnsi" w:cstheme="majorHAnsi"/>
          <w:bCs/>
          <w:sz w:val="24"/>
          <w:szCs w:val="24"/>
        </w:rPr>
        <w:t>caps. “Apuntes sobre el concepto de historia” y “Fragmentos sobre teoría del conocimiento y teoría del progreso (Convoluto N de La obra de los Pasajes)”</w:t>
      </w:r>
      <w:r w:rsidRPr="00E30AFE">
        <w:rPr>
          <w:rFonts w:asciiTheme="majorHAnsi" w:hAnsiTheme="majorHAnsi" w:cstheme="majorHAnsi"/>
          <w:bCs/>
          <w:sz w:val="24"/>
          <w:szCs w:val="24"/>
        </w:rPr>
        <w:t>.</w:t>
      </w:r>
    </w:p>
    <w:p w:rsidR="001124B0" w:rsidRPr="00E30AFE" w:rsidRDefault="001124B0" w:rsidP="001124B0">
      <w:pPr>
        <w:autoSpaceDE w:val="0"/>
        <w:autoSpaceDN w:val="0"/>
        <w:adjustRightInd w:val="0"/>
        <w:spacing w:after="120"/>
        <w:jc w:val="both"/>
        <w:rPr>
          <w:rFonts w:asciiTheme="majorHAnsi" w:hAnsiTheme="majorHAnsi" w:cstheme="majorHAnsi"/>
          <w:bCs/>
          <w:sz w:val="24"/>
          <w:szCs w:val="24"/>
        </w:rPr>
      </w:pPr>
      <w:r w:rsidRPr="00E30AFE">
        <w:rPr>
          <w:rFonts w:asciiTheme="majorHAnsi" w:hAnsiTheme="majorHAnsi" w:cstheme="majorHAnsi"/>
          <w:bCs/>
          <w:sz w:val="24"/>
          <w:szCs w:val="24"/>
        </w:rPr>
        <w:t>Oyarzún, P</w:t>
      </w:r>
      <w:r w:rsidR="00EE6BB7" w:rsidRPr="00E30AFE">
        <w:rPr>
          <w:rFonts w:asciiTheme="majorHAnsi" w:hAnsiTheme="majorHAnsi" w:cstheme="majorHAnsi"/>
          <w:bCs/>
          <w:sz w:val="24"/>
          <w:szCs w:val="24"/>
        </w:rPr>
        <w:t>ablo (1996)</w:t>
      </w:r>
      <w:r w:rsidRPr="00E30AFE">
        <w:rPr>
          <w:rFonts w:asciiTheme="majorHAnsi" w:hAnsiTheme="majorHAnsi" w:cstheme="majorHAnsi"/>
          <w:bCs/>
          <w:sz w:val="24"/>
          <w:szCs w:val="24"/>
        </w:rPr>
        <w:t xml:space="preserve">, </w:t>
      </w:r>
      <w:r w:rsidR="00EE6BB7" w:rsidRPr="00E30AFE">
        <w:rPr>
          <w:rFonts w:asciiTheme="majorHAnsi" w:hAnsiTheme="majorHAnsi" w:cstheme="majorHAnsi"/>
          <w:bCs/>
          <w:sz w:val="24"/>
          <w:szCs w:val="24"/>
        </w:rPr>
        <w:t>“</w:t>
      </w:r>
      <w:r w:rsidRPr="00E30AFE">
        <w:rPr>
          <w:rFonts w:asciiTheme="majorHAnsi" w:hAnsiTheme="majorHAnsi" w:cstheme="majorHAnsi"/>
          <w:bCs/>
          <w:sz w:val="24"/>
          <w:szCs w:val="24"/>
        </w:rPr>
        <w:t>Cuatro señas sobre experiencia, historia y facticidad</w:t>
      </w:r>
      <w:r w:rsidR="00EE6BB7" w:rsidRPr="00E30AFE">
        <w:rPr>
          <w:rFonts w:asciiTheme="majorHAnsi" w:hAnsiTheme="majorHAnsi" w:cstheme="majorHAnsi"/>
          <w:bCs/>
          <w:sz w:val="24"/>
          <w:szCs w:val="24"/>
        </w:rPr>
        <w:t>”</w:t>
      </w:r>
      <w:r w:rsidRPr="00E30AFE">
        <w:rPr>
          <w:rFonts w:asciiTheme="majorHAnsi" w:hAnsiTheme="majorHAnsi" w:cstheme="majorHAnsi"/>
          <w:bCs/>
          <w:sz w:val="24"/>
          <w:szCs w:val="24"/>
        </w:rPr>
        <w:t>, en Benjamin, W</w:t>
      </w:r>
      <w:r w:rsidR="00EE6BB7" w:rsidRPr="00E30AFE">
        <w:rPr>
          <w:rFonts w:asciiTheme="majorHAnsi" w:hAnsiTheme="majorHAnsi" w:cstheme="majorHAnsi"/>
          <w:bCs/>
          <w:sz w:val="24"/>
          <w:szCs w:val="24"/>
        </w:rPr>
        <w:t>alter</w:t>
      </w:r>
      <w:r w:rsidRPr="00E30AFE">
        <w:rPr>
          <w:rFonts w:asciiTheme="majorHAnsi" w:hAnsiTheme="majorHAnsi" w:cstheme="majorHAnsi"/>
          <w:bCs/>
          <w:sz w:val="24"/>
          <w:szCs w:val="24"/>
        </w:rPr>
        <w:t>,</w:t>
      </w:r>
      <w:r w:rsidR="002824B7">
        <w:rPr>
          <w:rFonts w:asciiTheme="majorHAnsi" w:hAnsiTheme="majorHAnsi" w:cstheme="majorHAnsi"/>
          <w:bCs/>
          <w:sz w:val="24"/>
          <w:szCs w:val="24"/>
        </w:rPr>
        <w:t xml:space="preserve"> </w:t>
      </w:r>
      <w:r w:rsidRPr="00E30AFE">
        <w:rPr>
          <w:rFonts w:asciiTheme="majorHAnsi" w:hAnsiTheme="majorHAnsi" w:cstheme="majorHAnsi"/>
          <w:bCs/>
          <w:sz w:val="24"/>
          <w:szCs w:val="24"/>
        </w:rPr>
        <w:t xml:space="preserve">La dialéctica en suspenso, Santiago de Chile, ARCIS/LOM. </w:t>
      </w:r>
    </w:p>
    <w:p w:rsidR="001124B0" w:rsidRPr="00E30AFE" w:rsidRDefault="001124B0" w:rsidP="001124B0">
      <w:pPr>
        <w:spacing w:after="120"/>
        <w:jc w:val="both"/>
        <w:rPr>
          <w:rFonts w:asciiTheme="majorHAnsi" w:hAnsiTheme="majorHAnsi" w:cstheme="majorHAnsi"/>
          <w:snapToGrid w:val="0"/>
          <w:sz w:val="24"/>
          <w:szCs w:val="24"/>
        </w:rPr>
      </w:pPr>
      <w:r w:rsidRPr="00E30AFE">
        <w:rPr>
          <w:rFonts w:asciiTheme="majorHAnsi" w:hAnsiTheme="majorHAnsi" w:cstheme="majorHAnsi"/>
          <w:bCs/>
          <w:sz w:val="24"/>
          <w:szCs w:val="24"/>
        </w:rPr>
        <w:t>Zizek, S</w:t>
      </w:r>
      <w:r w:rsidR="00EE6BB7" w:rsidRPr="00E30AFE">
        <w:rPr>
          <w:rFonts w:asciiTheme="majorHAnsi" w:hAnsiTheme="majorHAnsi" w:cstheme="majorHAnsi"/>
          <w:bCs/>
          <w:sz w:val="24"/>
          <w:szCs w:val="24"/>
        </w:rPr>
        <w:t xml:space="preserve">lavoj (2003), </w:t>
      </w:r>
      <w:r w:rsidRPr="00E30AFE">
        <w:rPr>
          <w:rFonts w:asciiTheme="majorHAnsi" w:hAnsiTheme="majorHAnsi" w:cstheme="majorHAnsi"/>
          <w:bCs/>
          <w:sz w:val="24"/>
          <w:szCs w:val="24"/>
        </w:rPr>
        <w:t xml:space="preserve">Ideología. Un mapa de la cuestión. Buenos Aires, FCE, </w:t>
      </w:r>
      <w:r w:rsidR="00EE6BB7" w:rsidRPr="00E30AFE">
        <w:rPr>
          <w:rFonts w:asciiTheme="majorHAnsi" w:hAnsiTheme="majorHAnsi" w:cstheme="majorHAnsi"/>
          <w:bCs/>
          <w:sz w:val="24"/>
          <w:szCs w:val="24"/>
        </w:rPr>
        <w:t>cap. “El espectro de la ideología”</w:t>
      </w:r>
      <w:r w:rsidRPr="00E30AFE">
        <w:rPr>
          <w:rFonts w:asciiTheme="majorHAnsi" w:hAnsiTheme="majorHAnsi" w:cstheme="majorHAnsi"/>
          <w:bCs/>
          <w:sz w:val="24"/>
          <w:szCs w:val="24"/>
        </w:rPr>
        <w:t>.</w:t>
      </w:r>
    </w:p>
    <w:p w:rsidR="00E23FE5" w:rsidRPr="00E30AFE" w:rsidRDefault="00E23FE5">
      <w:pPr>
        <w:spacing w:line="240" w:lineRule="auto"/>
        <w:jc w:val="both"/>
        <w:rPr>
          <w:rFonts w:asciiTheme="majorHAnsi" w:hAnsiTheme="majorHAnsi" w:cstheme="majorHAnsi"/>
          <w:sz w:val="24"/>
          <w:szCs w:val="24"/>
          <w:highlight w:val="yellow"/>
        </w:rPr>
      </w:pPr>
    </w:p>
    <w:p w:rsidR="003F6EEF" w:rsidRPr="00E30AFE" w:rsidRDefault="00DB211D">
      <w:pPr>
        <w:spacing w:line="240" w:lineRule="auto"/>
        <w:jc w:val="both"/>
        <w:rPr>
          <w:rFonts w:asciiTheme="majorHAnsi" w:hAnsiTheme="majorHAnsi" w:cstheme="majorHAnsi"/>
          <w:sz w:val="24"/>
          <w:szCs w:val="24"/>
        </w:rPr>
      </w:pPr>
      <w:r w:rsidRPr="00E30AFE">
        <w:rPr>
          <w:rFonts w:asciiTheme="majorHAnsi" w:hAnsiTheme="majorHAnsi" w:cstheme="majorHAnsi"/>
          <w:sz w:val="24"/>
          <w:szCs w:val="24"/>
        </w:rPr>
        <w:t>Unidad 3</w:t>
      </w:r>
      <w:r w:rsidR="00E30AFE">
        <w:rPr>
          <w:rFonts w:asciiTheme="majorHAnsi" w:hAnsiTheme="majorHAnsi" w:cstheme="majorHAnsi"/>
          <w:sz w:val="24"/>
          <w:szCs w:val="24"/>
        </w:rPr>
        <w:t>:</w:t>
      </w:r>
    </w:p>
    <w:p w:rsidR="00E23FE5" w:rsidRPr="00E30AFE" w:rsidRDefault="00E23FE5" w:rsidP="00E23FE5">
      <w:pPr>
        <w:spacing w:after="120"/>
        <w:jc w:val="both"/>
        <w:rPr>
          <w:rFonts w:asciiTheme="majorHAnsi" w:hAnsiTheme="majorHAnsi"/>
          <w:sz w:val="24"/>
          <w:szCs w:val="24"/>
        </w:rPr>
      </w:pPr>
      <w:r w:rsidRPr="00E30AFE">
        <w:rPr>
          <w:rFonts w:asciiTheme="majorHAnsi" w:hAnsiTheme="majorHAnsi"/>
          <w:sz w:val="24"/>
          <w:szCs w:val="24"/>
        </w:rPr>
        <w:t>Derrida, Jacques (1989), Márgenes de la filosofía. Madrid, Cátedra, Capítulo</w:t>
      </w:r>
      <w:r w:rsidR="00A21B1F" w:rsidRPr="00E30AFE">
        <w:rPr>
          <w:rFonts w:asciiTheme="majorHAnsi" w:hAnsiTheme="majorHAnsi"/>
          <w:sz w:val="24"/>
          <w:szCs w:val="24"/>
        </w:rPr>
        <w:t>s “La différance” y “Firma, acontecimiento, contexto”.</w:t>
      </w:r>
    </w:p>
    <w:p w:rsidR="00E23FE5" w:rsidRPr="00E30AFE" w:rsidRDefault="00E23FE5" w:rsidP="00E23FE5">
      <w:pPr>
        <w:spacing w:after="120"/>
        <w:jc w:val="both"/>
        <w:rPr>
          <w:rFonts w:asciiTheme="majorHAnsi" w:hAnsiTheme="majorHAnsi"/>
          <w:sz w:val="24"/>
          <w:szCs w:val="24"/>
        </w:rPr>
      </w:pPr>
      <w:r w:rsidRPr="00E30AFE">
        <w:rPr>
          <w:rFonts w:asciiTheme="majorHAnsi" w:hAnsiTheme="majorHAnsi"/>
          <w:sz w:val="24"/>
          <w:szCs w:val="24"/>
        </w:rPr>
        <w:t>Derrida, Jacques (1989), La Escritura y la Diferencia</w:t>
      </w:r>
      <w:r w:rsidR="00A21B1F" w:rsidRPr="00E30AFE">
        <w:rPr>
          <w:rFonts w:asciiTheme="majorHAnsi" w:hAnsiTheme="majorHAnsi"/>
          <w:sz w:val="24"/>
          <w:szCs w:val="24"/>
        </w:rPr>
        <w:t>. Barcelona, Anthropos, Capítulo “La estructura, el signo y el juego en el discurso de las ciencias humanas”.</w:t>
      </w:r>
    </w:p>
    <w:p w:rsidR="00E23FE5" w:rsidRPr="00E30AFE" w:rsidRDefault="00E23FE5" w:rsidP="00E23FE5">
      <w:pPr>
        <w:spacing w:after="120"/>
        <w:jc w:val="both"/>
        <w:rPr>
          <w:rFonts w:asciiTheme="majorHAnsi" w:hAnsiTheme="majorHAnsi"/>
          <w:sz w:val="24"/>
          <w:szCs w:val="24"/>
          <w:lang w:val="es-MX"/>
        </w:rPr>
      </w:pPr>
      <w:r w:rsidRPr="00E30AFE">
        <w:rPr>
          <w:rFonts w:asciiTheme="majorHAnsi" w:hAnsiTheme="majorHAnsi"/>
          <w:sz w:val="24"/>
          <w:szCs w:val="24"/>
          <w:lang w:val="es-ES"/>
        </w:rPr>
        <w:t>Derrida, Jacques (1997</w:t>
      </w:r>
      <w:r w:rsidR="00A21B1F" w:rsidRPr="00E30AFE">
        <w:rPr>
          <w:rFonts w:asciiTheme="majorHAnsi" w:hAnsiTheme="majorHAnsi"/>
          <w:sz w:val="24"/>
          <w:szCs w:val="24"/>
          <w:lang w:val="es-ES"/>
        </w:rPr>
        <w:t>)</w:t>
      </w:r>
      <w:r w:rsidRPr="00E30AFE">
        <w:rPr>
          <w:rFonts w:asciiTheme="majorHAnsi" w:hAnsiTheme="majorHAnsi"/>
          <w:sz w:val="24"/>
          <w:szCs w:val="24"/>
          <w:lang w:val="es-ES"/>
        </w:rPr>
        <w:t xml:space="preserve">, </w:t>
      </w:r>
      <w:r w:rsidRPr="00E30AFE">
        <w:rPr>
          <w:rFonts w:asciiTheme="majorHAnsi" w:hAnsiTheme="majorHAnsi"/>
          <w:sz w:val="24"/>
          <w:szCs w:val="24"/>
          <w:lang w:val="es-MX"/>
        </w:rPr>
        <w:t>El Tiempo de una Tesis. Deconstrucción e implicaciones conceptuales</w:t>
      </w:r>
      <w:r w:rsidRPr="00E30AFE">
        <w:rPr>
          <w:rFonts w:asciiTheme="majorHAnsi" w:hAnsiTheme="majorHAnsi"/>
          <w:sz w:val="24"/>
          <w:szCs w:val="24"/>
        </w:rPr>
        <w:t>.</w:t>
      </w:r>
      <w:r w:rsidRPr="00E30AFE">
        <w:rPr>
          <w:rFonts w:asciiTheme="majorHAnsi" w:hAnsiTheme="majorHAnsi"/>
          <w:sz w:val="24"/>
          <w:szCs w:val="24"/>
          <w:lang w:val="es-MX"/>
        </w:rPr>
        <w:t>Barcelona, Anthropos</w:t>
      </w:r>
      <w:r w:rsidR="00A21B1F" w:rsidRPr="00E30AFE">
        <w:rPr>
          <w:rFonts w:asciiTheme="majorHAnsi" w:hAnsiTheme="majorHAnsi"/>
          <w:sz w:val="24"/>
          <w:szCs w:val="24"/>
          <w:lang w:val="es-MX"/>
        </w:rPr>
        <w:t xml:space="preserve">, Capítulo </w:t>
      </w:r>
      <w:r w:rsidR="00A21B1F" w:rsidRPr="00E30AFE">
        <w:rPr>
          <w:rFonts w:asciiTheme="majorHAnsi" w:hAnsiTheme="majorHAnsi"/>
          <w:sz w:val="24"/>
          <w:szCs w:val="24"/>
          <w:lang w:val="es-ES"/>
        </w:rPr>
        <w:t>“Carta a un amigo japonés”.</w:t>
      </w:r>
    </w:p>
    <w:p w:rsidR="00E23FE5" w:rsidRPr="00E30AFE" w:rsidRDefault="00E23FE5" w:rsidP="00E23FE5">
      <w:pPr>
        <w:tabs>
          <w:tab w:val="num" w:pos="1069"/>
        </w:tabs>
        <w:spacing w:after="240"/>
        <w:jc w:val="both"/>
        <w:rPr>
          <w:rFonts w:asciiTheme="majorHAnsi" w:hAnsiTheme="majorHAnsi"/>
          <w:sz w:val="24"/>
          <w:szCs w:val="24"/>
          <w:lang w:val="es-ES"/>
        </w:rPr>
      </w:pPr>
      <w:r w:rsidRPr="00E30AFE">
        <w:rPr>
          <w:rFonts w:asciiTheme="majorHAnsi" w:hAnsiTheme="majorHAnsi"/>
          <w:sz w:val="24"/>
          <w:szCs w:val="24"/>
          <w:lang w:val="es-ES"/>
        </w:rPr>
        <w:t>Culler, Jonathan (1997), Sobre la deconstrucción. Madrid, Cátedra</w:t>
      </w:r>
      <w:r w:rsidR="00A21B1F" w:rsidRPr="00E30AFE">
        <w:rPr>
          <w:rFonts w:asciiTheme="majorHAnsi" w:hAnsiTheme="majorHAnsi"/>
          <w:sz w:val="24"/>
          <w:szCs w:val="24"/>
          <w:lang w:val="es-ES"/>
        </w:rPr>
        <w:t xml:space="preserve">, </w:t>
      </w:r>
      <w:r w:rsidR="00E30AFE" w:rsidRPr="00E30AFE">
        <w:rPr>
          <w:rFonts w:asciiTheme="majorHAnsi" w:hAnsiTheme="majorHAnsi"/>
          <w:sz w:val="24"/>
          <w:szCs w:val="24"/>
          <w:lang w:val="es-ES"/>
        </w:rPr>
        <w:t>Capítulo “Deconstrucción”.</w:t>
      </w:r>
    </w:p>
    <w:p w:rsidR="00E23FE5" w:rsidRPr="00E30AFE" w:rsidRDefault="00E23FE5" w:rsidP="00E23FE5">
      <w:pPr>
        <w:autoSpaceDE w:val="0"/>
        <w:autoSpaceDN w:val="0"/>
        <w:adjustRightInd w:val="0"/>
        <w:spacing w:after="120"/>
        <w:jc w:val="both"/>
        <w:rPr>
          <w:rFonts w:asciiTheme="majorHAnsi" w:hAnsiTheme="majorHAnsi" w:cs="ArialMT-Bold"/>
          <w:bCs/>
          <w:sz w:val="24"/>
          <w:szCs w:val="24"/>
        </w:rPr>
      </w:pPr>
      <w:r w:rsidRPr="00E30AFE">
        <w:rPr>
          <w:rFonts w:asciiTheme="majorHAnsi" w:hAnsiTheme="majorHAnsi"/>
          <w:sz w:val="24"/>
          <w:szCs w:val="24"/>
        </w:rPr>
        <w:t>Spivak, Gayatri (2010), Crítica de la razón poscolonial. Madrid, Akal</w:t>
      </w:r>
      <w:r w:rsidR="00A21B1F" w:rsidRPr="00E30AFE">
        <w:rPr>
          <w:rFonts w:asciiTheme="majorHAnsi" w:hAnsiTheme="majorHAnsi"/>
          <w:sz w:val="24"/>
          <w:szCs w:val="24"/>
        </w:rPr>
        <w:t xml:space="preserve">, Capítulo “La puesta a trabajar de la deconstrucción”. </w:t>
      </w:r>
    </w:p>
    <w:p w:rsidR="00E23FE5" w:rsidRPr="00E30AFE" w:rsidRDefault="00E23FE5">
      <w:pPr>
        <w:spacing w:line="240" w:lineRule="auto"/>
        <w:jc w:val="both"/>
        <w:rPr>
          <w:rFonts w:asciiTheme="majorHAnsi" w:hAnsiTheme="majorHAnsi" w:cstheme="majorHAnsi"/>
          <w:sz w:val="24"/>
          <w:szCs w:val="24"/>
          <w:highlight w:val="yellow"/>
        </w:rPr>
      </w:pPr>
    </w:p>
    <w:p w:rsidR="00DB211D" w:rsidRPr="00E30AFE" w:rsidRDefault="00DB211D">
      <w:pPr>
        <w:spacing w:line="240" w:lineRule="auto"/>
        <w:jc w:val="both"/>
        <w:rPr>
          <w:rFonts w:asciiTheme="majorHAnsi" w:hAnsiTheme="majorHAnsi" w:cstheme="majorHAnsi"/>
          <w:sz w:val="24"/>
          <w:szCs w:val="24"/>
        </w:rPr>
      </w:pPr>
      <w:r w:rsidRPr="00E30AFE">
        <w:rPr>
          <w:rFonts w:asciiTheme="majorHAnsi" w:hAnsiTheme="majorHAnsi" w:cstheme="majorHAnsi"/>
          <w:sz w:val="24"/>
          <w:szCs w:val="24"/>
        </w:rPr>
        <w:lastRenderedPageBreak/>
        <w:t>Unidad 4</w:t>
      </w:r>
      <w:r w:rsidR="00E30AFE">
        <w:rPr>
          <w:rFonts w:asciiTheme="majorHAnsi" w:hAnsiTheme="majorHAnsi" w:cstheme="majorHAnsi"/>
          <w:sz w:val="24"/>
          <w:szCs w:val="24"/>
        </w:rPr>
        <w:t>:</w:t>
      </w:r>
    </w:p>
    <w:p w:rsidR="00E23FE5" w:rsidRPr="00E30AFE" w:rsidRDefault="00E23FE5" w:rsidP="00E23FE5">
      <w:pPr>
        <w:spacing w:after="120"/>
        <w:jc w:val="both"/>
        <w:rPr>
          <w:rFonts w:asciiTheme="majorHAnsi" w:hAnsiTheme="majorHAnsi" w:cs="Plantin"/>
          <w:sz w:val="24"/>
          <w:szCs w:val="24"/>
        </w:rPr>
      </w:pPr>
      <w:r w:rsidRPr="00E30AFE">
        <w:rPr>
          <w:rFonts w:asciiTheme="majorHAnsi" w:hAnsiTheme="majorHAnsi" w:cs="Plantin"/>
          <w:sz w:val="24"/>
          <w:szCs w:val="24"/>
        </w:rPr>
        <w:t>Marchart, Oliver (2011), Pensamiento político posfundacional. Buenos Aires, FCE.</w:t>
      </w:r>
      <w:r w:rsidR="00A21B1F" w:rsidRPr="00E30AFE">
        <w:rPr>
          <w:rFonts w:asciiTheme="majorHAnsi" w:hAnsiTheme="majorHAnsi" w:cs="Plantin"/>
          <w:sz w:val="24"/>
          <w:szCs w:val="24"/>
        </w:rPr>
        <w:t>, Capítulos “Los contornos del heideggerianismo de izquierda”, “La política y lo político” y “Fundar el posfundacionalismo”.</w:t>
      </w:r>
    </w:p>
    <w:p w:rsidR="00E23FE5" w:rsidRPr="00E30AFE" w:rsidRDefault="00E23FE5" w:rsidP="00E23FE5">
      <w:pPr>
        <w:spacing w:after="120"/>
        <w:jc w:val="both"/>
        <w:rPr>
          <w:rFonts w:asciiTheme="majorHAnsi" w:hAnsiTheme="majorHAnsi" w:cs="AdvP7627"/>
          <w:sz w:val="24"/>
          <w:szCs w:val="24"/>
        </w:rPr>
      </w:pPr>
      <w:r w:rsidRPr="00E30AFE">
        <w:rPr>
          <w:rFonts w:asciiTheme="majorHAnsi" w:hAnsiTheme="majorHAnsi" w:cs="AdvP7627"/>
          <w:sz w:val="24"/>
          <w:szCs w:val="24"/>
        </w:rPr>
        <w:t xml:space="preserve">Viveiros de Castro, Eduardo </w:t>
      </w:r>
      <w:r w:rsidR="00A21B1F" w:rsidRPr="00E30AFE">
        <w:rPr>
          <w:rFonts w:asciiTheme="majorHAnsi" w:hAnsiTheme="majorHAnsi" w:cs="AdvP7627"/>
          <w:sz w:val="24"/>
          <w:szCs w:val="24"/>
        </w:rPr>
        <w:t>(2018</w:t>
      </w:r>
      <w:r w:rsidRPr="00E30AFE">
        <w:rPr>
          <w:rFonts w:asciiTheme="majorHAnsi" w:hAnsiTheme="majorHAnsi" w:cs="AdvP7627"/>
          <w:sz w:val="24"/>
          <w:szCs w:val="24"/>
        </w:rPr>
        <w:t>),</w:t>
      </w:r>
      <w:r w:rsidR="002824B7">
        <w:rPr>
          <w:rFonts w:asciiTheme="majorHAnsi" w:hAnsiTheme="majorHAnsi" w:cs="AdvP7627"/>
          <w:sz w:val="24"/>
          <w:szCs w:val="24"/>
        </w:rPr>
        <w:t xml:space="preserve"> </w:t>
      </w:r>
      <w:r w:rsidR="00A21B1F" w:rsidRPr="00E30AFE">
        <w:rPr>
          <w:rFonts w:asciiTheme="majorHAnsi" w:hAnsiTheme="majorHAnsi" w:cs="AdvP7627"/>
          <w:sz w:val="24"/>
          <w:szCs w:val="24"/>
        </w:rPr>
        <w:t xml:space="preserve">La </w:t>
      </w:r>
      <w:r w:rsidR="00E30AFE" w:rsidRPr="00E30AFE">
        <w:rPr>
          <w:rFonts w:asciiTheme="majorHAnsi" w:hAnsiTheme="majorHAnsi" w:cs="AdvP7627"/>
          <w:sz w:val="24"/>
          <w:szCs w:val="24"/>
        </w:rPr>
        <w:t>inconstancia</w:t>
      </w:r>
      <w:r w:rsidR="00A21B1F" w:rsidRPr="00E30AFE">
        <w:rPr>
          <w:rFonts w:asciiTheme="majorHAnsi" w:hAnsiTheme="majorHAnsi" w:cs="AdvP7627"/>
          <w:sz w:val="24"/>
          <w:szCs w:val="24"/>
        </w:rPr>
        <w:t xml:space="preserve"> del alma salvaje</w:t>
      </w:r>
      <w:r w:rsidRPr="00E30AFE">
        <w:rPr>
          <w:rFonts w:asciiTheme="majorHAnsi" w:hAnsiTheme="majorHAnsi" w:cs="AdvP7627"/>
          <w:sz w:val="24"/>
          <w:szCs w:val="24"/>
        </w:rPr>
        <w:t xml:space="preserve">. Buenos Aires, </w:t>
      </w:r>
      <w:r w:rsidR="00A21B1F" w:rsidRPr="00E30AFE">
        <w:rPr>
          <w:rFonts w:asciiTheme="majorHAnsi" w:hAnsiTheme="majorHAnsi" w:cs="AdvP7627"/>
          <w:sz w:val="24"/>
          <w:szCs w:val="24"/>
        </w:rPr>
        <w:t>UNGS, Capítulo “Perspectivismo y multinaturalismo en la América indígena”.</w:t>
      </w:r>
    </w:p>
    <w:p w:rsidR="00E23FE5" w:rsidRPr="00E30AFE" w:rsidRDefault="00E23FE5" w:rsidP="00E23FE5">
      <w:pPr>
        <w:spacing w:after="120"/>
        <w:jc w:val="both"/>
        <w:rPr>
          <w:rFonts w:asciiTheme="majorHAnsi" w:hAnsiTheme="majorHAnsi" w:cs="AdvP7627"/>
          <w:sz w:val="24"/>
          <w:szCs w:val="24"/>
          <w:lang w:val="en-US"/>
        </w:rPr>
      </w:pPr>
      <w:r w:rsidRPr="00E30AFE">
        <w:rPr>
          <w:rFonts w:asciiTheme="majorHAnsi" w:hAnsiTheme="majorHAnsi" w:cs="AdvP7627"/>
          <w:sz w:val="24"/>
          <w:szCs w:val="24"/>
          <w:lang w:val="en-US"/>
        </w:rPr>
        <w:t xml:space="preserve">Hay, Colin (2006), “Political ontology”, </w:t>
      </w:r>
      <w:r w:rsidR="00A21B1F" w:rsidRPr="00E30AFE">
        <w:rPr>
          <w:rFonts w:asciiTheme="majorHAnsi" w:hAnsiTheme="majorHAnsi" w:cs="AdvP7627"/>
          <w:sz w:val="24"/>
          <w:szCs w:val="24"/>
          <w:lang w:val="en-US"/>
        </w:rPr>
        <w:t xml:space="preserve">en Goodin, Robert E. y Tilly, Charles, </w:t>
      </w:r>
      <w:r w:rsidRPr="00E30AFE">
        <w:rPr>
          <w:rFonts w:asciiTheme="majorHAnsi" w:hAnsiTheme="majorHAnsi" w:cs="AdvP7627"/>
          <w:sz w:val="24"/>
          <w:szCs w:val="24"/>
          <w:lang w:val="en-US"/>
        </w:rPr>
        <w:t xml:space="preserve">The Oxford Handbook of Contextual Political Analysis. New York, Oxford University Press. </w:t>
      </w:r>
    </w:p>
    <w:p w:rsidR="00E23FE5" w:rsidRPr="00EA1124" w:rsidRDefault="00E23FE5" w:rsidP="00E23FE5">
      <w:pPr>
        <w:pStyle w:val="Textonotapie"/>
        <w:spacing w:after="120"/>
        <w:jc w:val="both"/>
        <w:rPr>
          <w:rFonts w:asciiTheme="majorHAnsi" w:hAnsiTheme="majorHAnsi"/>
          <w:sz w:val="24"/>
          <w:szCs w:val="24"/>
          <w:lang w:val="en-US"/>
        </w:rPr>
      </w:pPr>
      <w:r w:rsidRPr="00EA1124">
        <w:rPr>
          <w:rFonts w:asciiTheme="majorHAnsi" w:hAnsiTheme="majorHAnsi"/>
          <w:sz w:val="24"/>
          <w:szCs w:val="24"/>
          <w:lang w:val="en-US"/>
        </w:rPr>
        <w:t>Holbraad, Martin (2014), “Tres provocaciones ontológicas”, Ankulegi, 18.</w:t>
      </w:r>
    </w:p>
    <w:p w:rsidR="00E23FE5" w:rsidRPr="00E30AFE" w:rsidRDefault="00E23FE5" w:rsidP="00E23FE5">
      <w:pPr>
        <w:pStyle w:val="Textonotapie"/>
        <w:spacing w:after="120"/>
        <w:jc w:val="both"/>
        <w:rPr>
          <w:rFonts w:asciiTheme="majorHAnsi" w:hAnsiTheme="majorHAnsi"/>
          <w:sz w:val="24"/>
          <w:szCs w:val="24"/>
          <w:lang w:val="en-US"/>
        </w:rPr>
      </w:pPr>
      <w:r w:rsidRPr="00E30AFE">
        <w:rPr>
          <w:rFonts w:asciiTheme="majorHAnsi" w:hAnsiTheme="majorHAnsi"/>
          <w:sz w:val="24"/>
          <w:szCs w:val="24"/>
          <w:lang w:val="en-US"/>
        </w:rPr>
        <w:t>Connolly, William (1995</w:t>
      </w:r>
      <w:r w:rsidR="00A21B1F" w:rsidRPr="00E30AFE">
        <w:rPr>
          <w:rFonts w:asciiTheme="majorHAnsi" w:hAnsiTheme="majorHAnsi"/>
          <w:sz w:val="24"/>
          <w:szCs w:val="24"/>
          <w:lang w:val="en-US"/>
        </w:rPr>
        <w:t>),</w:t>
      </w:r>
      <w:r w:rsidRPr="00E30AFE">
        <w:rPr>
          <w:rFonts w:asciiTheme="majorHAnsi" w:hAnsiTheme="majorHAnsi"/>
          <w:sz w:val="24"/>
          <w:szCs w:val="24"/>
          <w:lang w:val="en-US"/>
        </w:rPr>
        <w:t xml:space="preserve"> The ethos of pluralization. Minneapolis, University of Minnesota Press</w:t>
      </w:r>
      <w:r w:rsidR="00A21B1F" w:rsidRPr="00E30AFE">
        <w:rPr>
          <w:rFonts w:asciiTheme="majorHAnsi" w:hAnsiTheme="majorHAnsi"/>
          <w:sz w:val="24"/>
          <w:szCs w:val="24"/>
          <w:lang w:val="en-US"/>
        </w:rPr>
        <w:t>, Capítulo “Nothing is fundamental”.</w:t>
      </w:r>
    </w:p>
    <w:p w:rsidR="00E23FE5" w:rsidRPr="00E30AFE" w:rsidRDefault="00E23FE5" w:rsidP="00E23FE5">
      <w:pPr>
        <w:pStyle w:val="Textonotapie"/>
        <w:spacing w:after="120"/>
        <w:jc w:val="both"/>
        <w:rPr>
          <w:rFonts w:asciiTheme="majorHAnsi" w:hAnsiTheme="majorHAnsi"/>
          <w:sz w:val="24"/>
          <w:szCs w:val="24"/>
          <w:lang w:val="en-US"/>
        </w:rPr>
      </w:pPr>
      <w:r w:rsidRPr="00E30AFE">
        <w:rPr>
          <w:rFonts w:asciiTheme="majorHAnsi" w:hAnsiTheme="majorHAnsi"/>
          <w:sz w:val="24"/>
          <w:szCs w:val="24"/>
          <w:lang w:val="en-US"/>
        </w:rPr>
        <w:t>Strathausen, Carsten (2009), A leftist ontology. Minneapolis, University of Minnesota Press, Minneapolis</w:t>
      </w:r>
      <w:r w:rsidR="00A21B1F" w:rsidRPr="00E30AFE">
        <w:rPr>
          <w:rFonts w:asciiTheme="majorHAnsi" w:hAnsiTheme="majorHAnsi"/>
          <w:sz w:val="24"/>
          <w:szCs w:val="24"/>
          <w:lang w:val="en-US"/>
        </w:rPr>
        <w:t xml:space="preserve">, Capítulo </w:t>
      </w:r>
      <w:r w:rsidR="00E30AFE" w:rsidRPr="00E30AFE">
        <w:rPr>
          <w:rFonts w:asciiTheme="majorHAnsi" w:hAnsiTheme="majorHAnsi"/>
          <w:sz w:val="24"/>
          <w:szCs w:val="24"/>
          <w:lang w:val="en-US"/>
        </w:rPr>
        <w:t xml:space="preserve">“Thinking outside in”. </w:t>
      </w:r>
    </w:p>
    <w:p w:rsidR="00E23FE5" w:rsidRPr="00E30AFE" w:rsidRDefault="00E23FE5" w:rsidP="00E23FE5">
      <w:pPr>
        <w:pStyle w:val="Textonotapie"/>
        <w:spacing w:after="120"/>
        <w:jc w:val="both"/>
        <w:rPr>
          <w:rFonts w:asciiTheme="majorHAnsi" w:hAnsiTheme="majorHAnsi"/>
          <w:sz w:val="24"/>
          <w:szCs w:val="24"/>
          <w:lang w:val="en-US"/>
        </w:rPr>
      </w:pPr>
      <w:r w:rsidRPr="00E30AFE">
        <w:rPr>
          <w:rFonts w:asciiTheme="majorHAnsi" w:hAnsiTheme="majorHAnsi"/>
          <w:sz w:val="24"/>
          <w:szCs w:val="24"/>
          <w:lang w:val="en-US"/>
        </w:rPr>
        <w:t>Holbraad, Martin, Pedersen, Morten, y Viveiros de Castro, Eduardo (2014) “The Politics of Ontology: Anthropological Positions”, Fieldsights - Theorizing the Contemporary, Cultural Anthropology Online, January 13.</w:t>
      </w:r>
    </w:p>
    <w:p w:rsidR="00E23FE5" w:rsidRPr="00E30AFE" w:rsidRDefault="00E23FE5" w:rsidP="00E23FE5">
      <w:pPr>
        <w:pStyle w:val="Textonotapie"/>
        <w:spacing w:after="120"/>
        <w:jc w:val="both"/>
        <w:rPr>
          <w:rFonts w:asciiTheme="majorHAnsi" w:hAnsiTheme="majorHAnsi"/>
          <w:sz w:val="24"/>
          <w:szCs w:val="24"/>
          <w:lang w:val="es-AR"/>
        </w:rPr>
      </w:pPr>
      <w:r w:rsidRPr="00E30AFE">
        <w:rPr>
          <w:rFonts w:asciiTheme="majorHAnsi" w:hAnsiTheme="majorHAnsi"/>
          <w:sz w:val="24"/>
          <w:szCs w:val="24"/>
          <w:lang w:val="es-AR"/>
        </w:rPr>
        <w:t xml:space="preserve">Biset, Emmanuel (2020) “¿Qué es una ontología política”, Revista Internacional de Pensamiento Político, </w:t>
      </w:r>
      <w:r w:rsidR="00A21B1F" w:rsidRPr="00E30AFE">
        <w:rPr>
          <w:rFonts w:asciiTheme="majorHAnsi" w:hAnsiTheme="majorHAnsi"/>
          <w:sz w:val="24"/>
          <w:szCs w:val="24"/>
          <w:lang w:val="es-AR"/>
        </w:rPr>
        <w:t xml:space="preserve">Vol. 15. </w:t>
      </w:r>
    </w:p>
    <w:p w:rsidR="00DB211D" w:rsidRDefault="00DB211D">
      <w:pPr>
        <w:spacing w:line="240" w:lineRule="auto"/>
        <w:jc w:val="both"/>
        <w:rPr>
          <w:b/>
          <w:sz w:val="24"/>
          <w:szCs w:val="24"/>
        </w:rPr>
      </w:pPr>
    </w:p>
    <w:p w:rsidR="00F2149E" w:rsidRPr="00DB211D" w:rsidRDefault="00DB211D">
      <w:pPr>
        <w:spacing w:line="240" w:lineRule="auto"/>
        <w:jc w:val="both"/>
        <w:rPr>
          <w:b/>
          <w:sz w:val="28"/>
          <w:szCs w:val="28"/>
          <w:lang w:val="en-US"/>
        </w:rPr>
      </w:pPr>
      <w:r w:rsidRPr="00DB211D">
        <w:rPr>
          <w:b/>
          <w:sz w:val="28"/>
          <w:szCs w:val="28"/>
          <w:lang w:val="en-US"/>
        </w:rPr>
        <w:t>Bibliografía general:</w:t>
      </w:r>
    </w:p>
    <w:p w:rsidR="00DB211D" w:rsidRPr="00DB211D" w:rsidRDefault="00DB211D" w:rsidP="00DB211D">
      <w:pPr>
        <w:spacing w:after="80"/>
        <w:jc w:val="both"/>
        <w:rPr>
          <w:rFonts w:asciiTheme="majorHAnsi" w:hAnsiTheme="majorHAnsi" w:cstheme="majorHAnsi"/>
          <w:sz w:val="24"/>
          <w:szCs w:val="24"/>
          <w:lang w:val="en-US"/>
        </w:rPr>
      </w:pPr>
      <w:r w:rsidRPr="00DB211D">
        <w:rPr>
          <w:rFonts w:asciiTheme="majorHAnsi" w:hAnsiTheme="majorHAnsi" w:cstheme="majorHAnsi"/>
          <w:sz w:val="24"/>
          <w:szCs w:val="24"/>
          <w:lang w:val="en-US"/>
        </w:rPr>
        <w:t xml:space="preserve">AA. VV., </w:t>
      </w:r>
      <w:r w:rsidRPr="00DB211D">
        <w:rPr>
          <w:rFonts w:asciiTheme="majorHAnsi" w:hAnsiTheme="majorHAnsi" w:cstheme="majorHAnsi"/>
          <w:i/>
          <w:sz w:val="24"/>
          <w:szCs w:val="24"/>
          <w:lang w:val="en-US"/>
        </w:rPr>
        <w:t>Feminist Interpretations of Jacques Derrida</w:t>
      </w:r>
      <w:r w:rsidRPr="00DB211D">
        <w:rPr>
          <w:rFonts w:asciiTheme="majorHAnsi" w:hAnsiTheme="majorHAnsi" w:cstheme="majorHAnsi"/>
          <w:sz w:val="24"/>
          <w:szCs w:val="24"/>
          <w:lang w:val="en-US"/>
        </w:rPr>
        <w:t>, Pennsylvania State University Press, 1997.</w:t>
      </w:r>
    </w:p>
    <w:p w:rsidR="00DB211D" w:rsidRPr="00DB211D" w:rsidRDefault="00DB211D" w:rsidP="00DB211D">
      <w:pPr>
        <w:autoSpaceDE w:val="0"/>
        <w:autoSpaceDN w:val="0"/>
        <w:adjustRightInd w:val="0"/>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AA. VV., </w:t>
      </w:r>
      <w:r w:rsidRPr="00DB211D">
        <w:rPr>
          <w:rFonts w:asciiTheme="majorHAnsi" w:hAnsiTheme="majorHAnsi" w:cstheme="majorHAnsi"/>
          <w:i/>
          <w:sz w:val="24"/>
          <w:szCs w:val="24"/>
        </w:rPr>
        <w:t>La disputa del positivismo en la sociología alemana</w:t>
      </w:r>
      <w:r w:rsidRPr="00DB211D">
        <w:rPr>
          <w:rFonts w:asciiTheme="majorHAnsi" w:hAnsiTheme="majorHAnsi" w:cstheme="majorHAnsi"/>
          <w:sz w:val="24"/>
          <w:szCs w:val="24"/>
        </w:rPr>
        <w:t>, Barcelona, Grijalbo, 1972.</w:t>
      </w:r>
    </w:p>
    <w:p w:rsidR="00DB211D" w:rsidRPr="00DB211D" w:rsidRDefault="00DB211D" w:rsidP="00DB211D">
      <w:pPr>
        <w:pStyle w:val="Textonotapie"/>
        <w:spacing w:after="80"/>
        <w:rPr>
          <w:rFonts w:asciiTheme="majorHAnsi" w:hAnsiTheme="majorHAnsi" w:cstheme="majorHAnsi"/>
          <w:sz w:val="24"/>
          <w:szCs w:val="24"/>
        </w:rPr>
      </w:pPr>
      <w:r w:rsidRPr="00DB211D">
        <w:rPr>
          <w:rFonts w:asciiTheme="majorHAnsi" w:hAnsiTheme="majorHAnsi" w:cstheme="majorHAnsi"/>
          <w:sz w:val="24"/>
          <w:szCs w:val="24"/>
          <w:lang w:val="es-AR"/>
        </w:rPr>
        <w:t xml:space="preserve">AA. VV., </w:t>
      </w:r>
      <w:r w:rsidRPr="00DB211D">
        <w:rPr>
          <w:rFonts w:asciiTheme="majorHAnsi" w:hAnsiTheme="majorHAnsi" w:cstheme="majorHAnsi"/>
          <w:i/>
          <w:sz w:val="24"/>
          <w:szCs w:val="24"/>
          <w:lang w:val="es-AR"/>
        </w:rPr>
        <w:t>Res publica</w:t>
      </w:r>
      <w:r w:rsidRPr="00DB211D">
        <w:rPr>
          <w:rFonts w:asciiTheme="majorHAnsi" w:hAnsiTheme="majorHAnsi" w:cstheme="majorHAnsi"/>
          <w:sz w:val="24"/>
          <w:szCs w:val="24"/>
          <w:lang w:val="es-AR"/>
        </w:rPr>
        <w:t xml:space="preserve"> 11-12, 2003.</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AA.VV., </w:t>
      </w:r>
      <w:r w:rsidRPr="00DB211D">
        <w:rPr>
          <w:rFonts w:asciiTheme="majorHAnsi" w:hAnsiTheme="majorHAnsi" w:cstheme="majorHAnsi"/>
          <w:i/>
          <w:iCs/>
          <w:sz w:val="24"/>
          <w:szCs w:val="24"/>
          <w:lang w:eastAsia="es-AR"/>
        </w:rPr>
        <w:t>Disparen sobre Foucault</w:t>
      </w:r>
      <w:r w:rsidRPr="00DB211D">
        <w:rPr>
          <w:rFonts w:asciiTheme="majorHAnsi" w:hAnsiTheme="majorHAnsi" w:cstheme="majorHAnsi"/>
          <w:sz w:val="24"/>
          <w:szCs w:val="24"/>
          <w:lang w:eastAsia="es-AR"/>
        </w:rPr>
        <w:t>. Buenos Aires, El cielo por asalto, 1993.</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val="en-US" w:eastAsia="es-AR"/>
        </w:rPr>
        <w:t xml:space="preserve">AA.VV., </w:t>
      </w:r>
      <w:r w:rsidRPr="00DB211D">
        <w:rPr>
          <w:rFonts w:asciiTheme="majorHAnsi" w:hAnsiTheme="majorHAnsi" w:cstheme="majorHAnsi"/>
          <w:i/>
          <w:iCs/>
          <w:sz w:val="24"/>
          <w:szCs w:val="24"/>
          <w:lang w:val="en-US" w:eastAsia="es-AR"/>
        </w:rPr>
        <w:t>The Foucault Effect: Studies in Governmentality</w:t>
      </w:r>
      <w:r w:rsidRPr="00DB211D">
        <w:rPr>
          <w:rFonts w:asciiTheme="majorHAnsi" w:hAnsiTheme="majorHAnsi" w:cstheme="majorHAnsi"/>
          <w:sz w:val="24"/>
          <w:szCs w:val="24"/>
          <w:lang w:val="en-US" w:eastAsia="es-AR"/>
        </w:rPr>
        <w:t xml:space="preserve">. </w:t>
      </w:r>
      <w:r w:rsidRPr="00DB211D">
        <w:rPr>
          <w:rFonts w:asciiTheme="majorHAnsi" w:hAnsiTheme="majorHAnsi" w:cstheme="majorHAnsi"/>
          <w:sz w:val="24"/>
          <w:szCs w:val="24"/>
          <w:lang w:eastAsia="es-AR"/>
        </w:rPr>
        <w:t>London: Harvester Wheatsheaf, 1991.</w:t>
      </w:r>
    </w:p>
    <w:p w:rsidR="00DB211D" w:rsidRPr="00DB211D" w:rsidRDefault="00DB211D" w:rsidP="00DB211D">
      <w:pPr>
        <w:pStyle w:val="Textonotapie"/>
        <w:spacing w:after="80"/>
        <w:jc w:val="both"/>
        <w:rPr>
          <w:rFonts w:asciiTheme="majorHAnsi" w:hAnsiTheme="majorHAnsi" w:cstheme="majorHAnsi"/>
          <w:sz w:val="24"/>
          <w:szCs w:val="24"/>
        </w:rPr>
      </w:pPr>
      <w:r w:rsidRPr="00DB211D">
        <w:rPr>
          <w:rFonts w:asciiTheme="majorHAnsi" w:hAnsiTheme="majorHAnsi" w:cstheme="majorHAnsi"/>
          <w:sz w:val="24"/>
          <w:szCs w:val="24"/>
        </w:rPr>
        <w:t>Althusser, L., “</w:t>
      </w:r>
      <w:r w:rsidRPr="00002157">
        <w:rPr>
          <w:rFonts w:asciiTheme="majorHAnsi" w:hAnsiTheme="majorHAnsi" w:cstheme="majorHAnsi"/>
          <w:sz w:val="24"/>
          <w:szCs w:val="24"/>
          <w:lang w:val="es-AR"/>
        </w:rPr>
        <w:t>Elementos de autocr</w:t>
      </w:r>
      <w:r w:rsidRPr="00DB211D">
        <w:rPr>
          <w:rFonts w:asciiTheme="majorHAnsi" w:hAnsiTheme="majorHAnsi" w:cstheme="majorHAnsi"/>
          <w:sz w:val="24"/>
          <w:szCs w:val="24"/>
        </w:rPr>
        <w:t xml:space="preserve">ítica”, en </w:t>
      </w:r>
      <w:r w:rsidRPr="00DB211D">
        <w:rPr>
          <w:rFonts w:asciiTheme="majorHAnsi" w:hAnsiTheme="majorHAnsi" w:cstheme="majorHAnsi"/>
          <w:i/>
          <w:iCs/>
          <w:sz w:val="24"/>
          <w:szCs w:val="24"/>
        </w:rPr>
        <w:t>La soledad de Maquiavelo</w:t>
      </w:r>
      <w:r w:rsidRPr="00DB211D">
        <w:rPr>
          <w:rFonts w:asciiTheme="majorHAnsi" w:hAnsiTheme="majorHAnsi" w:cstheme="majorHAnsi"/>
          <w:sz w:val="24"/>
          <w:szCs w:val="24"/>
        </w:rPr>
        <w:t>, Madrid, Akal, 2008.</w:t>
      </w:r>
      <w:bookmarkStart w:id="0" w:name="_GoBack"/>
      <w:bookmarkEnd w:id="0"/>
    </w:p>
    <w:p w:rsidR="00DB211D" w:rsidRPr="00DB211D" w:rsidRDefault="00DB211D" w:rsidP="00DB211D">
      <w:pPr>
        <w:pStyle w:val="Textonotapie"/>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Balibar, E., </w:t>
      </w:r>
      <w:r w:rsidRPr="00DB211D">
        <w:rPr>
          <w:rFonts w:asciiTheme="majorHAnsi" w:hAnsiTheme="majorHAnsi" w:cstheme="majorHAnsi"/>
          <w:i/>
          <w:iCs/>
          <w:sz w:val="24"/>
          <w:szCs w:val="24"/>
        </w:rPr>
        <w:t>Escritos por Althusser</w:t>
      </w:r>
      <w:r w:rsidRPr="00DB211D">
        <w:rPr>
          <w:rFonts w:asciiTheme="majorHAnsi" w:hAnsiTheme="majorHAnsi" w:cstheme="majorHAnsi"/>
          <w:sz w:val="24"/>
          <w:szCs w:val="24"/>
        </w:rPr>
        <w:t>, Buenos Aires, Nueva Visión, 2004.</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val="fr-FR" w:eastAsia="es-AR"/>
        </w:rPr>
        <w:t xml:space="preserve">Balibar, E., et. al., </w:t>
      </w:r>
      <w:r w:rsidRPr="00DB211D">
        <w:rPr>
          <w:rFonts w:asciiTheme="majorHAnsi" w:hAnsiTheme="majorHAnsi" w:cstheme="majorHAnsi"/>
          <w:i/>
          <w:iCs/>
          <w:sz w:val="24"/>
          <w:szCs w:val="24"/>
          <w:lang w:val="fr-FR" w:eastAsia="es-AR"/>
        </w:rPr>
        <w:t>Michel Foucault, filósofo</w:t>
      </w:r>
      <w:r w:rsidRPr="00DB211D">
        <w:rPr>
          <w:rFonts w:asciiTheme="majorHAnsi" w:hAnsiTheme="majorHAnsi" w:cstheme="majorHAnsi"/>
          <w:sz w:val="24"/>
          <w:szCs w:val="24"/>
          <w:lang w:val="fr-FR" w:eastAsia="es-AR"/>
        </w:rPr>
        <w:t xml:space="preserve">. </w:t>
      </w:r>
      <w:r w:rsidRPr="00DB211D">
        <w:rPr>
          <w:rFonts w:asciiTheme="majorHAnsi" w:hAnsiTheme="majorHAnsi" w:cstheme="majorHAnsi"/>
          <w:sz w:val="24"/>
          <w:szCs w:val="24"/>
          <w:lang w:eastAsia="es-AR"/>
        </w:rPr>
        <w:t>Barcelona, Gedisa, 1999.</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Beardsworth, R., </w:t>
      </w:r>
      <w:r w:rsidRPr="00DB211D">
        <w:rPr>
          <w:rFonts w:asciiTheme="majorHAnsi" w:hAnsiTheme="majorHAnsi" w:cstheme="majorHAnsi"/>
          <w:i/>
          <w:iCs/>
          <w:sz w:val="24"/>
          <w:szCs w:val="24"/>
        </w:rPr>
        <w:t>Derrida y lo político</w:t>
      </w:r>
      <w:r w:rsidRPr="00DB211D">
        <w:rPr>
          <w:rFonts w:asciiTheme="majorHAnsi" w:hAnsiTheme="majorHAnsi" w:cstheme="majorHAnsi"/>
          <w:sz w:val="24"/>
          <w:szCs w:val="24"/>
        </w:rPr>
        <w:t>. Buenos Aires, Prometeo, 2008.</w:t>
      </w:r>
    </w:p>
    <w:p w:rsidR="00DB211D" w:rsidRPr="00DB211D" w:rsidRDefault="00DB211D" w:rsidP="00DB211D">
      <w:pPr>
        <w:tabs>
          <w:tab w:val="num" w:pos="1069"/>
        </w:tabs>
        <w:spacing w:after="80"/>
        <w:jc w:val="both"/>
        <w:rPr>
          <w:rFonts w:asciiTheme="majorHAnsi" w:hAnsiTheme="majorHAnsi" w:cstheme="majorHAnsi"/>
          <w:sz w:val="24"/>
          <w:szCs w:val="24"/>
          <w:lang w:val="es-ES"/>
        </w:rPr>
      </w:pPr>
      <w:r w:rsidRPr="00DB211D">
        <w:rPr>
          <w:rFonts w:asciiTheme="majorHAnsi" w:hAnsiTheme="majorHAnsi" w:cstheme="majorHAnsi"/>
          <w:sz w:val="24"/>
          <w:szCs w:val="24"/>
          <w:lang w:val="es-ES"/>
        </w:rPr>
        <w:t xml:space="preserve">Bennington, G., </w:t>
      </w:r>
      <w:r w:rsidRPr="00DB211D">
        <w:rPr>
          <w:rFonts w:asciiTheme="majorHAnsi" w:hAnsiTheme="majorHAnsi" w:cstheme="majorHAnsi"/>
          <w:i/>
          <w:sz w:val="24"/>
          <w:szCs w:val="24"/>
          <w:lang w:val="es-ES"/>
        </w:rPr>
        <w:t>Jaques Derrida</w:t>
      </w:r>
      <w:r w:rsidRPr="00DB211D">
        <w:rPr>
          <w:rFonts w:asciiTheme="majorHAnsi" w:hAnsiTheme="majorHAnsi" w:cstheme="majorHAnsi"/>
          <w:sz w:val="24"/>
          <w:szCs w:val="24"/>
          <w:lang w:val="es-ES"/>
        </w:rPr>
        <w:t>, Madrid, Cátedra, 1994.</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Bhabha, H., </w:t>
      </w:r>
      <w:r w:rsidRPr="00DB211D">
        <w:rPr>
          <w:rFonts w:asciiTheme="majorHAnsi" w:hAnsiTheme="majorHAnsi" w:cstheme="majorHAnsi"/>
          <w:i/>
          <w:sz w:val="24"/>
          <w:szCs w:val="24"/>
        </w:rPr>
        <w:t xml:space="preserve">El lugar de la cultura, </w:t>
      </w:r>
      <w:r w:rsidRPr="00DB211D">
        <w:rPr>
          <w:rFonts w:asciiTheme="majorHAnsi" w:hAnsiTheme="majorHAnsi" w:cstheme="majorHAnsi"/>
          <w:sz w:val="24"/>
          <w:szCs w:val="24"/>
        </w:rPr>
        <w:t>Buenos Aires, Manantial, 2002.</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Biset, E., </w:t>
      </w:r>
      <w:r w:rsidRPr="00DB211D">
        <w:rPr>
          <w:rFonts w:asciiTheme="majorHAnsi" w:hAnsiTheme="majorHAnsi" w:cstheme="majorHAnsi"/>
          <w:i/>
          <w:sz w:val="24"/>
          <w:szCs w:val="24"/>
        </w:rPr>
        <w:t>El signo y la hiedra</w:t>
      </w:r>
      <w:r w:rsidRPr="00DB211D">
        <w:rPr>
          <w:rFonts w:asciiTheme="majorHAnsi" w:hAnsiTheme="majorHAnsi" w:cstheme="majorHAnsi"/>
          <w:sz w:val="24"/>
          <w:szCs w:val="24"/>
        </w:rPr>
        <w:t>, Córdoba, Alción, 2013.</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Biset, E., </w:t>
      </w:r>
      <w:r w:rsidRPr="00DB211D">
        <w:rPr>
          <w:rFonts w:asciiTheme="majorHAnsi" w:hAnsiTheme="majorHAnsi" w:cstheme="majorHAnsi"/>
          <w:i/>
          <w:sz w:val="24"/>
          <w:szCs w:val="24"/>
        </w:rPr>
        <w:t>Violencia, justicia y política</w:t>
      </w:r>
      <w:r w:rsidRPr="00DB211D">
        <w:rPr>
          <w:rFonts w:asciiTheme="majorHAnsi" w:hAnsiTheme="majorHAnsi" w:cstheme="majorHAnsi"/>
          <w:sz w:val="24"/>
          <w:szCs w:val="24"/>
        </w:rPr>
        <w:t>, Córdoba, Eduvim, 2012.</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rPr>
        <w:lastRenderedPageBreak/>
        <w:t xml:space="preserve">Butler, J., </w:t>
      </w:r>
      <w:r w:rsidRPr="00DB211D">
        <w:rPr>
          <w:rFonts w:asciiTheme="majorHAnsi" w:hAnsiTheme="majorHAnsi" w:cstheme="majorHAnsi"/>
          <w:i/>
          <w:sz w:val="24"/>
          <w:szCs w:val="24"/>
        </w:rPr>
        <w:t>El género en disputa</w:t>
      </w:r>
      <w:r w:rsidRPr="00DB211D">
        <w:rPr>
          <w:rFonts w:asciiTheme="majorHAnsi" w:hAnsiTheme="majorHAnsi" w:cstheme="majorHAnsi"/>
          <w:sz w:val="24"/>
          <w:szCs w:val="24"/>
        </w:rPr>
        <w:t>, Madrid, Paidos, 2007.</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Cassigoli, I. y Sobarzo, M. (ed), </w:t>
      </w:r>
      <w:r w:rsidRPr="00DB211D">
        <w:rPr>
          <w:rFonts w:asciiTheme="majorHAnsi" w:hAnsiTheme="majorHAnsi" w:cstheme="majorHAnsi"/>
          <w:i/>
          <w:iCs/>
          <w:sz w:val="24"/>
          <w:szCs w:val="24"/>
          <w:lang w:eastAsia="es-AR"/>
        </w:rPr>
        <w:t>Biopolíticas del Sur</w:t>
      </w:r>
      <w:r w:rsidRPr="00DB211D">
        <w:rPr>
          <w:rFonts w:asciiTheme="majorHAnsi" w:hAnsiTheme="majorHAnsi" w:cstheme="majorHAnsi"/>
          <w:sz w:val="24"/>
          <w:szCs w:val="24"/>
          <w:lang w:eastAsia="es-AR"/>
        </w:rPr>
        <w:t>, Santiago de Chile, ARCIS, 2010.</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Castro-Gómez, S., </w:t>
      </w:r>
      <w:r w:rsidRPr="00DB211D">
        <w:rPr>
          <w:rFonts w:asciiTheme="majorHAnsi" w:hAnsiTheme="majorHAnsi" w:cstheme="majorHAnsi"/>
          <w:i/>
          <w:iCs/>
          <w:sz w:val="24"/>
          <w:szCs w:val="24"/>
          <w:lang w:eastAsia="es-AR"/>
        </w:rPr>
        <w:t xml:space="preserve">Historia de la gubernamentalidad, </w:t>
      </w:r>
      <w:r w:rsidRPr="00DB211D">
        <w:rPr>
          <w:rFonts w:asciiTheme="majorHAnsi" w:hAnsiTheme="majorHAnsi" w:cstheme="majorHAnsi"/>
          <w:sz w:val="24"/>
          <w:szCs w:val="24"/>
          <w:lang w:eastAsia="es-AR"/>
        </w:rPr>
        <w:t xml:space="preserve">Siglo del Hombre Editores, 2010. </w:t>
      </w:r>
    </w:p>
    <w:p w:rsidR="00DB211D" w:rsidRPr="00DB211D" w:rsidRDefault="00DB211D" w:rsidP="00DB211D">
      <w:pPr>
        <w:spacing w:after="80"/>
        <w:jc w:val="both"/>
        <w:rPr>
          <w:rFonts w:asciiTheme="majorHAnsi" w:hAnsiTheme="majorHAnsi" w:cstheme="majorHAnsi"/>
          <w:sz w:val="24"/>
          <w:szCs w:val="24"/>
          <w:lang w:val="es-ES"/>
        </w:rPr>
      </w:pPr>
      <w:r w:rsidRPr="00DB211D">
        <w:rPr>
          <w:rFonts w:asciiTheme="majorHAnsi" w:hAnsiTheme="majorHAnsi" w:cstheme="majorHAnsi"/>
          <w:sz w:val="24"/>
          <w:szCs w:val="24"/>
        </w:rPr>
        <w:t>Catanzaro, G., «</w:t>
      </w:r>
      <w:r w:rsidRPr="00DB211D">
        <w:rPr>
          <w:rFonts w:asciiTheme="majorHAnsi" w:hAnsiTheme="majorHAnsi" w:cstheme="majorHAnsi"/>
          <w:sz w:val="24"/>
          <w:szCs w:val="24"/>
          <w:lang w:val="es-ES"/>
        </w:rPr>
        <w:t>Afinidades críticas. Consideraciones sobre la relación entre política y conocimiento en L. Althusser, en diálogo con los cuestionamientos de Th. Adorno al positivismo</w:t>
      </w:r>
      <w:r w:rsidRPr="00DB211D">
        <w:rPr>
          <w:rFonts w:asciiTheme="majorHAnsi" w:hAnsiTheme="majorHAnsi" w:cstheme="majorHAnsi"/>
          <w:sz w:val="24"/>
          <w:szCs w:val="24"/>
        </w:rPr>
        <w:t>»</w:t>
      </w:r>
      <w:r w:rsidRPr="00DB211D">
        <w:rPr>
          <w:rFonts w:asciiTheme="majorHAnsi" w:hAnsiTheme="majorHAnsi" w:cstheme="majorHAnsi"/>
          <w:sz w:val="24"/>
          <w:szCs w:val="24"/>
          <w:lang w:val="es-ES"/>
        </w:rPr>
        <w:t xml:space="preserve"> en </w:t>
      </w:r>
      <w:r w:rsidRPr="00DB211D">
        <w:rPr>
          <w:rFonts w:asciiTheme="majorHAnsi" w:hAnsiTheme="majorHAnsi" w:cstheme="majorHAnsi"/>
          <w:i/>
          <w:sz w:val="24"/>
          <w:szCs w:val="24"/>
          <w:lang w:val="es-ES"/>
        </w:rPr>
        <w:t>Revista Redes</w:t>
      </w:r>
      <w:r w:rsidRPr="00DB211D">
        <w:rPr>
          <w:rFonts w:asciiTheme="majorHAnsi" w:hAnsiTheme="majorHAnsi" w:cstheme="majorHAnsi"/>
          <w:sz w:val="24"/>
          <w:szCs w:val="24"/>
          <w:lang w:val="es-ES"/>
        </w:rPr>
        <w:t xml:space="preserve"> vol. 19 Nº 36, junio de 2013, pp105-128, UNQ, Argentina.</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lang w:val="es-ES_tradnl"/>
        </w:rPr>
        <w:t xml:space="preserve">Catanzaro, G., </w:t>
      </w:r>
      <w:r w:rsidRPr="00DB211D">
        <w:rPr>
          <w:rFonts w:asciiTheme="majorHAnsi" w:hAnsiTheme="majorHAnsi" w:cstheme="majorHAnsi"/>
          <w:sz w:val="24"/>
          <w:szCs w:val="24"/>
        </w:rPr>
        <w:t>«</w:t>
      </w:r>
      <w:r w:rsidRPr="00DB211D">
        <w:rPr>
          <w:rFonts w:asciiTheme="majorHAnsi" w:hAnsiTheme="majorHAnsi" w:cstheme="majorHAnsi"/>
          <w:sz w:val="24"/>
          <w:szCs w:val="24"/>
          <w:lang w:val="es-ES_tradnl"/>
        </w:rPr>
        <w:t>Filosofía, Sociología, Interpretación: aproximaciones a la idea de una ‘interpretación materialista’ en el pensamiento de Theodor Adorno</w:t>
      </w:r>
      <w:r w:rsidRPr="00DB211D">
        <w:rPr>
          <w:rFonts w:asciiTheme="majorHAnsi" w:hAnsiTheme="majorHAnsi" w:cstheme="majorHAnsi"/>
          <w:sz w:val="24"/>
          <w:szCs w:val="24"/>
        </w:rPr>
        <w:t>»</w:t>
      </w:r>
      <w:r w:rsidRPr="00DB211D">
        <w:rPr>
          <w:rFonts w:asciiTheme="majorHAnsi" w:hAnsiTheme="majorHAnsi" w:cstheme="majorHAnsi"/>
          <w:sz w:val="24"/>
          <w:szCs w:val="24"/>
          <w:lang w:val="es-ES_tradnl"/>
        </w:rPr>
        <w:t xml:space="preserve">, </w:t>
      </w:r>
      <w:r w:rsidRPr="00DB211D">
        <w:rPr>
          <w:rFonts w:asciiTheme="majorHAnsi" w:hAnsiTheme="majorHAnsi" w:cstheme="majorHAnsi"/>
          <w:i/>
          <w:sz w:val="24"/>
          <w:szCs w:val="24"/>
          <w:lang w:val="es-ES_tradnl"/>
        </w:rPr>
        <w:t>Revista Sociedad Hoy</w:t>
      </w:r>
      <w:r w:rsidRPr="00DB211D">
        <w:rPr>
          <w:rFonts w:asciiTheme="majorHAnsi" w:hAnsiTheme="majorHAnsi" w:cstheme="majorHAnsi"/>
          <w:sz w:val="24"/>
          <w:szCs w:val="24"/>
          <w:lang w:val="es-ES_tradnl"/>
        </w:rPr>
        <w:t xml:space="preserve">Nº 14, pp. 33-38, Departamento de Sociología y Antropología de la Universidad de Concepción, Chile. </w:t>
      </w:r>
    </w:p>
    <w:p w:rsidR="00DB211D" w:rsidRPr="00DB211D" w:rsidRDefault="00DB211D" w:rsidP="00DB211D">
      <w:pPr>
        <w:spacing w:after="80"/>
        <w:jc w:val="both"/>
        <w:rPr>
          <w:rFonts w:asciiTheme="majorHAnsi" w:hAnsiTheme="majorHAnsi" w:cstheme="majorHAnsi"/>
          <w:sz w:val="24"/>
          <w:szCs w:val="24"/>
          <w:lang w:val="es-ES_tradnl"/>
        </w:rPr>
      </w:pPr>
      <w:r w:rsidRPr="00DB211D">
        <w:rPr>
          <w:rFonts w:asciiTheme="majorHAnsi" w:hAnsiTheme="majorHAnsi" w:cstheme="majorHAnsi"/>
          <w:sz w:val="24"/>
          <w:szCs w:val="24"/>
          <w:lang w:val="es-ES"/>
        </w:rPr>
        <w:t xml:space="preserve">Catanzaro, G., </w:t>
      </w:r>
      <w:r w:rsidRPr="00DB211D">
        <w:rPr>
          <w:rFonts w:asciiTheme="majorHAnsi" w:hAnsiTheme="majorHAnsi" w:cstheme="majorHAnsi"/>
          <w:sz w:val="24"/>
          <w:szCs w:val="24"/>
        </w:rPr>
        <w:t>«</w:t>
      </w:r>
      <w:r w:rsidRPr="00DB211D">
        <w:rPr>
          <w:rFonts w:asciiTheme="majorHAnsi" w:hAnsiTheme="majorHAnsi" w:cstheme="majorHAnsi"/>
          <w:sz w:val="24"/>
          <w:szCs w:val="24"/>
          <w:lang w:val="es-ES_tradnl"/>
        </w:rPr>
        <w:t>Justicia y monadología: el roce entre el materialismo benjaminiano y la metafísica de Leibniz en la crítica del conocimiento</w:t>
      </w:r>
      <w:r w:rsidRPr="00DB211D">
        <w:rPr>
          <w:rFonts w:asciiTheme="majorHAnsi" w:hAnsiTheme="majorHAnsi" w:cstheme="majorHAnsi"/>
          <w:sz w:val="24"/>
          <w:szCs w:val="24"/>
        </w:rPr>
        <w:t>»</w:t>
      </w:r>
      <w:r w:rsidRPr="00DB211D">
        <w:rPr>
          <w:rFonts w:asciiTheme="majorHAnsi" w:hAnsiTheme="majorHAnsi" w:cstheme="majorHAnsi"/>
          <w:sz w:val="24"/>
          <w:szCs w:val="24"/>
          <w:lang w:val="es-ES_tradnl"/>
        </w:rPr>
        <w:t xml:space="preserve">, </w:t>
      </w:r>
      <w:r w:rsidRPr="00DB211D">
        <w:rPr>
          <w:rFonts w:asciiTheme="majorHAnsi" w:hAnsiTheme="majorHAnsi" w:cstheme="majorHAnsi"/>
          <w:i/>
          <w:sz w:val="24"/>
          <w:szCs w:val="24"/>
          <w:lang w:val="es-ES_tradnl"/>
        </w:rPr>
        <w:t>Anacronismo e irrupción - Revista de Teoría Política clásica y moderna</w:t>
      </w:r>
      <w:r w:rsidRPr="00DB211D">
        <w:rPr>
          <w:rFonts w:asciiTheme="majorHAnsi" w:hAnsiTheme="majorHAnsi" w:cstheme="majorHAnsi"/>
          <w:sz w:val="24"/>
          <w:szCs w:val="24"/>
          <w:lang w:val="es-ES_tradnl"/>
        </w:rPr>
        <w:t>, vol. 2, Nº2, mayo a noviembre de 2012, pp. 170-204, Buenos Aires, Argentina.</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val="it-IT" w:eastAsia="es-AR"/>
        </w:rPr>
      </w:pPr>
      <w:r w:rsidRPr="00DB211D">
        <w:rPr>
          <w:rFonts w:asciiTheme="majorHAnsi" w:hAnsiTheme="majorHAnsi" w:cstheme="majorHAnsi"/>
          <w:sz w:val="24"/>
          <w:szCs w:val="24"/>
          <w:lang w:val="it-IT" w:eastAsia="es-AR"/>
        </w:rPr>
        <w:t xml:space="preserve">Chignola, S., (ed.), </w:t>
      </w:r>
      <w:r w:rsidRPr="00DB211D">
        <w:rPr>
          <w:rFonts w:asciiTheme="majorHAnsi" w:hAnsiTheme="majorHAnsi" w:cstheme="majorHAnsi"/>
          <w:i/>
          <w:iCs/>
          <w:sz w:val="24"/>
          <w:szCs w:val="24"/>
          <w:lang w:val="it-IT" w:eastAsia="es-AR"/>
        </w:rPr>
        <w:t>Governare la vita</w:t>
      </w:r>
      <w:r w:rsidRPr="00DB211D">
        <w:rPr>
          <w:rFonts w:asciiTheme="majorHAnsi" w:hAnsiTheme="majorHAnsi" w:cstheme="majorHAnsi"/>
          <w:sz w:val="24"/>
          <w:szCs w:val="24"/>
          <w:lang w:val="it-IT" w:eastAsia="es-AR"/>
        </w:rPr>
        <w:t>, Verona, Ombre corte, 2006.</w:t>
      </w:r>
    </w:p>
    <w:p w:rsidR="00DB211D" w:rsidRPr="00DB211D" w:rsidRDefault="00DB211D" w:rsidP="00DB211D">
      <w:pPr>
        <w:autoSpaceDE w:val="0"/>
        <w:autoSpaceDN w:val="0"/>
        <w:adjustRightInd w:val="0"/>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Chignola, S., Duso, G., </w:t>
      </w:r>
      <w:r w:rsidRPr="00DB211D">
        <w:rPr>
          <w:rFonts w:asciiTheme="majorHAnsi" w:hAnsiTheme="majorHAnsi" w:cstheme="majorHAnsi"/>
          <w:i/>
          <w:iCs/>
          <w:sz w:val="24"/>
          <w:szCs w:val="24"/>
        </w:rPr>
        <w:t>Historia de los conceptos y filosofía política</w:t>
      </w:r>
      <w:r w:rsidRPr="00DB211D">
        <w:rPr>
          <w:rFonts w:asciiTheme="majorHAnsi" w:hAnsiTheme="majorHAnsi" w:cstheme="majorHAnsi"/>
          <w:sz w:val="24"/>
          <w:szCs w:val="24"/>
        </w:rPr>
        <w:t>, Madrid, BN, 2009.</w:t>
      </w:r>
    </w:p>
    <w:p w:rsidR="00DB211D" w:rsidRPr="00DB211D" w:rsidRDefault="00DB211D" w:rsidP="00DB211D">
      <w:pPr>
        <w:tabs>
          <w:tab w:val="num" w:pos="1069"/>
        </w:tabs>
        <w:spacing w:after="80"/>
        <w:jc w:val="both"/>
        <w:rPr>
          <w:rFonts w:asciiTheme="majorHAnsi" w:hAnsiTheme="majorHAnsi" w:cstheme="majorHAnsi"/>
          <w:sz w:val="24"/>
          <w:szCs w:val="24"/>
          <w:lang w:val="es-ES"/>
        </w:rPr>
      </w:pPr>
      <w:r w:rsidRPr="00DB211D">
        <w:rPr>
          <w:rFonts w:asciiTheme="majorHAnsi" w:hAnsiTheme="majorHAnsi" w:cstheme="majorHAnsi"/>
          <w:sz w:val="24"/>
          <w:szCs w:val="24"/>
          <w:lang w:val="es-ES"/>
        </w:rPr>
        <w:t xml:space="preserve">Cohen, T., </w:t>
      </w:r>
      <w:r w:rsidRPr="00DB211D">
        <w:rPr>
          <w:rFonts w:asciiTheme="majorHAnsi" w:hAnsiTheme="majorHAnsi" w:cstheme="majorHAnsi"/>
          <w:i/>
          <w:sz w:val="24"/>
          <w:szCs w:val="24"/>
          <w:lang w:val="es-ES"/>
        </w:rPr>
        <w:t>Jacques Derrida y las humanidades</w:t>
      </w:r>
      <w:r w:rsidRPr="00DB211D">
        <w:rPr>
          <w:rFonts w:asciiTheme="majorHAnsi" w:hAnsiTheme="majorHAnsi" w:cstheme="majorHAnsi"/>
          <w:sz w:val="24"/>
          <w:szCs w:val="24"/>
          <w:lang w:val="es-ES"/>
        </w:rPr>
        <w:t>, Siglo XXI, México, 2005.</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Colombani, M.C., </w:t>
      </w:r>
      <w:r w:rsidRPr="00DB211D">
        <w:rPr>
          <w:rFonts w:asciiTheme="majorHAnsi" w:hAnsiTheme="majorHAnsi" w:cstheme="majorHAnsi"/>
          <w:i/>
          <w:iCs/>
          <w:sz w:val="24"/>
          <w:szCs w:val="24"/>
          <w:lang w:eastAsia="es-AR"/>
        </w:rPr>
        <w:t>Foucault y lo político</w:t>
      </w:r>
      <w:r w:rsidRPr="00DB211D">
        <w:rPr>
          <w:rFonts w:asciiTheme="majorHAnsi" w:hAnsiTheme="majorHAnsi" w:cstheme="majorHAnsi"/>
          <w:sz w:val="24"/>
          <w:szCs w:val="24"/>
          <w:lang w:eastAsia="es-AR"/>
        </w:rPr>
        <w:t>, Buenos Aires, Prometeo, 2008.</w:t>
      </w:r>
    </w:p>
    <w:p w:rsidR="00DB211D" w:rsidRPr="00DB211D" w:rsidRDefault="00DB211D" w:rsidP="00DB211D">
      <w:pPr>
        <w:tabs>
          <w:tab w:val="num" w:pos="1069"/>
        </w:tabs>
        <w:spacing w:after="80"/>
        <w:jc w:val="both"/>
        <w:rPr>
          <w:rFonts w:asciiTheme="majorHAnsi" w:hAnsiTheme="majorHAnsi" w:cstheme="majorHAnsi"/>
          <w:sz w:val="24"/>
          <w:szCs w:val="24"/>
          <w:lang w:val="es-ES"/>
        </w:rPr>
      </w:pPr>
      <w:r w:rsidRPr="00DB211D">
        <w:rPr>
          <w:rFonts w:asciiTheme="majorHAnsi" w:hAnsiTheme="majorHAnsi" w:cstheme="majorHAnsi"/>
          <w:sz w:val="24"/>
          <w:szCs w:val="24"/>
          <w:lang w:val="es-ES"/>
        </w:rPr>
        <w:t xml:space="preserve">Cragnolini, M., </w:t>
      </w:r>
      <w:r w:rsidRPr="00DB211D">
        <w:rPr>
          <w:rFonts w:asciiTheme="majorHAnsi" w:hAnsiTheme="majorHAnsi" w:cstheme="majorHAnsi"/>
          <w:i/>
          <w:sz w:val="24"/>
          <w:szCs w:val="24"/>
          <w:lang w:val="es-ES"/>
        </w:rPr>
        <w:t>Derrida</w:t>
      </w:r>
      <w:r w:rsidRPr="00DB211D">
        <w:rPr>
          <w:rFonts w:asciiTheme="majorHAnsi" w:hAnsiTheme="majorHAnsi" w:cstheme="majorHAnsi"/>
          <w:sz w:val="24"/>
          <w:szCs w:val="24"/>
          <w:lang w:val="es-ES"/>
        </w:rPr>
        <w:t>,</w:t>
      </w:r>
      <w:r w:rsidRPr="00DB211D">
        <w:rPr>
          <w:rFonts w:asciiTheme="majorHAnsi" w:hAnsiTheme="majorHAnsi" w:cstheme="majorHAnsi"/>
          <w:i/>
          <w:sz w:val="24"/>
          <w:szCs w:val="24"/>
          <w:lang w:val="es-ES"/>
        </w:rPr>
        <w:t xml:space="preserve"> un pensador del resto</w:t>
      </w:r>
      <w:r w:rsidRPr="00DB211D">
        <w:rPr>
          <w:rFonts w:asciiTheme="majorHAnsi" w:hAnsiTheme="majorHAnsi" w:cstheme="majorHAnsi"/>
          <w:sz w:val="24"/>
          <w:szCs w:val="24"/>
          <w:lang w:val="es-ES"/>
        </w:rPr>
        <w:t>, Buenos Aires, La Cebra, 2007.</w:t>
      </w:r>
    </w:p>
    <w:p w:rsidR="00DB211D" w:rsidRPr="00DB211D" w:rsidRDefault="00DB211D" w:rsidP="00DB211D">
      <w:pPr>
        <w:spacing w:after="80"/>
        <w:jc w:val="both"/>
        <w:rPr>
          <w:rFonts w:asciiTheme="majorHAnsi" w:hAnsiTheme="majorHAnsi" w:cstheme="majorHAnsi"/>
          <w:sz w:val="24"/>
          <w:szCs w:val="24"/>
          <w:lang w:val="en-US"/>
        </w:rPr>
      </w:pPr>
      <w:r w:rsidRPr="00DB211D">
        <w:rPr>
          <w:rFonts w:asciiTheme="majorHAnsi" w:hAnsiTheme="majorHAnsi" w:cstheme="majorHAnsi"/>
          <w:sz w:val="24"/>
          <w:szCs w:val="24"/>
          <w:lang w:val="en-US"/>
        </w:rPr>
        <w:t xml:space="preserve">Critchley, S., </w:t>
      </w:r>
      <w:r w:rsidRPr="00DB211D">
        <w:rPr>
          <w:rFonts w:asciiTheme="majorHAnsi" w:hAnsiTheme="majorHAnsi" w:cstheme="majorHAnsi"/>
          <w:i/>
          <w:iCs/>
          <w:sz w:val="24"/>
          <w:szCs w:val="24"/>
          <w:lang w:val="en-US"/>
        </w:rPr>
        <w:t>The Ethics of Deconstruction</w:t>
      </w:r>
      <w:r w:rsidRPr="00DB211D">
        <w:rPr>
          <w:rFonts w:asciiTheme="majorHAnsi" w:hAnsiTheme="majorHAnsi" w:cstheme="majorHAnsi"/>
          <w:iCs/>
          <w:sz w:val="24"/>
          <w:szCs w:val="24"/>
          <w:lang w:val="en-US"/>
        </w:rPr>
        <w:t>,</w:t>
      </w:r>
      <w:r w:rsidRPr="00DB211D">
        <w:rPr>
          <w:rFonts w:asciiTheme="majorHAnsi" w:hAnsiTheme="majorHAnsi" w:cstheme="majorHAnsi"/>
          <w:i/>
          <w:iCs/>
          <w:sz w:val="24"/>
          <w:szCs w:val="24"/>
          <w:lang w:val="en-US"/>
        </w:rPr>
        <w:t xml:space="preserve"> Derrida and Lévinas</w:t>
      </w:r>
      <w:r w:rsidRPr="00DB211D">
        <w:rPr>
          <w:rFonts w:asciiTheme="majorHAnsi" w:hAnsiTheme="majorHAnsi" w:cstheme="majorHAnsi"/>
          <w:sz w:val="24"/>
          <w:szCs w:val="24"/>
          <w:lang w:val="en-US"/>
        </w:rPr>
        <w:t>, Cambridge, Blackwell, 1992.</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Deleuze, G., </w:t>
      </w:r>
      <w:r w:rsidRPr="00DB211D">
        <w:rPr>
          <w:rFonts w:asciiTheme="majorHAnsi" w:hAnsiTheme="majorHAnsi" w:cstheme="majorHAnsi"/>
          <w:i/>
          <w:iCs/>
          <w:sz w:val="24"/>
          <w:szCs w:val="24"/>
          <w:lang w:eastAsia="es-AR"/>
        </w:rPr>
        <w:t>Foucault</w:t>
      </w:r>
      <w:r w:rsidRPr="00DB211D">
        <w:rPr>
          <w:rFonts w:asciiTheme="majorHAnsi" w:hAnsiTheme="majorHAnsi" w:cstheme="majorHAnsi"/>
          <w:sz w:val="24"/>
          <w:szCs w:val="24"/>
          <w:lang w:eastAsia="es-AR"/>
        </w:rPr>
        <w:t>, Barcelona, Paidos, 1987.</w:t>
      </w:r>
    </w:p>
    <w:p w:rsidR="00DB211D" w:rsidRPr="00DB211D" w:rsidRDefault="00DB211D" w:rsidP="00DB211D">
      <w:pPr>
        <w:spacing w:after="80"/>
        <w:jc w:val="both"/>
        <w:rPr>
          <w:rFonts w:asciiTheme="majorHAnsi" w:hAnsiTheme="majorHAnsi" w:cstheme="majorHAnsi"/>
          <w:sz w:val="24"/>
          <w:szCs w:val="24"/>
          <w:lang w:val="es-ES"/>
        </w:rPr>
      </w:pPr>
      <w:r w:rsidRPr="00DB211D">
        <w:rPr>
          <w:rFonts w:asciiTheme="majorHAnsi" w:hAnsiTheme="majorHAnsi" w:cstheme="majorHAnsi"/>
          <w:sz w:val="24"/>
          <w:szCs w:val="24"/>
          <w:lang w:val="es-ES"/>
        </w:rPr>
        <w:t xml:space="preserve">Derrida, J., «Los fines del hombre», en </w:t>
      </w:r>
      <w:r w:rsidRPr="00DB211D">
        <w:rPr>
          <w:rFonts w:asciiTheme="majorHAnsi" w:hAnsiTheme="majorHAnsi" w:cstheme="majorHAnsi"/>
          <w:i/>
          <w:sz w:val="24"/>
          <w:szCs w:val="24"/>
          <w:lang w:val="es-ES"/>
        </w:rPr>
        <w:t>Márgenes de la filosofía</w:t>
      </w:r>
      <w:r w:rsidRPr="00DB211D">
        <w:rPr>
          <w:rFonts w:asciiTheme="majorHAnsi" w:hAnsiTheme="majorHAnsi" w:cstheme="majorHAnsi"/>
          <w:sz w:val="24"/>
          <w:szCs w:val="24"/>
          <w:lang w:val="es-ES"/>
        </w:rPr>
        <w:t>, Madrid, Cátedra, 1989.</w:t>
      </w:r>
    </w:p>
    <w:p w:rsidR="00DB211D" w:rsidRPr="00DB211D" w:rsidRDefault="00DB211D" w:rsidP="00DB211D">
      <w:pPr>
        <w:spacing w:after="80"/>
        <w:jc w:val="both"/>
        <w:rPr>
          <w:rFonts w:asciiTheme="majorHAnsi" w:hAnsiTheme="majorHAnsi" w:cstheme="majorHAnsi"/>
          <w:sz w:val="24"/>
          <w:szCs w:val="24"/>
          <w:lang w:val="es-ES"/>
        </w:rPr>
      </w:pPr>
      <w:r w:rsidRPr="00DB211D">
        <w:rPr>
          <w:rFonts w:asciiTheme="majorHAnsi" w:hAnsiTheme="majorHAnsi" w:cstheme="majorHAnsi"/>
          <w:sz w:val="24"/>
          <w:szCs w:val="24"/>
          <w:lang w:val="es-ES"/>
        </w:rPr>
        <w:t xml:space="preserve">Derrida, J., </w:t>
      </w:r>
      <w:r w:rsidRPr="00DB211D">
        <w:rPr>
          <w:rFonts w:asciiTheme="majorHAnsi" w:hAnsiTheme="majorHAnsi" w:cstheme="majorHAnsi"/>
          <w:i/>
          <w:sz w:val="24"/>
          <w:szCs w:val="24"/>
        </w:rPr>
        <w:t>De la Gramatología</w:t>
      </w:r>
      <w:r w:rsidRPr="00DB211D">
        <w:rPr>
          <w:rFonts w:asciiTheme="majorHAnsi" w:hAnsiTheme="majorHAnsi" w:cstheme="majorHAnsi"/>
          <w:sz w:val="24"/>
          <w:szCs w:val="24"/>
        </w:rPr>
        <w:t>, Buenos Aires, Siglo XXI, 1998.</w:t>
      </w:r>
    </w:p>
    <w:p w:rsidR="00DB211D" w:rsidRPr="00DB211D" w:rsidRDefault="00DB211D" w:rsidP="00DB211D">
      <w:pPr>
        <w:pStyle w:val="Prrafodelista"/>
        <w:spacing w:after="80"/>
        <w:ind w:left="0"/>
        <w:contextualSpacing w:val="0"/>
        <w:jc w:val="both"/>
        <w:rPr>
          <w:rFonts w:asciiTheme="majorHAnsi" w:hAnsiTheme="majorHAnsi" w:cstheme="majorHAnsi"/>
          <w:lang w:val="es-ES"/>
        </w:rPr>
      </w:pPr>
      <w:r w:rsidRPr="00DB211D">
        <w:rPr>
          <w:rFonts w:asciiTheme="majorHAnsi" w:hAnsiTheme="majorHAnsi" w:cstheme="majorHAnsi"/>
          <w:lang w:val="es-ES"/>
        </w:rPr>
        <w:t xml:space="preserve">Derrida, J., </w:t>
      </w:r>
      <w:r w:rsidRPr="00DB211D">
        <w:rPr>
          <w:rFonts w:asciiTheme="majorHAnsi" w:hAnsiTheme="majorHAnsi" w:cstheme="majorHAnsi"/>
          <w:i/>
          <w:lang w:val="es-ES"/>
        </w:rPr>
        <w:t>Fuerza de ley</w:t>
      </w:r>
      <w:r w:rsidRPr="00DB211D">
        <w:rPr>
          <w:rFonts w:asciiTheme="majorHAnsi" w:hAnsiTheme="majorHAnsi" w:cstheme="majorHAnsi"/>
          <w:lang w:val="es-ES"/>
        </w:rPr>
        <w:t>, Madrid, Tecnos, 1997. [Primera Parte].</w:t>
      </w:r>
    </w:p>
    <w:p w:rsidR="00DB211D" w:rsidRPr="00DB211D" w:rsidRDefault="00DB211D" w:rsidP="00DB211D">
      <w:pPr>
        <w:tabs>
          <w:tab w:val="num" w:pos="1069"/>
        </w:tabs>
        <w:spacing w:after="80"/>
        <w:jc w:val="both"/>
        <w:rPr>
          <w:rFonts w:asciiTheme="majorHAnsi" w:hAnsiTheme="majorHAnsi" w:cstheme="majorHAnsi"/>
          <w:sz w:val="24"/>
          <w:szCs w:val="24"/>
        </w:rPr>
      </w:pPr>
      <w:r w:rsidRPr="00DB211D">
        <w:rPr>
          <w:rFonts w:asciiTheme="majorHAnsi" w:hAnsiTheme="majorHAnsi" w:cstheme="majorHAnsi"/>
          <w:sz w:val="24"/>
          <w:szCs w:val="24"/>
          <w:lang w:val="es-ES"/>
        </w:rPr>
        <w:t xml:space="preserve">Derrida, J., </w:t>
      </w:r>
      <w:r w:rsidRPr="00DB211D">
        <w:rPr>
          <w:rFonts w:asciiTheme="majorHAnsi" w:hAnsiTheme="majorHAnsi" w:cstheme="majorHAnsi"/>
          <w:i/>
          <w:sz w:val="24"/>
          <w:szCs w:val="24"/>
        </w:rPr>
        <w:t>La Diseminación</w:t>
      </w:r>
      <w:r w:rsidRPr="00DB211D">
        <w:rPr>
          <w:rFonts w:asciiTheme="majorHAnsi" w:hAnsiTheme="majorHAnsi" w:cstheme="majorHAnsi"/>
          <w:sz w:val="24"/>
          <w:szCs w:val="24"/>
        </w:rPr>
        <w:t>, Fundamentos, 1997.</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lang w:val="es-ES"/>
        </w:rPr>
        <w:t xml:space="preserve">Derrida, J., </w:t>
      </w:r>
      <w:r w:rsidRPr="00DB211D">
        <w:rPr>
          <w:rFonts w:asciiTheme="majorHAnsi" w:hAnsiTheme="majorHAnsi" w:cstheme="majorHAnsi"/>
          <w:i/>
          <w:sz w:val="24"/>
          <w:szCs w:val="24"/>
        </w:rPr>
        <w:t>Posiciones</w:t>
      </w:r>
      <w:r w:rsidRPr="00DB211D">
        <w:rPr>
          <w:rFonts w:asciiTheme="majorHAnsi" w:hAnsiTheme="majorHAnsi" w:cstheme="majorHAnsi"/>
          <w:sz w:val="24"/>
          <w:szCs w:val="24"/>
        </w:rPr>
        <w:t>, Valencia, Pre-Textos, 1977.</w:t>
      </w:r>
    </w:p>
    <w:p w:rsidR="00DB211D" w:rsidRPr="00DB211D" w:rsidRDefault="00DB211D" w:rsidP="00DB211D">
      <w:pPr>
        <w:pStyle w:val="Textonotapie"/>
        <w:spacing w:after="80"/>
        <w:jc w:val="both"/>
        <w:rPr>
          <w:rFonts w:asciiTheme="majorHAnsi" w:hAnsiTheme="majorHAnsi" w:cstheme="majorHAnsi"/>
          <w:sz w:val="24"/>
          <w:szCs w:val="24"/>
        </w:rPr>
      </w:pPr>
      <w:r w:rsidRPr="00DB211D">
        <w:rPr>
          <w:rFonts w:asciiTheme="majorHAnsi" w:hAnsiTheme="majorHAnsi" w:cstheme="majorHAnsi"/>
          <w:sz w:val="24"/>
          <w:szCs w:val="24"/>
        </w:rPr>
        <w:t>Duso, G. (Comp.),</w:t>
      </w:r>
      <w:r w:rsidRPr="00DB211D">
        <w:rPr>
          <w:rFonts w:asciiTheme="majorHAnsi" w:hAnsiTheme="majorHAnsi" w:cstheme="majorHAnsi"/>
          <w:i/>
          <w:sz w:val="24"/>
          <w:szCs w:val="24"/>
        </w:rPr>
        <w:t>El poder</w:t>
      </w:r>
      <w:r w:rsidRPr="00DB211D">
        <w:rPr>
          <w:rFonts w:asciiTheme="majorHAnsi" w:hAnsiTheme="majorHAnsi" w:cstheme="majorHAnsi"/>
          <w:sz w:val="24"/>
          <w:szCs w:val="24"/>
        </w:rPr>
        <w:t>, México: Siglo XXI, 2005.</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lang w:val="es-ES"/>
        </w:rPr>
        <w:t xml:space="preserve">Eagleton, T., </w:t>
      </w:r>
      <w:r w:rsidRPr="00DB211D">
        <w:rPr>
          <w:rStyle w:val="apple-style-span"/>
          <w:rFonts w:asciiTheme="majorHAnsi" w:hAnsiTheme="majorHAnsi" w:cstheme="majorHAnsi"/>
          <w:i/>
          <w:sz w:val="24"/>
          <w:szCs w:val="24"/>
        </w:rPr>
        <w:t>Tras las huellas del materialismo histórico</w:t>
      </w:r>
      <w:r w:rsidRPr="00DB211D">
        <w:rPr>
          <w:rStyle w:val="apple-style-span"/>
          <w:rFonts w:asciiTheme="majorHAnsi" w:hAnsiTheme="majorHAnsi" w:cstheme="majorHAnsi"/>
          <w:sz w:val="24"/>
          <w:szCs w:val="24"/>
        </w:rPr>
        <w:t>, Madrid, Siglo XXI, Madrid, 1986.</w:t>
      </w:r>
    </w:p>
    <w:p w:rsidR="00DB211D" w:rsidRPr="00DB211D" w:rsidRDefault="00DB211D" w:rsidP="00DB211D">
      <w:pPr>
        <w:autoSpaceDE w:val="0"/>
        <w:autoSpaceDN w:val="0"/>
        <w:adjustRightInd w:val="0"/>
        <w:spacing w:after="80"/>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Esposito, R., </w:t>
      </w:r>
      <w:r w:rsidRPr="00DB211D">
        <w:rPr>
          <w:rFonts w:asciiTheme="majorHAnsi" w:hAnsiTheme="majorHAnsi" w:cstheme="majorHAnsi"/>
          <w:i/>
          <w:iCs/>
          <w:sz w:val="24"/>
          <w:szCs w:val="24"/>
          <w:lang w:eastAsia="es-AR"/>
        </w:rPr>
        <w:t>Confines de lo político</w:t>
      </w:r>
      <w:r w:rsidRPr="00DB211D">
        <w:rPr>
          <w:rFonts w:asciiTheme="majorHAnsi" w:hAnsiTheme="majorHAnsi" w:cstheme="majorHAnsi"/>
          <w:sz w:val="24"/>
          <w:szCs w:val="24"/>
          <w:lang w:eastAsia="es-AR"/>
        </w:rPr>
        <w:t>, Madrid, Trotta, 1996.</w:t>
      </w:r>
    </w:p>
    <w:p w:rsidR="00DB211D" w:rsidRPr="00DB211D" w:rsidRDefault="00DB211D" w:rsidP="00DB211D">
      <w:pPr>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Foucault, M., “¿Qué es la crítica?” en </w:t>
      </w:r>
      <w:r w:rsidRPr="00DB211D">
        <w:rPr>
          <w:rFonts w:asciiTheme="majorHAnsi" w:hAnsiTheme="majorHAnsi" w:cstheme="majorHAnsi"/>
          <w:i/>
          <w:iCs/>
          <w:sz w:val="24"/>
          <w:szCs w:val="24"/>
          <w:lang w:eastAsia="es-AR"/>
        </w:rPr>
        <w:t>Daimon. Revista de Filosofía</w:t>
      </w:r>
      <w:r w:rsidRPr="00DB211D">
        <w:rPr>
          <w:rFonts w:asciiTheme="majorHAnsi" w:hAnsiTheme="majorHAnsi" w:cstheme="majorHAnsi"/>
          <w:sz w:val="24"/>
          <w:szCs w:val="24"/>
          <w:lang w:eastAsia="es-AR"/>
        </w:rPr>
        <w:t>, N. 11, 1995.</w:t>
      </w:r>
    </w:p>
    <w:p w:rsidR="00DB211D" w:rsidRPr="00DB211D" w:rsidRDefault="00DB211D" w:rsidP="00DB211D">
      <w:pPr>
        <w:pStyle w:val="Default"/>
        <w:spacing w:after="80"/>
        <w:jc w:val="both"/>
        <w:rPr>
          <w:rFonts w:asciiTheme="majorHAnsi" w:hAnsiTheme="majorHAnsi" w:cstheme="majorHAnsi"/>
          <w:color w:val="auto"/>
        </w:rPr>
      </w:pPr>
      <w:r w:rsidRPr="00DB211D">
        <w:rPr>
          <w:rFonts w:asciiTheme="majorHAnsi" w:hAnsiTheme="majorHAnsi" w:cstheme="majorHAnsi"/>
          <w:color w:val="auto"/>
        </w:rPr>
        <w:t xml:space="preserve">Foucault, M., </w:t>
      </w:r>
      <w:r w:rsidRPr="00DB211D">
        <w:rPr>
          <w:rFonts w:asciiTheme="majorHAnsi" w:hAnsiTheme="majorHAnsi" w:cstheme="majorHAnsi"/>
          <w:i/>
          <w:color w:val="auto"/>
        </w:rPr>
        <w:t>Defender la sociedad</w:t>
      </w:r>
      <w:r w:rsidRPr="00DB211D">
        <w:rPr>
          <w:rFonts w:asciiTheme="majorHAnsi" w:hAnsiTheme="majorHAnsi" w:cstheme="majorHAnsi"/>
          <w:color w:val="auto"/>
        </w:rPr>
        <w:t>, Buenos Aires: Fondo Cultura Económica, 2001.</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Foucault, M., </w:t>
      </w:r>
      <w:r w:rsidRPr="00DB211D">
        <w:rPr>
          <w:rFonts w:asciiTheme="majorHAnsi" w:hAnsiTheme="majorHAnsi" w:cstheme="majorHAnsi"/>
          <w:i/>
          <w:iCs/>
          <w:sz w:val="24"/>
          <w:szCs w:val="24"/>
          <w:lang w:eastAsia="es-AR"/>
        </w:rPr>
        <w:t>El poder: una bestia magnífica</w:t>
      </w:r>
      <w:r w:rsidRPr="00DB211D">
        <w:rPr>
          <w:rFonts w:asciiTheme="majorHAnsi" w:hAnsiTheme="majorHAnsi" w:cstheme="majorHAnsi"/>
          <w:sz w:val="24"/>
          <w:szCs w:val="24"/>
          <w:lang w:eastAsia="es-AR"/>
        </w:rPr>
        <w:t>, Buenos Aires, Siglo XXI, 2012.</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Foucault, M., </w:t>
      </w:r>
      <w:r w:rsidRPr="00DB211D">
        <w:rPr>
          <w:rFonts w:asciiTheme="majorHAnsi" w:hAnsiTheme="majorHAnsi" w:cstheme="majorHAnsi"/>
          <w:i/>
          <w:iCs/>
          <w:sz w:val="24"/>
          <w:szCs w:val="24"/>
          <w:lang w:eastAsia="es-AR"/>
        </w:rPr>
        <w:t>Estética, ética y hermenéutica</w:t>
      </w:r>
      <w:r w:rsidRPr="00DB211D">
        <w:rPr>
          <w:rFonts w:asciiTheme="majorHAnsi" w:hAnsiTheme="majorHAnsi" w:cstheme="majorHAnsi"/>
          <w:sz w:val="24"/>
          <w:szCs w:val="24"/>
          <w:lang w:eastAsia="es-AR"/>
        </w:rPr>
        <w:t xml:space="preserve">, Madrid, Paidos, 1999. </w:t>
      </w:r>
    </w:p>
    <w:p w:rsidR="00DB211D" w:rsidRPr="00DB211D" w:rsidRDefault="00DB211D" w:rsidP="00DB211D">
      <w:pPr>
        <w:spacing w:after="80"/>
        <w:jc w:val="both"/>
        <w:rPr>
          <w:rFonts w:asciiTheme="majorHAnsi" w:hAnsiTheme="majorHAnsi" w:cstheme="majorHAnsi"/>
          <w:i/>
          <w:sz w:val="24"/>
          <w:szCs w:val="24"/>
        </w:rPr>
      </w:pPr>
      <w:r w:rsidRPr="00DB211D">
        <w:rPr>
          <w:rFonts w:asciiTheme="majorHAnsi" w:hAnsiTheme="majorHAnsi" w:cstheme="majorHAnsi"/>
          <w:sz w:val="24"/>
          <w:szCs w:val="24"/>
        </w:rPr>
        <w:t xml:space="preserve">Foucault, M., </w:t>
      </w:r>
      <w:r w:rsidRPr="00DB211D">
        <w:rPr>
          <w:rFonts w:asciiTheme="majorHAnsi" w:hAnsiTheme="majorHAnsi" w:cstheme="majorHAnsi"/>
          <w:i/>
          <w:sz w:val="24"/>
          <w:szCs w:val="24"/>
        </w:rPr>
        <w:t>Nietzsche, Freud, Marx</w:t>
      </w:r>
      <w:r w:rsidRPr="00DB211D">
        <w:rPr>
          <w:rFonts w:asciiTheme="majorHAnsi" w:hAnsiTheme="majorHAnsi" w:cstheme="majorHAnsi"/>
          <w:sz w:val="24"/>
          <w:szCs w:val="24"/>
        </w:rPr>
        <w:t>, Buenos Aires, El cielo por asalto.</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val="it-IT" w:eastAsia="es-AR"/>
        </w:rPr>
      </w:pPr>
      <w:r w:rsidRPr="00DB211D">
        <w:rPr>
          <w:rFonts w:asciiTheme="majorHAnsi" w:hAnsiTheme="majorHAnsi" w:cstheme="majorHAnsi"/>
          <w:sz w:val="24"/>
          <w:szCs w:val="24"/>
          <w:lang w:val="it-IT" w:eastAsia="es-AR"/>
        </w:rPr>
        <w:t xml:space="preserve">Galzigna, M., (comp.), </w:t>
      </w:r>
      <w:r w:rsidRPr="00DB211D">
        <w:rPr>
          <w:rFonts w:asciiTheme="majorHAnsi" w:hAnsiTheme="majorHAnsi" w:cstheme="majorHAnsi"/>
          <w:i/>
          <w:iCs/>
          <w:sz w:val="24"/>
          <w:szCs w:val="24"/>
          <w:lang w:val="it-IT" w:eastAsia="es-AR"/>
        </w:rPr>
        <w:t>Foucault, oggi</w:t>
      </w:r>
      <w:r w:rsidRPr="00DB211D">
        <w:rPr>
          <w:rFonts w:asciiTheme="majorHAnsi" w:hAnsiTheme="majorHAnsi" w:cstheme="majorHAnsi"/>
          <w:sz w:val="24"/>
          <w:szCs w:val="24"/>
          <w:lang w:val="it-IT" w:eastAsia="es-AR"/>
        </w:rPr>
        <w:t>, Milano, Feltrinelli, 2008.</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lastRenderedPageBreak/>
        <w:t xml:space="preserve">Giorgi, G., Rodriguez, F., (comp.), </w:t>
      </w:r>
      <w:r w:rsidRPr="00DB211D">
        <w:rPr>
          <w:rFonts w:asciiTheme="majorHAnsi" w:hAnsiTheme="majorHAnsi" w:cstheme="majorHAnsi"/>
          <w:i/>
          <w:iCs/>
          <w:sz w:val="24"/>
          <w:szCs w:val="24"/>
          <w:lang w:eastAsia="es-AR"/>
        </w:rPr>
        <w:t xml:space="preserve">Ensayos sobre biopolítica, </w:t>
      </w:r>
      <w:r w:rsidRPr="00DB211D">
        <w:rPr>
          <w:rFonts w:asciiTheme="majorHAnsi" w:hAnsiTheme="majorHAnsi" w:cstheme="majorHAnsi"/>
          <w:sz w:val="24"/>
          <w:szCs w:val="24"/>
          <w:lang w:eastAsia="es-AR"/>
        </w:rPr>
        <w:t>Buenos Aires, Paidos, 2007.</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Gros, F., </w:t>
      </w:r>
      <w:r w:rsidRPr="00DB211D">
        <w:rPr>
          <w:rFonts w:asciiTheme="majorHAnsi" w:hAnsiTheme="majorHAnsi" w:cstheme="majorHAnsi"/>
          <w:i/>
          <w:iCs/>
          <w:sz w:val="24"/>
          <w:szCs w:val="24"/>
          <w:lang w:eastAsia="es-AR"/>
        </w:rPr>
        <w:t xml:space="preserve">Michel Foucault, </w:t>
      </w:r>
      <w:r w:rsidRPr="00DB211D">
        <w:rPr>
          <w:rFonts w:asciiTheme="majorHAnsi" w:hAnsiTheme="majorHAnsi" w:cstheme="majorHAnsi"/>
          <w:sz w:val="24"/>
          <w:szCs w:val="24"/>
          <w:lang w:eastAsia="es-AR"/>
        </w:rPr>
        <w:t>Buenos Aires, Amorrotu, 2007.</w:t>
      </w:r>
    </w:p>
    <w:p w:rsidR="00DB211D" w:rsidRPr="00DB211D" w:rsidRDefault="00DB211D" w:rsidP="00DB211D">
      <w:pPr>
        <w:pStyle w:val="CuerpoA"/>
        <w:spacing w:after="80"/>
        <w:jc w:val="both"/>
        <w:rPr>
          <w:rFonts w:asciiTheme="majorHAnsi" w:hAnsiTheme="majorHAnsi" w:cstheme="majorHAnsi"/>
          <w:color w:val="auto"/>
          <w:sz w:val="24"/>
          <w:szCs w:val="24"/>
        </w:rPr>
      </w:pPr>
      <w:r w:rsidRPr="00DB211D">
        <w:rPr>
          <w:rFonts w:asciiTheme="majorHAnsi" w:hAnsiTheme="majorHAnsi" w:cstheme="majorHAnsi"/>
          <w:color w:val="auto"/>
          <w:sz w:val="24"/>
          <w:szCs w:val="24"/>
        </w:rPr>
        <w:t xml:space="preserve">Habermas, J., </w:t>
      </w:r>
      <w:r w:rsidRPr="00DB211D">
        <w:rPr>
          <w:rFonts w:asciiTheme="majorHAnsi" w:hAnsiTheme="majorHAnsi" w:cstheme="majorHAnsi"/>
          <w:i/>
          <w:iCs/>
          <w:color w:val="auto"/>
          <w:sz w:val="24"/>
          <w:szCs w:val="24"/>
        </w:rPr>
        <w:t>Ciencia y técnica como ideología</w:t>
      </w:r>
      <w:r w:rsidRPr="00DB211D">
        <w:rPr>
          <w:rFonts w:asciiTheme="majorHAnsi" w:hAnsiTheme="majorHAnsi" w:cstheme="majorHAnsi"/>
          <w:color w:val="auto"/>
          <w:sz w:val="24"/>
          <w:szCs w:val="24"/>
        </w:rPr>
        <w:t>, Madrid, Tecnos, 1986.</w:t>
      </w:r>
    </w:p>
    <w:p w:rsidR="00DB211D" w:rsidRPr="00DB211D" w:rsidRDefault="00DB211D" w:rsidP="00DB211D">
      <w:pPr>
        <w:pStyle w:val="Textonotapie"/>
        <w:spacing w:after="80"/>
        <w:jc w:val="both"/>
        <w:rPr>
          <w:rFonts w:asciiTheme="majorHAnsi" w:hAnsiTheme="majorHAnsi" w:cstheme="majorHAnsi"/>
          <w:sz w:val="24"/>
          <w:szCs w:val="24"/>
        </w:rPr>
      </w:pPr>
      <w:r w:rsidRPr="00DB211D">
        <w:rPr>
          <w:rFonts w:asciiTheme="majorHAnsi" w:hAnsiTheme="majorHAnsi" w:cstheme="majorHAnsi"/>
          <w:sz w:val="24"/>
          <w:szCs w:val="24"/>
          <w:lang w:val="de-DE"/>
        </w:rPr>
        <w:t xml:space="preserve">Jameson, F., </w:t>
      </w:r>
      <w:r w:rsidRPr="00DB211D">
        <w:rPr>
          <w:rFonts w:asciiTheme="majorHAnsi" w:hAnsiTheme="majorHAnsi" w:cstheme="majorHAnsi"/>
          <w:i/>
          <w:iCs/>
          <w:sz w:val="24"/>
          <w:szCs w:val="24"/>
        </w:rPr>
        <w:t>Documentos de cultura, documentos de barbarie</w:t>
      </w:r>
      <w:r w:rsidRPr="00DB211D">
        <w:rPr>
          <w:rFonts w:asciiTheme="majorHAnsi" w:hAnsiTheme="majorHAnsi" w:cstheme="majorHAnsi"/>
          <w:sz w:val="24"/>
          <w:szCs w:val="24"/>
        </w:rPr>
        <w:t>, Madrid, Visor, 1989.</w:t>
      </w:r>
    </w:p>
    <w:p w:rsidR="00DB211D" w:rsidRPr="00DB211D" w:rsidRDefault="00DB211D" w:rsidP="00DB211D">
      <w:pPr>
        <w:pStyle w:val="Textonotapie"/>
        <w:spacing w:after="80"/>
        <w:jc w:val="both"/>
        <w:rPr>
          <w:rFonts w:asciiTheme="majorHAnsi" w:hAnsiTheme="majorHAnsi" w:cstheme="majorHAnsi"/>
          <w:b/>
          <w:sz w:val="24"/>
          <w:szCs w:val="24"/>
        </w:rPr>
      </w:pPr>
      <w:r w:rsidRPr="00DB211D">
        <w:rPr>
          <w:rFonts w:asciiTheme="majorHAnsi" w:hAnsiTheme="majorHAnsi" w:cstheme="majorHAnsi"/>
          <w:sz w:val="24"/>
          <w:szCs w:val="24"/>
          <w:lang w:val="de-DE"/>
        </w:rPr>
        <w:t xml:space="preserve">Jameson, F., </w:t>
      </w:r>
      <w:r w:rsidRPr="00DB211D">
        <w:rPr>
          <w:rFonts w:asciiTheme="majorHAnsi" w:hAnsiTheme="majorHAnsi" w:cstheme="majorHAnsi"/>
          <w:i/>
          <w:sz w:val="24"/>
          <w:szCs w:val="24"/>
        </w:rPr>
        <w:t>Valencias de la dialéctica</w:t>
      </w:r>
      <w:r w:rsidRPr="00DB211D">
        <w:rPr>
          <w:rFonts w:asciiTheme="majorHAnsi" w:hAnsiTheme="majorHAnsi" w:cstheme="majorHAnsi"/>
          <w:sz w:val="24"/>
          <w:szCs w:val="24"/>
        </w:rPr>
        <w:t>, Buenos Aires, Eterna cadencia, 2013.</w:t>
      </w:r>
    </w:p>
    <w:p w:rsidR="00DB211D" w:rsidRPr="00DB211D" w:rsidRDefault="00DB211D" w:rsidP="00DB211D">
      <w:pPr>
        <w:spacing w:after="80"/>
        <w:rPr>
          <w:rFonts w:asciiTheme="majorHAnsi" w:hAnsiTheme="majorHAnsi" w:cstheme="majorHAnsi"/>
          <w:sz w:val="24"/>
          <w:szCs w:val="24"/>
        </w:rPr>
      </w:pPr>
      <w:r w:rsidRPr="00DB211D">
        <w:rPr>
          <w:rFonts w:asciiTheme="majorHAnsi" w:hAnsiTheme="majorHAnsi" w:cstheme="majorHAnsi"/>
          <w:sz w:val="24"/>
          <w:szCs w:val="24"/>
        </w:rPr>
        <w:t xml:space="preserve">Jay, M., </w:t>
      </w:r>
      <w:r w:rsidRPr="00DB211D">
        <w:rPr>
          <w:rFonts w:asciiTheme="majorHAnsi" w:hAnsiTheme="majorHAnsi" w:cstheme="majorHAnsi"/>
          <w:i/>
          <w:sz w:val="24"/>
          <w:szCs w:val="24"/>
        </w:rPr>
        <w:t>Campos de fuerza</w:t>
      </w:r>
      <w:r w:rsidRPr="00DB211D">
        <w:rPr>
          <w:rFonts w:asciiTheme="majorHAnsi" w:hAnsiTheme="majorHAnsi" w:cstheme="majorHAnsi"/>
          <w:sz w:val="24"/>
          <w:szCs w:val="24"/>
        </w:rPr>
        <w:t xml:space="preserve">, Buenos Aires, Paidós, 2003. </w:t>
      </w:r>
    </w:p>
    <w:p w:rsidR="00DB211D" w:rsidRPr="00DB211D" w:rsidRDefault="00DB211D" w:rsidP="00DB211D">
      <w:pPr>
        <w:pStyle w:val="Textonotapie"/>
        <w:spacing w:after="80"/>
        <w:rPr>
          <w:rFonts w:asciiTheme="majorHAnsi" w:hAnsiTheme="majorHAnsi" w:cstheme="majorHAnsi"/>
          <w:sz w:val="24"/>
          <w:szCs w:val="24"/>
        </w:rPr>
      </w:pPr>
      <w:r w:rsidRPr="00DB211D">
        <w:rPr>
          <w:rFonts w:asciiTheme="majorHAnsi" w:hAnsiTheme="majorHAnsi" w:cstheme="majorHAnsi"/>
          <w:sz w:val="24"/>
          <w:szCs w:val="24"/>
          <w:lang w:val="es-AR"/>
        </w:rPr>
        <w:t xml:space="preserve">Koselleck, R., </w:t>
      </w:r>
      <w:r w:rsidRPr="00DB211D">
        <w:rPr>
          <w:rFonts w:asciiTheme="majorHAnsi" w:hAnsiTheme="majorHAnsi" w:cstheme="majorHAnsi"/>
          <w:i/>
          <w:sz w:val="24"/>
          <w:szCs w:val="24"/>
          <w:lang w:val="es-AR"/>
        </w:rPr>
        <w:t>Futuro Pasado</w:t>
      </w:r>
      <w:r w:rsidRPr="00DB211D">
        <w:rPr>
          <w:rFonts w:asciiTheme="majorHAnsi" w:hAnsiTheme="majorHAnsi" w:cstheme="majorHAnsi"/>
          <w:sz w:val="24"/>
          <w:szCs w:val="24"/>
          <w:lang w:val="es-AR"/>
        </w:rPr>
        <w:t>, Barcelona, Paidós, 1993.</w:t>
      </w:r>
    </w:p>
    <w:p w:rsidR="00DB211D" w:rsidRPr="00DB211D" w:rsidRDefault="00DB211D" w:rsidP="00DB211D">
      <w:pPr>
        <w:pStyle w:val="Textonotapie"/>
        <w:spacing w:after="80"/>
        <w:jc w:val="both"/>
        <w:rPr>
          <w:rFonts w:asciiTheme="majorHAnsi" w:eastAsia="Calibri" w:hAnsiTheme="majorHAnsi" w:cstheme="majorHAnsi"/>
          <w:sz w:val="24"/>
          <w:szCs w:val="24"/>
          <w:lang w:val="es-AR"/>
        </w:rPr>
      </w:pPr>
      <w:r w:rsidRPr="00DB211D">
        <w:rPr>
          <w:rFonts w:asciiTheme="majorHAnsi" w:eastAsia="Calibri" w:hAnsiTheme="majorHAnsi" w:cstheme="majorHAnsi"/>
          <w:sz w:val="24"/>
          <w:szCs w:val="24"/>
          <w:lang w:val="es-AR"/>
        </w:rPr>
        <w:t xml:space="preserve">Koselleck, R., </w:t>
      </w:r>
      <w:r w:rsidRPr="00DB211D">
        <w:rPr>
          <w:rFonts w:asciiTheme="majorHAnsi" w:eastAsia="Calibri" w:hAnsiTheme="majorHAnsi" w:cstheme="majorHAnsi"/>
          <w:i/>
          <w:iCs/>
          <w:sz w:val="24"/>
          <w:szCs w:val="24"/>
          <w:lang w:val="es-AR"/>
        </w:rPr>
        <w:t>Los estratos del tiempo: estudios sobre historia</w:t>
      </w:r>
      <w:r w:rsidRPr="00DB211D">
        <w:rPr>
          <w:rFonts w:asciiTheme="majorHAnsi" w:eastAsia="Calibri" w:hAnsiTheme="majorHAnsi" w:cstheme="majorHAnsi"/>
          <w:sz w:val="24"/>
          <w:szCs w:val="24"/>
          <w:lang w:val="es-AR"/>
        </w:rPr>
        <w:t>¸ Barcelona, Paidós, 2001.</w:t>
      </w:r>
    </w:p>
    <w:p w:rsidR="00DB211D" w:rsidRPr="00DB211D" w:rsidRDefault="00DB211D" w:rsidP="00DB211D">
      <w:pPr>
        <w:pStyle w:val="Textonotapie"/>
        <w:spacing w:after="80"/>
        <w:jc w:val="both"/>
        <w:rPr>
          <w:rFonts w:asciiTheme="majorHAnsi" w:eastAsia="Calibri" w:hAnsiTheme="majorHAnsi" w:cstheme="majorHAnsi"/>
          <w:sz w:val="24"/>
          <w:szCs w:val="24"/>
          <w:lang w:val="es-AR"/>
        </w:rPr>
      </w:pPr>
      <w:r w:rsidRPr="00DB211D">
        <w:rPr>
          <w:rFonts w:asciiTheme="majorHAnsi" w:eastAsia="Calibri" w:hAnsiTheme="majorHAnsi" w:cstheme="majorHAnsi"/>
          <w:sz w:val="24"/>
          <w:szCs w:val="24"/>
          <w:lang w:val="es-AR"/>
        </w:rPr>
        <w:t xml:space="preserve">Koselleck, R., y Gadamer, H.G., </w:t>
      </w:r>
      <w:r w:rsidRPr="00DB211D">
        <w:rPr>
          <w:rFonts w:asciiTheme="majorHAnsi" w:eastAsia="Calibri" w:hAnsiTheme="majorHAnsi" w:cstheme="majorHAnsi"/>
          <w:i/>
          <w:iCs/>
          <w:sz w:val="24"/>
          <w:szCs w:val="24"/>
          <w:lang w:val="es-AR"/>
        </w:rPr>
        <w:t>Historia y hermenéutica</w:t>
      </w:r>
      <w:r w:rsidRPr="00DB211D">
        <w:rPr>
          <w:rFonts w:asciiTheme="majorHAnsi" w:eastAsia="Calibri" w:hAnsiTheme="majorHAnsi" w:cstheme="majorHAnsi"/>
          <w:sz w:val="24"/>
          <w:szCs w:val="24"/>
          <w:lang w:val="es-AR"/>
        </w:rPr>
        <w:t>, Paidós, Barcelona, 1997.</w:t>
      </w:r>
    </w:p>
    <w:p w:rsidR="00DB211D" w:rsidRPr="00DB211D" w:rsidRDefault="00DB211D" w:rsidP="00DB211D">
      <w:pPr>
        <w:pStyle w:val="Textonotapie"/>
        <w:spacing w:after="80"/>
        <w:jc w:val="both"/>
        <w:rPr>
          <w:rFonts w:asciiTheme="majorHAnsi" w:eastAsia="Calibri" w:hAnsiTheme="majorHAnsi" w:cstheme="majorHAnsi"/>
          <w:sz w:val="24"/>
          <w:szCs w:val="24"/>
          <w:lang w:val="en-US"/>
        </w:rPr>
      </w:pPr>
      <w:r w:rsidRPr="00DB211D">
        <w:rPr>
          <w:rFonts w:asciiTheme="majorHAnsi" w:eastAsia="Calibri" w:hAnsiTheme="majorHAnsi" w:cstheme="majorHAnsi"/>
          <w:sz w:val="24"/>
          <w:szCs w:val="24"/>
          <w:lang w:val="en-US"/>
        </w:rPr>
        <w:t xml:space="preserve">M. Richter, </w:t>
      </w:r>
      <w:r w:rsidRPr="00DB211D">
        <w:rPr>
          <w:rFonts w:asciiTheme="majorHAnsi" w:eastAsia="Calibri" w:hAnsiTheme="majorHAnsi" w:cstheme="majorHAnsi"/>
          <w:i/>
          <w:iCs/>
          <w:sz w:val="24"/>
          <w:szCs w:val="24"/>
          <w:lang w:val="en-US"/>
        </w:rPr>
        <w:t>Conceptual history (</w:t>
      </w:r>
      <w:r w:rsidRPr="00DB211D">
        <w:rPr>
          <w:rFonts w:asciiTheme="majorHAnsi" w:eastAsia="Calibri" w:hAnsiTheme="majorHAnsi" w:cstheme="majorHAnsi"/>
          <w:sz w:val="24"/>
          <w:szCs w:val="24"/>
          <w:lang w:val="en-US"/>
        </w:rPr>
        <w:t xml:space="preserve">Begriffsgeschichte) </w:t>
      </w:r>
      <w:r w:rsidRPr="00DB211D">
        <w:rPr>
          <w:rFonts w:asciiTheme="majorHAnsi" w:eastAsia="Calibri" w:hAnsiTheme="majorHAnsi" w:cstheme="majorHAnsi"/>
          <w:i/>
          <w:iCs/>
          <w:sz w:val="24"/>
          <w:szCs w:val="24"/>
          <w:lang w:val="en-US"/>
        </w:rPr>
        <w:t>and political theory</w:t>
      </w:r>
      <w:r w:rsidRPr="00DB211D">
        <w:rPr>
          <w:rFonts w:asciiTheme="majorHAnsi" w:eastAsia="Calibri" w:hAnsiTheme="majorHAnsi" w:cstheme="majorHAnsi"/>
          <w:sz w:val="24"/>
          <w:szCs w:val="24"/>
          <w:lang w:val="en-US"/>
        </w:rPr>
        <w:t xml:space="preserve">, en </w:t>
      </w:r>
      <w:r w:rsidRPr="00DB211D">
        <w:rPr>
          <w:rFonts w:asciiTheme="majorHAnsi" w:eastAsia="Calibri" w:hAnsiTheme="majorHAnsi" w:cstheme="majorHAnsi"/>
          <w:i/>
          <w:iCs/>
          <w:sz w:val="24"/>
          <w:szCs w:val="24"/>
          <w:lang w:val="en-US"/>
        </w:rPr>
        <w:t>Political Theory</w:t>
      </w:r>
      <w:r w:rsidRPr="00DB211D">
        <w:rPr>
          <w:rFonts w:asciiTheme="majorHAnsi" w:eastAsia="Calibri" w:hAnsiTheme="majorHAnsi" w:cstheme="majorHAnsi"/>
          <w:sz w:val="24"/>
          <w:szCs w:val="24"/>
          <w:lang w:val="en-US"/>
        </w:rPr>
        <w:t>, Vol. 14, N° 4, (1986),</w:t>
      </w:r>
    </w:p>
    <w:p w:rsidR="00DB211D" w:rsidRPr="00DB211D" w:rsidRDefault="00DB211D" w:rsidP="00DB211D">
      <w:pPr>
        <w:tabs>
          <w:tab w:val="num" w:pos="1069"/>
        </w:tabs>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Mouffe, Ch., (ed.), </w:t>
      </w:r>
      <w:r w:rsidRPr="00DB211D">
        <w:rPr>
          <w:rFonts w:asciiTheme="majorHAnsi" w:hAnsiTheme="majorHAnsi" w:cstheme="majorHAnsi"/>
          <w:i/>
          <w:sz w:val="24"/>
          <w:szCs w:val="24"/>
        </w:rPr>
        <w:t>Deconstrucción y Pragmatismo</w:t>
      </w:r>
      <w:r w:rsidRPr="00DB211D">
        <w:rPr>
          <w:rFonts w:asciiTheme="majorHAnsi" w:hAnsiTheme="majorHAnsi" w:cstheme="majorHAnsi"/>
          <w:sz w:val="24"/>
          <w:szCs w:val="24"/>
        </w:rPr>
        <w:t>, Buenos Aires, Paidós, 1998.</w:t>
      </w:r>
    </w:p>
    <w:p w:rsidR="00DB211D" w:rsidRPr="00DB211D" w:rsidRDefault="00DB211D" w:rsidP="00DB211D">
      <w:pPr>
        <w:spacing w:after="80"/>
        <w:rPr>
          <w:rFonts w:asciiTheme="majorHAnsi" w:hAnsiTheme="majorHAnsi" w:cstheme="majorHAnsi"/>
          <w:sz w:val="24"/>
          <w:szCs w:val="24"/>
        </w:rPr>
      </w:pPr>
      <w:r w:rsidRPr="00DB211D">
        <w:rPr>
          <w:rFonts w:asciiTheme="majorHAnsi" w:hAnsiTheme="majorHAnsi" w:cstheme="majorHAnsi"/>
          <w:sz w:val="24"/>
          <w:szCs w:val="24"/>
        </w:rPr>
        <w:t>Palti, E., “</w:t>
      </w:r>
      <w:r w:rsidRPr="00DB211D">
        <w:rPr>
          <w:rFonts w:asciiTheme="majorHAnsi" w:hAnsiTheme="majorHAnsi" w:cstheme="majorHAnsi"/>
          <w:i/>
          <w:sz w:val="24"/>
          <w:szCs w:val="24"/>
        </w:rPr>
        <w:t>Giro lingüístico” e historia intelectual</w:t>
      </w:r>
      <w:r w:rsidRPr="00DB211D">
        <w:rPr>
          <w:rFonts w:asciiTheme="majorHAnsi" w:hAnsiTheme="majorHAnsi" w:cstheme="majorHAnsi"/>
          <w:sz w:val="24"/>
          <w:szCs w:val="24"/>
        </w:rPr>
        <w:t>, Buenos Aires, UNQ, 1998.</w:t>
      </w:r>
    </w:p>
    <w:p w:rsidR="00DB211D" w:rsidRPr="00DB211D" w:rsidRDefault="00DB211D" w:rsidP="00DB211D">
      <w:pPr>
        <w:tabs>
          <w:tab w:val="num" w:pos="1069"/>
        </w:tabs>
        <w:spacing w:after="80"/>
        <w:jc w:val="both"/>
        <w:rPr>
          <w:rFonts w:asciiTheme="majorHAnsi" w:hAnsiTheme="majorHAnsi" w:cstheme="majorHAnsi"/>
          <w:sz w:val="24"/>
          <w:szCs w:val="24"/>
          <w:lang w:val="es-ES"/>
        </w:rPr>
      </w:pPr>
      <w:r w:rsidRPr="00DB211D">
        <w:rPr>
          <w:rFonts w:asciiTheme="majorHAnsi" w:hAnsiTheme="majorHAnsi" w:cstheme="majorHAnsi"/>
          <w:sz w:val="24"/>
          <w:szCs w:val="24"/>
          <w:lang w:val="es-ES"/>
        </w:rPr>
        <w:t xml:space="preserve">Peñalver, P., </w:t>
      </w:r>
      <w:r w:rsidRPr="00DB211D">
        <w:rPr>
          <w:rFonts w:asciiTheme="majorHAnsi" w:hAnsiTheme="majorHAnsi" w:cstheme="majorHAnsi"/>
          <w:i/>
          <w:sz w:val="24"/>
          <w:szCs w:val="24"/>
          <w:lang w:val="es-ES"/>
        </w:rPr>
        <w:t>Deconstrucción</w:t>
      </w:r>
      <w:r w:rsidRPr="00DB211D">
        <w:rPr>
          <w:rFonts w:asciiTheme="majorHAnsi" w:hAnsiTheme="majorHAnsi" w:cstheme="majorHAnsi"/>
          <w:sz w:val="24"/>
          <w:szCs w:val="24"/>
          <w:lang w:val="es-ES"/>
        </w:rPr>
        <w:t>,</w:t>
      </w:r>
      <w:r w:rsidRPr="00DB211D">
        <w:rPr>
          <w:rFonts w:asciiTheme="majorHAnsi" w:hAnsiTheme="majorHAnsi" w:cstheme="majorHAnsi"/>
          <w:i/>
          <w:sz w:val="24"/>
          <w:szCs w:val="24"/>
          <w:lang w:val="es-ES"/>
        </w:rPr>
        <w:t xml:space="preserve"> escritura y filosofía</w:t>
      </w:r>
      <w:r w:rsidRPr="00DB211D">
        <w:rPr>
          <w:rFonts w:asciiTheme="majorHAnsi" w:hAnsiTheme="majorHAnsi" w:cstheme="majorHAnsi"/>
          <w:sz w:val="24"/>
          <w:szCs w:val="24"/>
          <w:lang w:val="es-ES"/>
        </w:rPr>
        <w:t>, Barcelona, Montesinos, 1990.</w:t>
      </w:r>
    </w:p>
    <w:p w:rsidR="00DB211D" w:rsidRPr="00DB211D" w:rsidRDefault="00DB211D" w:rsidP="00DB211D">
      <w:pPr>
        <w:tabs>
          <w:tab w:val="num" w:pos="1069"/>
        </w:tabs>
        <w:spacing w:after="80"/>
        <w:jc w:val="both"/>
        <w:rPr>
          <w:rFonts w:asciiTheme="majorHAnsi" w:hAnsiTheme="majorHAnsi" w:cstheme="majorHAnsi"/>
          <w:sz w:val="24"/>
          <w:szCs w:val="24"/>
          <w:lang w:val="es-ES"/>
        </w:rPr>
      </w:pPr>
      <w:r w:rsidRPr="00DB211D">
        <w:rPr>
          <w:rFonts w:asciiTheme="majorHAnsi" w:hAnsiTheme="majorHAnsi" w:cstheme="majorHAnsi"/>
          <w:sz w:val="24"/>
          <w:szCs w:val="24"/>
          <w:lang w:val="es-ES"/>
        </w:rPr>
        <w:t xml:space="preserve">Peretti, C., </w:t>
      </w:r>
      <w:r w:rsidRPr="00DB211D">
        <w:rPr>
          <w:rFonts w:asciiTheme="majorHAnsi" w:hAnsiTheme="majorHAnsi" w:cstheme="majorHAnsi"/>
          <w:i/>
          <w:sz w:val="24"/>
          <w:szCs w:val="24"/>
          <w:lang w:val="es-ES"/>
        </w:rPr>
        <w:t>Jaques Derrida</w:t>
      </w:r>
      <w:r w:rsidRPr="00DB211D">
        <w:rPr>
          <w:rFonts w:asciiTheme="majorHAnsi" w:hAnsiTheme="majorHAnsi" w:cstheme="majorHAnsi"/>
          <w:sz w:val="24"/>
          <w:szCs w:val="24"/>
          <w:lang w:val="es-ES"/>
        </w:rPr>
        <w:t>,</w:t>
      </w:r>
      <w:r w:rsidRPr="00DB211D">
        <w:rPr>
          <w:rFonts w:asciiTheme="majorHAnsi" w:hAnsiTheme="majorHAnsi" w:cstheme="majorHAnsi"/>
          <w:i/>
          <w:sz w:val="24"/>
          <w:szCs w:val="24"/>
          <w:lang w:val="es-ES"/>
        </w:rPr>
        <w:t xml:space="preserve"> Texto y deconstrucción</w:t>
      </w:r>
      <w:r w:rsidRPr="00DB211D">
        <w:rPr>
          <w:rFonts w:asciiTheme="majorHAnsi" w:hAnsiTheme="majorHAnsi" w:cstheme="majorHAnsi"/>
          <w:sz w:val="24"/>
          <w:szCs w:val="24"/>
          <w:lang w:val="es-ES"/>
        </w:rPr>
        <w:t>, Barcelona, Anthropos, 1989.</w:t>
      </w:r>
    </w:p>
    <w:p w:rsidR="00DB211D" w:rsidRPr="00DB211D" w:rsidRDefault="00DB211D" w:rsidP="00DB211D">
      <w:pPr>
        <w:autoSpaceDE w:val="0"/>
        <w:autoSpaceDN w:val="0"/>
        <w:adjustRightInd w:val="0"/>
        <w:spacing w:after="80"/>
        <w:jc w:val="both"/>
        <w:rPr>
          <w:rFonts w:asciiTheme="majorHAnsi" w:hAnsiTheme="majorHAnsi" w:cstheme="majorHAnsi"/>
          <w:sz w:val="24"/>
          <w:szCs w:val="24"/>
          <w:lang w:eastAsia="es-AR"/>
        </w:rPr>
      </w:pPr>
      <w:r w:rsidRPr="00DB211D">
        <w:rPr>
          <w:rFonts w:asciiTheme="majorHAnsi" w:hAnsiTheme="majorHAnsi" w:cstheme="majorHAnsi"/>
          <w:sz w:val="24"/>
          <w:szCs w:val="24"/>
          <w:lang w:eastAsia="es-AR"/>
        </w:rPr>
        <w:t xml:space="preserve">Revel, J., </w:t>
      </w:r>
      <w:r w:rsidRPr="00DB211D">
        <w:rPr>
          <w:rFonts w:asciiTheme="majorHAnsi" w:hAnsiTheme="majorHAnsi" w:cstheme="majorHAnsi"/>
          <w:i/>
          <w:iCs/>
          <w:sz w:val="24"/>
          <w:szCs w:val="24"/>
          <w:lang w:eastAsia="es-AR"/>
        </w:rPr>
        <w:t>El vocabulario de Foucault</w:t>
      </w:r>
      <w:r w:rsidRPr="00DB211D">
        <w:rPr>
          <w:rFonts w:asciiTheme="majorHAnsi" w:hAnsiTheme="majorHAnsi" w:cstheme="majorHAnsi"/>
          <w:sz w:val="24"/>
          <w:szCs w:val="24"/>
          <w:lang w:eastAsia="es-AR"/>
        </w:rPr>
        <w:t>, Buenos Aires, Atuel, 2008.</w:t>
      </w:r>
    </w:p>
    <w:p w:rsidR="00DB211D" w:rsidRPr="005D23C7" w:rsidRDefault="00DB211D" w:rsidP="00DB211D">
      <w:pPr>
        <w:autoSpaceDE w:val="0"/>
        <w:autoSpaceDN w:val="0"/>
        <w:adjustRightInd w:val="0"/>
        <w:spacing w:after="80"/>
        <w:rPr>
          <w:rFonts w:asciiTheme="majorHAnsi" w:hAnsiTheme="majorHAnsi" w:cstheme="majorHAnsi"/>
          <w:sz w:val="24"/>
          <w:szCs w:val="24"/>
          <w:lang w:val="en-US" w:eastAsia="es-AR"/>
        </w:rPr>
      </w:pPr>
      <w:r w:rsidRPr="005D23C7">
        <w:rPr>
          <w:rFonts w:asciiTheme="majorHAnsi" w:hAnsiTheme="majorHAnsi" w:cstheme="majorHAnsi"/>
          <w:sz w:val="24"/>
          <w:szCs w:val="24"/>
          <w:lang w:val="en-US" w:eastAsia="es-AR"/>
        </w:rPr>
        <w:t xml:space="preserve">Richter, M., </w:t>
      </w:r>
      <w:r w:rsidRPr="005D23C7">
        <w:rPr>
          <w:rFonts w:asciiTheme="majorHAnsi" w:hAnsiTheme="majorHAnsi" w:cstheme="majorHAnsi"/>
          <w:i/>
          <w:iCs/>
          <w:sz w:val="24"/>
          <w:szCs w:val="24"/>
          <w:lang w:val="en-US" w:eastAsia="es-AR"/>
        </w:rPr>
        <w:t xml:space="preserve">Conceptual history </w:t>
      </w:r>
      <w:r w:rsidRPr="005D23C7">
        <w:rPr>
          <w:rFonts w:asciiTheme="majorHAnsi" w:hAnsiTheme="majorHAnsi" w:cstheme="majorHAnsi"/>
          <w:sz w:val="24"/>
          <w:szCs w:val="24"/>
          <w:lang w:val="en-US" w:eastAsia="es-AR"/>
        </w:rPr>
        <w:t xml:space="preserve">(Begriffsgeschichte) </w:t>
      </w:r>
      <w:r w:rsidRPr="005D23C7">
        <w:rPr>
          <w:rFonts w:asciiTheme="majorHAnsi" w:hAnsiTheme="majorHAnsi" w:cstheme="majorHAnsi"/>
          <w:i/>
          <w:iCs/>
          <w:sz w:val="24"/>
          <w:szCs w:val="24"/>
          <w:lang w:val="en-US" w:eastAsia="es-AR"/>
        </w:rPr>
        <w:t>and political theory</w:t>
      </w:r>
      <w:r w:rsidRPr="005D23C7">
        <w:rPr>
          <w:rFonts w:asciiTheme="majorHAnsi" w:hAnsiTheme="majorHAnsi" w:cstheme="majorHAnsi"/>
          <w:sz w:val="24"/>
          <w:szCs w:val="24"/>
          <w:lang w:val="en-US" w:eastAsia="es-AR"/>
        </w:rPr>
        <w:t xml:space="preserve">, en </w:t>
      </w:r>
      <w:r w:rsidRPr="005D23C7">
        <w:rPr>
          <w:rFonts w:asciiTheme="majorHAnsi" w:hAnsiTheme="majorHAnsi" w:cstheme="majorHAnsi"/>
          <w:i/>
          <w:iCs/>
          <w:sz w:val="24"/>
          <w:szCs w:val="24"/>
          <w:lang w:val="en-US" w:eastAsia="es-AR"/>
        </w:rPr>
        <w:t>Political Theory</w:t>
      </w:r>
      <w:r w:rsidRPr="005D23C7">
        <w:rPr>
          <w:rFonts w:asciiTheme="majorHAnsi" w:hAnsiTheme="majorHAnsi" w:cstheme="majorHAnsi"/>
          <w:sz w:val="24"/>
          <w:szCs w:val="24"/>
          <w:lang w:val="en-US" w:eastAsia="es-AR"/>
        </w:rPr>
        <w:t>, Vol. 14, N° 4, 1986.</w:t>
      </w:r>
    </w:p>
    <w:p w:rsidR="00DB211D" w:rsidRPr="00DB211D" w:rsidRDefault="00DB211D" w:rsidP="00DB211D">
      <w:pPr>
        <w:autoSpaceDE w:val="0"/>
        <w:autoSpaceDN w:val="0"/>
        <w:adjustRightInd w:val="0"/>
        <w:spacing w:after="80"/>
        <w:rPr>
          <w:rFonts w:asciiTheme="majorHAnsi" w:hAnsiTheme="majorHAnsi" w:cstheme="majorHAnsi"/>
          <w:sz w:val="24"/>
          <w:szCs w:val="24"/>
          <w:lang w:val="en-US" w:eastAsia="es-AR"/>
        </w:rPr>
      </w:pPr>
      <w:r w:rsidRPr="00DB211D">
        <w:rPr>
          <w:rFonts w:asciiTheme="majorHAnsi" w:hAnsiTheme="majorHAnsi" w:cstheme="majorHAnsi"/>
          <w:sz w:val="24"/>
          <w:szCs w:val="24"/>
          <w:lang w:val="en-US" w:eastAsia="es-AR"/>
        </w:rPr>
        <w:t xml:space="preserve">Richter, M., </w:t>
      </w:r>
      <w:r w:rsidRPr="00DB211D">
        <w:rPr>
          <w:rFonts w:asciiTheme="majorHAnsi" w:hAnsiTheme="majorHAnsi" w:cstheme="majorHAnsi"/>
          <w:i/>
          <w:iCs/>
          <w:sz w:val="24"/>
          <w:szCs w:val="24"/>
          <w:lang w:val="en-US" w:eastAsia="es-AR"/>
        </w:rPr>
        <w:t>Reconstructing the history of political languages: Pocock, Skinner and the Geschichtliche Grundbegriffe</w:t>
      </w:r>
      <w:r w:rsidRPr="00DB211D">
        <w:rPr>
          <w:rFonts w:asciiTheme="majorHAnsi" w:hAnsiTheme="majorHAnsi" w:cstheme="majorHAnsi"/>
          <w:sz w:val="24"/>
          <w:szCs w:val="24"/>
          <w:lang w:val="en-US" w:eastAsia="es-AR"/>
        </w:rPr>
        <w:t xml:space="preserve">, en </w:t>
      </w:r>
      <w:r w:rsidRPr="00DB211D">
        <w:rPr>
          <w:rFonts w:asciiTheme="majorHAnsi" w:hAnsiTheme="majorHAnsi" w:cstheme="majorHAnsi"/>
          <w:i/>
          <w:iCs/>
          <w:sz w:val="24"/>
          <w:szCs w:val="24"/>
          <w:lang w:val="en-US" w:eastAsia="es-AR"/>
        </w:rPr>
        <w:t>History and Theory</w:t>
      </w:r>
      <w:r w:rsidRPr="00DB211D">
        <w:rPr>
          <w:rFonts w:asciiTheme="majorHAnsi" w:hAnsiTheme="majorHAnsi" w:cstheme="majorHAnsi"/>
          <w:sz w:val="24"/>
          <w:szCs w:val="24"/>
          <w:lang w:val="en-US" w:eastAsia="es-AR"/>
        </w:rPr>
        <w:t>, Vol. 29, N° 1, 1990.</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Sazbón, J., «El legado teórico de la Escuela de Frankfurt» y «Razón y método: del estructuralismo al postestructuralismo» en </w:t>
      </w:r>
      <w:r w:rsidRPr="00DB211D">
        <w:rPr>
          <w:rFonts w:asciiTheme="majorHAnsi" w:hAnsiTheme="majorHAnsi" w:cstheme="majorHAnsi"/>
          <w:i/>
          <w:sz w:val="24"/>
          <w:szCs w:val="24"/>
        </w:rPr>
        <w:t>Nietzsche en Francia</w:t>
      </w:r>
      <w:r w:rsidRPr="00DB211D">
        <w:rPr>
          <w:rFonts w:asciiTheme="majorHAnsi" w:hAnsiTheme="majorHAnsi" w:cstheme="majorHAnsi"/>
          <w:sz w:val="24"/>
          <w:szCs w:val="24"/>
        </w:rPr>
        <w:t>, Bernal, UNQ, 2009.</w:t>
      </w:r>
    </w:p>
    <w:p w:rsidR="00DB211D" w:rsidRPr="00DB211D" w:rsidRDefault="00DB211D" w:rsidP="00DB211D">
      <w:pPr>
        <w:spacing w:after="80"/>
        <w:jc w:val="both"/>
        <w:rPr>
          <w:rFonts w:asciiTheme="majorHAnsi" w:hAnsiTheme="majorHAnsi" w:cstheme="majorHAnsi"/>
          <w:sz w:val="24"/>
          <w:szCs w:val="24"/>
        </w:rPr>
      </w:pPr>
      <w:r w:rsidRPr="00DB211D">
        <w:rPr>
          <w:rFonts w:asciiTheme="majorHAnsi" w:hAnsiTheme="majorHAnsi" w:cstheme="majorHAnsi"/>
          <w:sz w:val="24"/>
          <w:szCs w:val="24"/>
        </w:rPr>
        <w:t xml:space="preserve">Vidarte, P. (Coord.), </w:t>
      </w:r>
      <w:r w:rsidRPr="00DB211D">
        <w:rPr>
          <w:rFonts w:asciiTheme="majorHAnsi" w:hAnsiTheme="majorHAnsi" w:cstheme="majorHAnsi"/>
          <w:i/>
          <w:sz w:val="24"/>
          <w:szCs w:val="24"/>
        </w:rPr>
        <w:t>Marginales leyendo a Derrida</w:t>
      </w:r>
      <w:r w:rsidRPr="00DB211D">
        <w:rPr>
          <w:rFonts w:asciiTheme="majorHAnsi" w:hAnsiTheme="majorHAnsi" w:cstheme="majorHAnsi"/>
          <w:sz w:val="24"/>
          <w:szCs w:val="24"/>
        </w:rPr>
        <w:t>, Madrid, UNED, 2007.</w:t>
      </w:r>
    </w:p>
    <w:p w:rsidR="00DB211D" w:rsidRPr="00DB211D" w:rsidRDefault="00DB211D" w:rsidP="00DB211D">
      <w:pPr>
        <w:spacing w:line="240" w:lineRule="auto"/>
        <w:jc w:val="both"/>
        <w:rPr>
          <w:rFonts w:asciiTheme="majorHAnsi" w:hAnsiTheme="majorHAnsi" w:cstheme="majorHAnsi"/>
          <w:b/>
          <w:sz w:val="24"/>
          <w:szCs w:val="24"/>
        </w:rPr>
      </w:pPr>
      <w:r w:rsidRPr="00DB211D">
        <w:rPr>
          <w:rFonts w:asciiTheme="majorHAnsi" w:hAnsiTheme="majorHAnsi" w:cstheme="majorHAnsi"/>
          <w:sz w:val="24"/>
          <w:szCs w:val="24"/>
        </w:rPr>
        <w:t xml:space="preserve">Wellmer, A., </w:t>
      </w:r>
      <w:r w:rsidRPr="00DB211D">
        <w:rPr>
          <w:rFonts w:asciiTheme="majorHAnsi" w:hAnsiTheme="majorHAnsi" w:cstheme="majorHAnsi"/>
          <w:i/>
          <w:sz w:val="24"/>
          <w:szCs w:val="24"/>
        </w:rPr>
        <w:t>Líneas de fuga de la modernidad</w:t>
      </w:r>
      <w:r w:rsidRPr="00DB211D">
        <w:rPr>
          <w:rFonts w:asciiTheme="majorHAnsi" w:hAnsiTheme="majorHAnsi" w:cstheme="majorHAnsi"/>
          <w:sz w:val="24"/>
          <w:szCs w:val="24"/>
        </w:rPr>
        <w:t>, Buenos Aires, FCE, 2013.</w:t>
      </w:r>
    </w:p>
    <w:p w:rsidR="00F2149E" w:rsidRDefault="001A5117">
      <w:pPr>
        <w:spacing w:line="240" w:lineRule="auto"/>
        <w:jc w:val="both"/>
        <w:rPr>
          <w:b/>
          <w:sz w:val="28"/>
          <w:szCs w:val="28"/>
        </w:rPr>
      </w:pPr>
      <w:r>
        <w:rPr>
          <w:b/>
          <w:sz w:val="28"/>
          <w:szCs w:val="28"/>
        </w:rPr>
        <w:t>Metodología de cursada y evaluación</w:t>
      </w:r>
    </w:p>
    <w:p w:rsidR="00DB211D" w:rsidRPr="00DB211D" w:rsidRDefault="00DB211D" w:rsidP="00DB211D">
      <w:pPr>
        <w:spacing w:after="120"/>
        <w:jc w:val="both"/>
        <w:rPr>
          <w:rFonts w:asciiTheme="majorHAnsi" w:hAnsiTheme="majorHAnsi" w:cstheme="majorHAnsi"/>
          <w:sz w:val="24"/>
          <w:szCs w:val="24"/>
        </w:rPr>
      </w:pPr>
      <w:r w:rsidRPr="00DB211D">
        <w:rPr>
          <w:rFonts w:asciiTheme="majorHAnsi" w:hAnsiTheme="majorHAnsi" w:cstheme="majorHAnsi"/>
          <w:sz w:val="24"/>
          <w:szCs w:val="24"/>
        </w:rPr>
        <w:t xml:space="preserve">La materia se desarrollará mediante clases teórico-prácticas. Las clases se compondrán de dos modos: por una parte, una exposición de las diferentes unidades por parte del docente; por otra parte, se trabajará sobre la lectura de ciertos textos puntuales de los autores que se seleccionarán para cada clase. </w:t>
      </w:r>
    </w:p>
    <w:p w:rsidR="00336282" w:rsidRPr="00E30AFE" w:rsidRDefault="00DB211D" w:rsidP="00DB211D">
      <w:pPr>
        <w:shd w:val="clear" w:color="auto" w:fill="FFFFFF"/>
        <w:spacing w:after="0" w:line="240" w:lineRule="auto"/>
        <w:rPr>
          <w:rFonts w:asciiTheme="majorHAnsi" w:hAnsiTheme="majorHAnsi" w:cstheme="majorHAnsi"/>
          <w:sz w:val="24"/>
          <w:szCs w:val="24"/>
        </w:rPr>
      </w:pPr>
      <w:r w:rsidRPr="00DB211D">
        <w:rPr>
          <w:rFonts w:asciiTheme="majorHAnsi" w:hAnsiTheme="majorHAnsi" w:cstheme="majorHAnsi"/>
          <w:sz w:val="24"/>
          <w:szCs w:val="24"/>
        </w:rPr>
        <w:t xml:space="preserve">La materia se aprobará con la presentación de un trabajo en el que se espera que se aborde un tema puntual, recuperando alguna de las categorías o problemas planteados en la bibliografía específica aportada, pero haciendo así mismo lugar a los contrapuntos entre </w:t>
      </w:r>
      <w:r w:rsidRPr="00E30AFE">
        <w:rPr>
          <w:rFonts w:asciiTheme="majorHAnsi" w:hAnsiTheme="majorHAnsi" w:cstheme="majorHAnsi"/>
          <w:sz w:val="24"/>
          <w:szCs w:val="24"/>
        </w:rPr>
        <w:t>los distintos enfoques. En cuanto a las características formales, solicitamos que el texto tenga entre 8 y 12 páginas a espacio 1,5 y letra Garamond 12.</w:t>
      </w:r>
    </w:p>
    <w:p w:rsidR="00DB211D" w:rsidRPr="00E30AFE" w:rsidRDefault="00DB211D" w:rsidP="00DB211D">
      <w:pPr>
        <w:shd w:val="clear" w:color="auto" w:fill="FFFFFF"/>
        <w:spacing w:after="0" w:line="240" w:lineRule="auto"/>
        <w:rPr>
          <w:rFonts w:asciiTheme="majorHAnsi" w:eastAsia="Times New Roman" w:hAnsiTheme="majorHAnsi" w:cstheme="majorHAnsi"/>
          <w:b/>
          <w:bCs/>
          <w:sz w:val="24"/>
          <w:szCs w:val="24"/>
          <w:lang w:eastAsia="es-AR"/>
        </w:rPr>
      </w:pPr>
    </w:p>
    <w:p w:rsidR="007278A9" w:rsidRPr="00E30AFE" w:rsidRDefault="007278A9" w:rsidP="007278A9">
      <w:pPr>
        <w:shd w:val="clear" w:color="auto" w:fill="FFFFFF"/>
        <w:spacing w:after="0" w:line="240" w:lineRule="auto"/>
        <w:rPr>
          <w:rFonts w:asciiTheme="majorHAnsi" w:eastAsia="Times New Roman" w:hAnsiTheme="majorHAnsi" w:cs="Arial"/>
          <w:sz w:val="24"/>
          <w:szCs w:val="24"/>
          <w:lang w:eastAsia="es-AR"/>
        </w:rPr>
      </w:pPr>
      <w:r w:rsidRPr="00E30AFE">
        <w:rPr>
          <w:rFonts w:asciiTheme="majorHAnsi" w:eastAsia="Times New Roman" w:hAnsiTheme="majorHAnsi" w:cs="Arial"/>
          <w:b/>
          <w:bCs/>
          <w:sz w:val="24"/>
          <w:szCs w:val="24"/>
          <w:lang w:eastAsia="es-AR"/>
        </w:rPr>
        <w:t xml:space="preserve">Cronograma de entrega de trabajos a la cuenta </w:t>
      </w:r>
    </w:p>
    <w:p w:rsidR="007278A9" w:rsidRDefault="00375AA0" w:rsidP="007278A9">
      <w:pPr>
        <w:shd w:val="clear" w:color="auto" w:fill="FFFFFF"/>
        <w:spacing w:after="150" w:line="240" w:lineRule="auto"/>
        <w:rPr>
          <w:rFonts w:asciiTheme="majorHAnsi" w:eastAsia="Times New Roman" w:hAnsiTheme="majorHAnsi" w:cs="Arial"/>
          <w:sz w:val="24"/>
          <w:szCs w:val="24"/>
          <w:lang w:eastAsia="es-AR"/>
        </w:rPr>
      </w:pPr>
      <w:hyperlink r:id="rId8" w:history="1">
        <w:r w:rsidR="007278A9" w:rsidRPr="00E30AFE">
          <w:rPr>
            <w:rFonts w:asciiTheme="majorHAnsi" w:eastAsia="Times New Roman" w:hAnsiTheme="majorHAnsi" w:cs="Arial"/>
            <w:sz w:val="24"/>
            <w:szCs w:val="24"/>
            <w:lang w:eastAsia="es-AR"/>
          </w:rPr>
          <w:t>academicamaestrias@sociales.uba.ar</w:t>
        </w:r>
      </w:hyperlink>
      <w:r w:rsidR="007278A9" w:rsidRPr="00E30AFE">
        <w:rPr>
          <w:rFonts w:asciiTheme="majorHAnsi" w:eastAsia="Times New Roman" w:hAnsiTheme="majorHAnsi" w:cs="Arial"/>
          <w:sz w:val="24"/>
          <w:szCs w:val="24"/>
          <w:lang w:eastAsia="es-AR"/>
        </w:rPr>
        <w:t> </w:t>
      </w:r>
    </w:p>
    <w:p w:rsidR="00E30AFE" w:rsidRPr="00E30AFE" w:rsidRDefault="00E30AFE" w:rsidP="007278A9">
      <w:pPr>
        <w:shd w:val="clear" w:color="auto" w:fill="FFFFFF"/>
        <w:spacing w:after="150" w:line="240" w:lineRule="auto"/>
        <w:rPr>
          <w:rFonts w:asciiTheme="majorHAnsi" w:eastAsia="Times New Roman" w:hAnsiTheme="majorHAnsi" w:cs="Arial"/>
          <w:sz w:val="24"/>
          <w:szCs w:val="24"/>
          <w:lang w:eastAsia="es-AR"/>
        </w:rPr>
      </w:pP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3062"/>
        <w:gridCol w:w="2961"/>
        <w:gridCol w:w="2961"/>
      </w:tblGrid>
      <w:tr w:rsidR="007278A9" w:rsidRPr="007278A9" w:rsidTr="007278A9">
        <w:tc>
          <w:tcPr>
            <w:tcW w:w="1704"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 </w:t>
            </w:r>
          </w:p>
        </w:tc>
        <w:tc>
          <w:tcPr>
            <w:tcW w:w="1648"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b/>
                <w:bCs/>
                <w:color w:val="181818"/>
                <w:sz w:val="23"/>
                <w:lang w:eastAsia="es-AR"/>
              </w:rPr>
              <w:t>1ra Fecha de entrega de trabajos</w:t>
            </w:r>
          </w:p>
        </w:tc>
        <w:tc>
          <w:tcPr>
            <w:tcW w:w="1648"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b/>
                <w:bCs/>
                <w:color w:val="181818"/>
                <w:sz w:val="23"/>
                <w:lang w:eastAsia="es-AR"/>
              </w:rPr>
              <w:t>Prórroga-2da fecha de entrega de trabajos</w:t>
            </w:r>
          </w:p>
        </w:tc>
      </w:tr>
      <w:tr w:rsidR="007278A9" w:rsidRPr="007278A9" w:rsidTr="007278A9">
        <w:tc>
          <w:tcPr>
            <w:tcW w:w="1704"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b/>
                <w:bCs/>
                <w:color w:val="181818"/>
                <w:sz w:val="23"/>
                <w:lang w:eastAsia="es-AR"/>
              </w:rPr>
              <w:t>Seminarios 1er cuatrimestre</w:t>
            </w:r>
          </w:p>
        </w:tc>
        <w:tc>
          <w:tcPr>
            <w:tcW w:w="1648"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31 de octubre</w:t>
            </w:r>
          </w:p>
        </w:tc>
        <w:tc>
          <w:tcPr>
            <w:tcW w:w="1648"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 31 de marzo (año siguiente)</w:t>
            </w:r>
          </w:p>
        </w:tc>
      </w:tr>
      <w:tr w:rsidR="007278A9" w:rsidRPr="007278A9" w:rsidTr="007278A9">
        <w:tc>
          <w:tcPr>
            <w:tcW w:w="1704"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b/>
                <w:bCs/>
                <w:color w:val="181818"/>
                <w:sz w:val="23"/>
                <w:lang w:eastAsia="es-AR"/>
              </w:rPr>
              <w:t>Seminarios 2do cuatrimestre</w:t>
            </w:r>
          </w:p>
        </w:tc>
        <w:tc>
          <w:tcPr>
            <w:tcW w:w="1648"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30 de abril           (año siguiente)</w:t>
            </w:r>
          </w:p>
        </w:tc>
        <w:tc>
          <w:tcPr>
            <w:tcW w:w="1648" w:type="pct"/>
            <w:tcBorders>
              <w:top w:val="single" w:sz="6" w:space="0" w:color="auto"/>
              <w:left w:val="single" w:sz="6" w:space="0" w:color="auto"/>
              <w:bottom w:val="single" w:sz="6" w:space="0" w:color="auto"/>
              <w:right w:val="single" w:sz="6" w:space="0" w:color="auto"/>
            </w:tcBorders>
            <w:shd w:val="clear" w:color="auto" w:fill="FFFFFF"/>
            <w:tcMar>
              <w:top w:w="240" w:type="dxa"/>
              <w:left w:w="240" w:type="dxa"/>
              <w:bottom w:w="240" w:type="dxa"/>
              <w:right w:w="240" w:type="dxa"/>
            </w:tcMar>
            <w:vAlign w:val="center"/>
            <w:hideMark/>
          </w:tcPr>
          <w:p w:rsidR="007278A9" w:rsidRPr="007278A9" w:rsidRDefault="007278A9" w:rsidP="007278A9">
            <w:pPr>
              <w:spacing w:after="0" w:line="240" w:lineRule="auto"/>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31 de julio         (año siguiente)</w:t>
            </w:r>
          </w:p>
        </w:tc>
      </w:tr>
    </w:tbl>
    <w:p w:rsidR="007278A9" w:rsidRPr="007278A9" w:rsidRDefault="007278A9" w:rsidP="007278A9">
      <w:pPr>
        <w:shd w:val="clear" w:color="auto" w:fill="FFFFFF"/>
        <w:spacing w:after="150" w:line="240" w:lineRule="auto"/>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 </w:t>
      </w:r>
    </w:p>
    <w:p w:rsidR="007278A9" w:rsidRPr="007278A9" w:rsidRDefault="007278A9" w:rsidP="007278A9">
      <w:pPr>
        <w:shd w:val="clear" w:color="auto" w:fill="FFFFFF"/>
        <w:spacing w:after="0" w:line="240" w:lineRule="auto"/>
        <w:jc w:val="both"/>
        <w:rPr>
          <w:rFonts w:ascii="Arial" w:eastAsia="Times New Roman" w:hAnsi="Arial" w:cs="Arial"/>
          <w:color w:val="181818"/>
          <w:sz w:val="23"/>
          <w:szCs w:val="23"/>
          <w:lang w:eastAsia="es-AR"/>
        </w:rPr>
      </w:pPr>
      <w:r w:rsidRPr="007278A9">
        <w:rPr>
          <w:rFonts w:ascii="Arial" w:eastAsia="Times New Roman" w:hAnsi="Arial" w:cs="Arial"/>
          <w:color w:val="181818"/>
          <w:sz w:val="23"/>
          <w:szCs w:val="23"/>
          <w:lang w:eastAsia="es-AR"/>
        </w:rPr>
        <w:t> </w:t>
      </w:r>
    </w:p>
    <w:p w:rsidR="00F2149E" w:rsidRDefault="00F2149E">
      <w:pPr>
        <w:jc w:val="both"/>
        <w:rPr>
          <w:b/>
          <w:sz w:val="36"/>
          <w:szCs w:val="36"/>
        </w:rPr>
      </w:pPr>
    </w:p>
    <w:sectPr w:rsidR="00F2149E" w:rsidSect="00215174">
      <w:type w:val="continuous"/>
      <w:pgSz w:w="11906" w:h="16838"/>
      <w:pgMar w:top="1985" w:right="1701" w:bottom="1417" w:left="1701" w:header="568" w:footer="708" w:gutter="0"/>
      <w:cols w:space="720" w:equalWidth="0">
        <w:col w:w="88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A77" w:rsidRDefault="00F73A77">
      <w:pPr>
        <w:spacing w:after="0" w:line="240" w:lineRule="auto"/>
      </w:pPr>
      <w:r>
        <w:separator/>
      </w:r>
    </w:p>
  </w:endnote>
  <w:endnote w:type="continuationSeparator" w:id="1">
    <w:p w:rsidR="00F73A77" w:rsidRDefault="00F73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eko">
    <w:altName w:val="Times New Roman"/>
    <w:charset w:val="00"/>
    <w:family w:val="auto"/>
    <w:pitch w:val="default"/>
    <w:sig w:usb0="00000000" w:usb1="00000000" w:usb2="00000000" w:usb3="00000000" w:csb0="00000000" w:csb1="00000000"/>
  </w:font>
  <w:font w:name="ArialMT-Bold">
    <w:panose1 w:val="00000000000000000000"/>
    <w:charset w:val="00"/>
    <w:family w:val="swiss"/>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AdvP7627">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A77" w:rsidRDefault="00F73A77">
      <w:pPr>
        <w:spacing w:after="0" w:line="240" w:lineRule="auto"/>
      </w:pPr>
      <w:r>
        <w:separator/>
      </w:r>
    </w:p>
  </w:footnote>
  <w:footnote w:type="continuationSeparator" w:id="1">
    <w:p w:rsidR="00F73A77" w:rsidRDefault="00F73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val="es-ES"/>
      </w:rPr>
      <w:drawing>
        <wp:anchor distT="0" distB="0" distL="0" distR="0" simplePos="0" relativeHeight="251658240" behindDoc="0" locked="0" layoutInCell="1"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855557C"/>
    <w:multiLevelType w:val="singleLevel"/>
    <w:tmpl w:val="5020484A"/>
    <w:lvl w:ilvl="0">
      <w:start w:val="1"/>
      <w:numFmt w:val="lowerLetter"/>
      <w:lvlText w:val="%1."/>
      <w:lvlJc w:val="left"/>
      <w:pPr>
        <w:tabs>
          <w:tab w:val="num" w:pos="1773"/>
        </w:tabs>
        <w:ind w:left="1773"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2149E"/>
    <w:rsid w:val="00002157"/>
    <w:rsid w:val="00091A56"/>
    <w:rsid w:val="001124B0"/>
    <w:rsid w:val="0011277F"/>
    <w:rsid w:val="001609E5"/>
    <w:rsid w:val="001A5117"/>
    <w:rsid w:val="001D1CD7"/>
    <w:rsid w:val="00215174"/>
    <w:rsid w:val="002824B7"/>
    <w:rsid w:val="00336282"/>
    <w:rsid w:val="00375AA0"/>
    <w:rsid w:val="003F6EEF"/>
    <w:rsid w:val="004B0B50"/>
    <w:rsid w:val="005D23C7"/>
    <w:rsid w:val="00674FA1"/>
    <w:rsid w:val="007100B3"/>
    <w:rsid w:val="007278A9"/>
    <w:rsid w:val="007F30D4"/>
    <w:rsid w:val="00912E4D"/>
    <w:rsid w:val="009A2FD5"/>
    <w:rsid w:val="00A100AC"/>
    <w:rsid w:val="00A21B1F"/>
    <w:rsid w:val="00C85BCB"/>
    <w:rsid w:val="00DB211D"/>
    <w:rsid w:val="00E23FE5"/>
    <w:rsid w:val="00E30AFE"/>
    <w:rsid w:val="00E645EE"/>
    <w:rsid w:val="00EA1124"/>
    <w:rsid w:val="00EE6BB7"/>
    <w:rsid w:val="00F2149E"/>
    <w:rsid w:val="00F611C2"/>
    <w:rsid w:val="00F73A77"/>
    <w:rsid w:val="00FC4A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5174"/>
  </w:style>
  <w:style w:type="paragraph" w:styleId="Ttulo1">
    <w:name w:val="heading 1"/>
    <w:basedOn w:val="Normal"/>
    <w:next w:val="Normal"/>
    <w:rsid w:val="00215174"/>
    <w:pPr>
      <w:keepNext/>
      <w:keepLines/>
      <w:spacing w:before="480" w:after="120"/>
      <w:outlineLvl w:val="0"/>
    </w:pPr>
    <w:rPr>
      <w:b/>
      <w:sz w:val="48"/>
      <w:szCs w:val="48"/>
    </w:rPr>
  </w:style>
  <w:style w:type="paragraph" w:styleId="Ttulo2">
    <w:name w:val="heading 2"/>
    <w:basedOn w:val="Normal"/>
    <w:next w:val="Normal"/>
    <w:rsid w:val="00215174"/>
    <w:pPr>
      <w:keepNext/>
      <w:keepLines/>
      <w:spacing w:before="360" w:after="80"/>
      <w:outlineLvl w:val="1"/>
    </w:pPr>
    <w:rPr>
      <w:b/>
      <w:sz w:val="36"/>
      <w:szCs w:val="36"/>
    </w:rPr>
  </w:style>
  <w:style w:type="paragraph" w:styleId="Ttulo3">
    <w:name w:val="heading 3"/>
    <w:basedOn w:val="Normal"/>
    <w:next w:val="Normal"/>
    <w:rsid w:val="00215174"/>
    <w:pPr>
      <w:keepNext/>
      <w:keepLines/>
      <w:spacing w:before="280" w:after="80"/>
      <w:outlineLvl w:val="2"/>
    </w:pPr>
    <w:rPr>
      <w:b/>
      <w:sz w:val="28"/>
      <w:szCs w:val="28"/>
    </w:rPr>
  </w:style>
  <w:style w:type="paragraph" w:styleId="Ttulo4">
    <w:name w:val="heading 4"/>
    <w:basedOn w:val="Normal"/>
    <w:next w:val="Normal"/>
    <w:rsid w:val="00215174"/>
    <w:pPr>
      <w:keepNext/>
      <w:keepLines/>
      <w:spacing w:before="240" w:after="40"/>
      <w:outlineLvl w:val="3"/>
    </w:pPr>
    <w:rPr>
      <w:b/>
      <w:sz w:val="24"/>
      <w:szCs w:val="24"/>
    </w:rPr>
  </w:style>
  <w:style w:type="paragraph" w:styleId="Ttulo5">
    <w:name w:val="heading 5"/>
    <w:basedOn w:val="Normal"/>
    <w:next w:val="Normal"/>
    <w:rsid w:val="00215174"/>
    <w:pPr>
      <w:keepNext/>
      <w:keepLines/>
      <w:spacing w:before="220" w:after="40"/>
      <w:outlineLvl w:val="4"/>
    </w:pPr>
    <w:rPr>
      <w:b/>
    </w:rPr>
  </w:style>
  <w:style w:type="paragraph" w:styleId="Ttulo6">
    <w:name w:val="heading 6"/>
    <w:basedOn w:val="Normal"/>
    <w:next w:val="Normal"/>
    <w:rsid w:val="0021517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15174"/>
    <w:tblPr>
      <w:tblCellMar>
        <w:top w:w="0" w:type="dxa"/>
        <w:left w:w="0" w:type="dxa"/>
        <w:bottom w:w="0" w:type="dxa"/>
        <w:right w:w="0" w:type="dxa"/>
      </w:tblCellMar>
    </w:tblPr>
  </w:style>
  <w:style w:type="paragraph" w:styleId="Ttulo">
    <w:name w:val="Title"/>
    <w:basedOn w:val="Normal"/>
    <w:next w:val="Normal"/>
    <w:rsid w:val="00215174"/>
    <w:pPr>
      <w:keepNext/>
      <w:keepLines/>
      <w:spacing w:before="480" w:after="120"/>
    </w:pPr>
    <w:rPr>
      <w:b/>
      <w:sz w:val="72"/>
      <w:szCs w:val="72"/>
    </w:rPr>
  </w:style>
  <w:style w:type="paragraph" w:styleId="Subttulo">
    <w:name w:val="Subtitle"/>
    <w:basedOn w:val="Normal"/>
    <w:next w:val="Normal"/>
    <w:rsid w:val="00215174"/>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611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C2"/>
  </w:style>
  <w:style w:type="paragraph" w:styleId="Piedepgina">
    <w:name w:val="footer"/>
    <w:basedOn w:val="Normal"/>
    <w:link w:val="PiedepginaCar"/>
    <w:uiPriority w:val="99"/>
    <w:unhideWhenUsed/>
    <w:rsid w:val="00F611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C2"/>
  </w:style>
  <w:style w:type="paragraph" w:styleId="NormalWeb">
    <w:name w:val="Normal (Web)"/>
    <w:basedOn w:val="Normal"/>
    <w:uiPriority w:val="99"/>
    <w:semiHidden/>
    <w:unhideWhenUsed/>
    <w:rsid w:val="007278A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278A9"/>
    <w:rPr>
      <w:b/>
      <w:bCs/>
    </w:rPr>
  </w:style>
  <w:style w:type="character" w:styleId="Hipervnculo">
    <w:name w:val="Hyperlink"/>
    <w:basedOn w:val="Fuentedeprrafopredeter"/>
    <w:uiPriority w:val="99"/>
    <w:semiHidden/>
    <w:unhideWhenUsed/>
    <w:rsid w:val="007278A9"/>
    <w:rPr>
      <w:color w:val="0000FF"/>
      <w:u w:val="single"/>
    </w:rPr>
  </w:style>
  <w:style w:type="character" w:styleId="Refdecomentario">
    <w:name w:val="annotation reference"/>
    <w:basedOn w:val="Fuentedeprrafopredeter"/>
    <w:uiPriority w:val="99"/>
    <w:semiHidden/>
    <w:unhideWhenUsed/>
    <w:rsid w:val="003F6EEF"/>
    <w:rPr>
      <w:sz w:val="16"/>
      <w:szCs w:val="16"/>
    </w:rPr>
  </w:style>
  <w:style w:type="paragraph" w:styleId="Textocomentario">
    <w:name w:val="annotation text"/>
    <w:basedOn w:val="Normal"/>
    <w:link w:val="TextocomentarioCar"/>
    <w:uiPriority w:val="99"/>
    <w:semiHidden/>
    <w:unhideWhenUsed/>
    <w:rsid w:val="003F6E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6EEF"/>
    <w:rPr>
      <w:sz w:val="20"/>
      <w:szCs w:val="20"/>
    </w:rPr>
  </w:style>
  <w:style w:type="paragraph" w:styleId="Asuntodelcomentario">
    <w:name w:val="annotation subject"/>
    <w:basedOn w:val="Textocomentario"/>
    <w:next w:val="Textocomentario"/>
    <w:link w:val="AsuntodelcomentarioCar"/>
    <w:uiPriority w:val="99"/>
    <w:semiHidden/>
    <w:unhideWhenUsed/>
    <w:rsid w:val="003F6EEF"/>
    <w:rPr>
      <w:b/>
      <w:bCs/>
    </w:rPr>
  </w:style>
  <w:style w:type="character" w:customStyle="1" w:styleId="AsuntodelcomentarioCar">
    <w:name w:val="Asunto del comentario Car"/>
    <w:basedOn w:val="TextocomentarioCar"/>
    <w:link w:val="Asuntodelcomentario"/>
    <w:uiPriority w:val="99"/>
    <w:semiHidden/>
    <w:rsid w:val="003F6EEF"/>
    <w:rPr>
      <w:b/>
      <w:bCs/>
      <w:sz w:val="20"/>
      <w:szCs w:val="20"/>
    </w:rPr>
  </w:style>
  <w:style w:type="paragraph" w:styleId="Textodeglobo">
    <w:name w:val="Balloon Text"/>
    <w:basedOn w:val="Normal"/>
    <w:link w:val="TextodegloboCar"/>
    <w:uiPriority w:val="99"/>
    <w:semiHidden/>
    <w:unhideWhenUsed/>
    <w:rsid w:val="003F6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EEF"/>
    <w:rPr>
      <w:rFonts w:ascii="Tahoma" w:hAnsi="Tahoma" w:cs="Tahoma"/>
      <w:sz w:val="16"/>
      <w:szCs w:val="16"/>
    </w:rPr>
  </w:style>
  <w:style w:type="paragraph" w:styleId="Prrafodelista">
    <w:name w:val="List Paragraph"/>
    <w:basedOn w:val="Normal"/>
    <w:uiPriority w:val="34"/>
    <w:qFormat/>
    <w:rsid w:val="00DB211D"/>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apple-style-span">
    <w:name w:val="apple-style-span"/>
    <w:basedOn w:val="Fuentedeprrafopredeter"/>
    <w:rsid w:val="00DB211D"/>
  </w:style>
  <w:style w:type="paragraph" w:styleId="Textonotapie">
    <w:name w:val="footnote text"/>
    <w:aliases w:val="Footnote Text Char, Car Car,Car Car,Car,Car Car1,Texto nota pie Car Car,Car Car Car2, Car, Car Car1,Texto nota pie1"/>
    <w:basedOn w:val="Normal"/>
    <w:link w:val="TextonotapieCar"/>
    <w:qFormat/>
    <w:rsid w:val="00DB211D"/>
    <w:pPr>
      <w:spacing w:after="0" w:line="240" w:lineRule="auto"/>
    </w:pPr>
    <w:rPr>
      <w:rFonts w:ascii="Times New Roman" w:eastAsia="Times New Roman" w:hAnsi="Times New Roman" w:cs="Times New Roman"/>
      <w:sz w:val="20"/>
      <w:szCs w:val="20"/>
      <w:lang w:val="es-ES" w:eastAsia="es-AR"/>
    </w:rPr>
  </w:style>
  <w:style w:type="character" w:customStyle="1" w:styleId="TextonotapieCar">
    <w:name w:val="Texto nota pie Car"/>
    <w:aliases w:val="Footnote Text Char Car, Car Car Car,Car Car Car,Car Car2,Car Car1 Car,Texto nota pie Car Car Car,Car Car Car2 Car, Car Car2, Car Car1 Car,Texto nota pie1 Car"/>
    <w:basedOn w:val="Fuentedeprrafopredeter"/>
    <w:link w:val="Textonotapie"/>
    <w:rsid w:val="00DB211D"/>
    <w:rPr>
      <w:rFonts w:ascii="Times New Roman" w:eastAsia="Times New Roman" w:hAnsi="Times New Roman" w:cs="Times New Roman"/>
      <w:sz w:val="20"/>
      <w:szCs w:val="20"/>
      <w:lang w:val="es-ES" w:eastAsia="es-AR"/>
    </w:rPr>
  </w:style>
  <w:style w:type="paragraph" w:customStyle="1" w:styleId="Default">
    <w:name w:val="Default"/>
    <w:rsid w:val="00DB211D"/>
    <w:pPr>
      <w:autoSpaceDE w:val="0"/>
      <w:autoSpaceDN w:val="0"/>
      <w:adjustRightInd w:val="0"/>
      <w:spacing w:after="0" w:line="240" w:lineRule="auto"/>
    </w:pPr>
    <w:rPr>
      <w:rFonts w:ascii="Garamond" w:eastAsia="Times New Roman" w:hAnsi="Garamond" w:cs="Garamond"/>
      <w:color w:val="000000"/>
      <w:sz w:val="24"/>
      <w:szCs w:val="24"/>
      <w:lang w:eastAsia="es-AR"/>
    </w:rPr>
  </w:style>
  <w:style w:type="paragraph" w:customStyle="1" w:styleId="CuerpoA">
    <w:name w:val="Cuerpo A"/>
    <w:rsid w:val="00DB211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s-ES_tradnl" w:eastAsia="es-AR"/>
    </w:rPr>
  </w:style>
</w:styles>
</file>

<file path=word/webSettings.xml><?xml version="1.0" encoding="utf-8"?>
<w:webSettings xmlns:r="http://schemas.openxmlformats.org/officeDocument/2006/relationships" xmlns:w="http://schemas.openxmlformats.org/wordprocessingml/2006/main">
  <w:divs>
    <w:div w:id="142962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ademicamaestrias@sociales.uba.a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2546</Words>
  <Characters>14003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Gisela</cp:lastModifiedBy>
  <cp:revision>4</cp:revision>
  <dcterms:created xsi:type="dcterms:W3CDTF">2021-02-11T12:42:00Z</dcterms:created>
  <dcterms:modified xsi:type="dcterms:W3CDTF">2021-02-11T13:23:00Z</dcterms:modified>
</cp:coreProperties>
</file>