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9459" w14:textId="77777777" w:rsidR="00BA255B" w:rsidRDefault="006546A5">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5F0BD8E5" w14:textId="77777777" w:rsidR="00BA255B" w:rsidRDefault="006546A5">
      <w:pPr>
        <w:pStyle w:val="Ttulo1"/>
        <w:spacing w:after="0"/>
        <w:rPr>
          <w:sz w:val="36"/>
          <w:szCs w:val="36"/>
        </w:rPr>
      </w:pPr>
      <w:bookmarkStart w:id="1" w:name="_heading=h.30j0zll" w:colFirst="0" w:colLast="0"/>
      <w:bookmarkEnd w:id="1"/>
      <w:r>
        <w:rPr>
          <w:sz w:val="36"/>
          <w:szCs w:val="36"/>
        </w:rPr>
        <w:t>1. TÍTULO DEL CURSO</w:t>
      </w:r>
    </w:p>
    <w:tbl>
      <w:tblPr>
        <w:tblStyle w:val="a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A255B" w14:paraId="06313AB0" w14:textId="77777777">
        <w:tc>
          <w:tcPr>
            <w:tcW w:w="8505" w:type="dxa"/>
            <w:shd w:val="clear" w:color="auto" w:fill="auto"/>
            <w:tcMar>
              <w:top w:w="100" w:type="dxa"/>
              <w:left w:w="100" w:type="dxa"/>
              <w:bottom w:w="100" w:type="dxa"/>
              <w:right w:w="100" w:type="dxa"/>
            </w:tcMar>
          </w:tcPr>
          <w:p w14:paraId="648CBCBB" w14:textId="77777777" w:rsidR="00BA255B" w:rsidRDefault="006546A5">
            <w:pPr>
              <w:widowControl w:val="0"/>
              <w:pBdr>
                <w:top w:val="nil"/>
                <w:left w:val="nil"/>
                <w:bottom w:val="nil"/>
                <w:right w:val="nil"/>
                <w:between w:val="nil"/>
              </w:pBdr>
              <w:spacing w:after="0" w:line="240" w:lineRule="auto"/>
            </w:pPr>
            <w:r>
              <w:t xml:space="preserve">Procesamiento de datos con SPSS. </w:t>
            </w:r>
          </w:p>
        </w:tc>
      </w:tr>
    </w:tbl>
    <w:p w14:paraId="29A522DE" w14:textId="77777777" w:rsidR="00BA255B" w:rsidRDefault="006546A5">
      <w:pPr>
        <w:pStyle w:val="Ttulo1"/>
        <w:rPr>
          <w:sz w:val="36"/>
          <w:szCs w:val="36"/>
        </w:rPr>
      </w:pPr>
      <w:bookmarkStart w:id="2" w:name="_heading=h.1fob9te" w:colFirst="0" w:colLast="0"/>
      <w:bookmarkEnd w:id="2"/>
      <w:r>
        <w:rPr>
          <w:sz w:val="36"/>
          <w:szCs w:val="36"/>
        </w:rPr>
        <w:t>2. DOCENTE A CARGO Y EQUIPO DOCENTE</w:t>
      </w:r>
    </w:p>
    <w:p w14:paraId="3F376994" w14:textId="77777777" w:rsidR="00BA255B" w:rsidRDefault="006546A5">
      <w:r>
        <w:t>(Completar una línea por cada Docente)</w:t>
      </w:r>
    </w:p>
    <w:tbl>
      <w:tblPr>
        <w:tblStyle w:val="affb"/>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BA255B" w14:paraId="0318E5B2" w14:textId="77777777">
        <w:trPr>
          <w:jc w:val="center"/>
        </w:trPr>
        <w:tc>
          <w:tcPr>
            <w:tcW w:w="4252" w:type="dxa"/>
            <w:shd w:val="clear" w:color="auto" w:fill="999999"/>
            <w:tcMar>
              <w:top w:w="100" w:type="dxa"/>
              <w:left w:w="100" w:type="dxa"/>
              <w:bottom w:w="100" w:type="dxa"/>
              <w:right w:w="100" w:type="dxa"/>
            </w:tcMar>
            <w:vAlign w:val="center"/>
          </w:tcPr>
          <w:p w14:paraId="4BDA1ED1" w14:textId="77777777" w:rsidR="00BA255B" w:rsidRDefault="006546A5">
            <w:pPr>
              <w:widowControl w:val="0"/>
              <w:spacing w:after="0" w:line="240" w:lineRule="auto"/>
              <w:rPr>
                <w:b/>
              </w:rPr>
            </w:pPr>
            <w:r>
              <w:rPr>
                <w:b/>
              </w:rPr>
              <w:t>APELLIDO Y NOMBRE</w:t>
            </w:r>
          </w:p>
        </w:tc>
        <w:tc>
          <w:tcPr>
            <w:tcW w:w="4253" w:type="dxa"/>
            <w:shd w:val="clear" w:color="auto" w:fill="auto"/>
            <w:tcMar>
              <w:top w:w="100" w:type="dxa"/>
              <w:left w:w="100" w:type="dxa"/>
              <w:bottom w:w="100" w:type="dxa"/>
              <w:right w:w="100" w:type="dxa"/>
            </w:tcMar>
            <w:vAlign w:val="center"/>
          </w:tcPr>
          <w:p w14:paraId="09DD1FC8" w14:textId="77777777" w:rsidR="00BA255B" w:rsidRDefault="006546A5">
            <w:pPr>
              <w:widowControl w:val="0"/>
              <w:spacing w:after="0" w:line="240" w:lineRule="auto"/>
              <w:rPr>
                <w:b/>
              </w:rPr>
            </w:pPr>
            <w:r>
              <w:rPr>
                <w:b/>
              </w:rPr>
              <w:t>Ballesteros, Matías Salvador</w:t>
            </w:r>
          </w:p>
        </w:tc>
      </w:tr>
      <w:tr w:rsidR="00BA255B" w14:paraId="71F314B7" w14:textId="77777777">
        <w:trPr>
          <w:jc w:val="center"/>
        </w:trPr>
        <w:tc>
          <w:tcPr>
            <w:tcW w:w="4252" w:type="dxa"/>
            <w:shd w:val="clear" w:color="auto" w:fill="999999"/>
            <w:tcMar>
              <w:top w:w="100" w:type="dxa"/>
              <w:left w:w="100" w:type="dxa"/>
              <w:bottom w:w="100" w:type="dxa"/>
              <w:right w:w="100" w:type="dxa"/>
            </w:tcMar>
            <w:vAlign w:val="center"/>
          </w:tcPr>
          <w:p w14:paraId="6D308D51" w14:textId="77777777" w:rsidR="00BA255B" w:rsidRDefault="006546A5">
            <w:pPr>
              <w:widowControl w:val="0"/>
              <w:spacing w:after="0" w:line="240" w:lineRule="auto"/>
              <w:rPr>
                <w:b/>
              </w:rPr>
            </w:pPr>
            <w:r>
              <w:rPr>
                <w:b/>
              </w:rPr>
              <w:t xml:space="preserve"> </w:t>
            </w:r>
          </w:p>
        </w:tc>
        <w:tc>
          <w:tcPr>
            <w:tcW w:w="4253" w:type="dxa"/>
            <w:shd w:val="clear" w:color="auto" w:fill="auto"/>
            <w:tcMar>
              <w:top w:w="100" w:type="dxa"/>
              <w:left w:w="100" w:type="dxa"/>
              <w:bottom w:w="100" w:type="dxa"/>
              <w:right w:w="100" w:type="dxa"/>
            </w:tcMar>
          </w:tcPr>
          <w:p w14:paraId="7AAA4A58" w14:textId="77777777" w:rsidR="00BA255B" w:rsidRDefault="006546A5">
            <w:pPr>
              <w:widowControl w:val="0"/>
              <w:spacing w:after="0" w:line="240" w:lineRule="auto"/>
            </w:pPr>
            <w:r>
              <w:rPr>
                <w:b/>
              </w:rPr>
              <w:t>Paredes, Diego</w:t>
            </w:r>
          </w:p>
        </w:tc>
      </w:tr>
    </w:tbl>
    <w:p w14:paraId="156EAF56" w14:textId="77777777" w:rsidR="00BA255B" w:rsidRDefault="006546A5">
      <w:pPr>
        <w:pStyle w:val="Ttulo1"/>
        <w:rPr>
          <w:sz w:val="36"/>
          <w:szCs w:val="36"/>
        </w:rPr>
      </w:pPr>
      <w:bookmarkStart w:id="3" w:name="_heading=h.3znysh7" w:colFirst="0" w:colLast="0"/>
      <w:bookmarkEnd w:id="3"/>
      <w:r>
        <w:rPr>
          <w:sz w:val="36"/>
          <w:szCs w:val="36"/>
        </w:rPr>
        <w:t>3. JUSTIFICACIÓN - FUNDAMENTACIÓN</w:t>
      </w:r>
    </w:p>
    <w:p w14:paraId="52493DA6" w14:textId="77777777" w:rsidR="00BA255B" w:rsidRDefault="006546A5">
      <w:r>
        <w:t>(ABSTRACT/RESUMEN: Describa la propuesta en 10 líneas)</w:t>
      </w:r>
    </w:p>
    <w:tbl>
      <w:tblPr>
        <w:tblStyle w:val="a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A255B" w14:paraId="5705444C" w14:textId="77777777">
        <w:tc>
          <w:tcPr>
            <w:tcW w:w="8505" w:type="dxa"/>
            <w:shd w:val="clear" w:color="auto" w:fill="auto"/>
            <w:tcMar>
              <w:top w:w="100" w:type="dxa"/>
              <w:left w:w="100" w:type="dxa"/>
              <w:bottom w:w="100" w:type="dxa"/>
              <w:right w:w="100" w:type="dxa"/>
            </w:tcMar>
          </w:tcPr>
          <w:p w14:paraId="5ECEE71D" w14:textId="77777777" w:rsidR="00BA255B" w:rsidRDefault="006546A5">
            <w:pPr>
              <w:jc w:val="both"/>
              <w:rPr>
                <w:rFonts w:ascii="Arial" w:eastAsia="Arial" w:hAnsi="Arial" w:cs="Arial"/>
              </w:rPr>
            </w:pPr>
            <w:r>
              <w:rPr>
                <w:rFonts w:ascii="Arial" w:eastAsia="Arial" w:hAnsi="Arial" w:cs="Arial"/>
              </w:rPr>
              <w:t>En el curso trabajaremos sobre el procesamiento de datos a partir del SPSS. Todas las clases tendrán un carácter teórico-práctico, a partir del aprendizaje de distintas funciones del Programa utilizando bases de datos públicas de relevancia para las cienci</w:t>
            </w:r>
            <w:r>
              <w:rPr>
                <w:rFonts w:ascii="Arial" w:eastAsia="Arial" w:hAnsi="Arial" w:cs="Arial"/>
              </w:rPr>
              <w:t>as sociales.</w:t>
            </w:r>
          </w:p>
          <w:p w14:paraId="42852D42" w14:textId="77777777" w:rsidR="00BA255B" w:rsidRDefault="006546A5">
            <w:pPr>
              <w:jc w:val="both"/>
              <w:rPr>
                <w:rFonts w:ascii="Arial" w:eastAsia="Arial" w:hAnsi="Arial" w:cs="Arial"/>
              </w:rPr>
            </w:pPr>
            <w:r>
              <w:rPr>
                <w:rFonts w:ascii="Arial" w:eastAsia="Arial" w:hAnsi="Arial" w:cs="Arial"/>
              </w:rPr>
              <w:t>Se trabajará con la elaboración y consistencia de bases, el análisis de datos, la recodificación de variables, la selección de casos en la matriz, la vinculación de distintas bases, el cambio del nivel de agregación de la matriz y a la utiliza</w:t>
            </w:r>
            <w:r>
              <w:rPr>
                <w:rFonts w:ascii="Arial" w:eastAsia="Arial" w:hAnsi="Arial" w:cs="Arial"/>
              </w:rPr>
              <w:t xml:space="preserve">ción de sintaxis. </w:t>
            </w:r>
          </w:p>
          <w:p w14:paraId="0A262222" w14:textId="77777777" w:rsidR="00BA255B" w:rsidRDefault="006546A5">
            <w:pPr>
              <w:jc w:val="both"/>
              <w:rPr>
                <w:rFonts w:ascii="Arial" w:eastAsia="Arial" w:hAnsi="Arial" w:cs="Arial"/>
              </w:rPr>
            </w:pPr>
            <w:r>
              <w:rPr>
                <w:rFonts w:ascii="Arial" w:eastAsia="Arial" w:hAnsi="Arial" w:cs="Arial"/>
              </w:rPr>
              <w:t xml:space="preserve">Se espera </w:t>
            </w:r>
            <w:proofErr w:type="gramStart"/>
            <w:r>
              <w:rPr>
                <w:rFonts w:ascii="Arial" w:eastAsia="Arial" w:hAnsi="Arial" w:cs="Arial"/>
              </w:rPr>
              <w:t>que</w:t>
            </w:r>
            <w:proofErr w:type="gramEnd"/>
            <w:r>
              <w:rPr>
                <w:rFonts w:ascii="Arial" w:eastAsia="Arial" w:hAnsi="Arial" w:cs="Arial"/>
              </w:rPr>
              <w:t xml:space="preserve"> una vez finalizado el curso, les estudiantes se encuentren familiarizados con la utilización de los distintos comandos y procedimientos que se desarrollarán durante el mismo.</w:t>
            </w:r>
          </w:p>
          <w:p w14:paraId="73F82E11" w14:textId="77777777" w:rsidR="00BA255B" w:rsidRDefault="006546A5">
            <w:pPr>
              <w:jc w:val="both"/>
              <w:rPr>
                <w:rFonts w:ascii="Arial" w:eastAsia="Arial" w:hAnsi="Arial" w:cs="Arial"/>
              </w:rPr>
            </w:pPr>
            <w:r>
              <w:rPr>
                <w:rFonts w:ascii="Arial" w:eastAsia="Arial" w:hAnsi="Arial" w:cs="Arial"/>
                <w:color w:val="000000"/>
              </w:rPr>
              <w:t>Las instancias teóricas se desarrollarán bajo un</w:t>
            </w:r>
            <w:r>
              <w:rPr>
                <w:rFonts w:ascii="Arial" w:eastAsia="Arial" w:hAnsi="Arial" w:cs="Arial"/>
                <w:color w:val="000000"/>
              </w:rPr>
              <w:t xml:space="preserve">a modalidad asincrónica a través de materiales audiovisuales con los contenidos centrales del curso. Para las instancias prácticas se combinaran momentos sincrónicos y asincrónicos donde se trabajará a través </w:t>
            </w:r>
            <w:proofErr w:type="gramStart"/>
            <w:r>
              <w:rPr>
                <w:rFonts w:ascii="Arial" w:eastAsia="Arial" w:hAnsi="Arial" w:cs="Arial"/>
                <w:color w:val="000000"/>
              </w:rPr>
              <w:t>de  ejercitaciones</w:t>
            </w:r>
            <w:proofErr w:type="gramEnd"/>
            <w:r>
              <w:rPr>
                <w:rFonts w:ascii="Arial" w:eastAsia="Arial" w:hAnsi="Arial" w:cs="Arial"/>
                <w:color w:val="000000"/>
              </w:rPr>
              <w:t xml:space="preserve"> y tareas a través del campus</w:t>
            </w:r>
            <w:r>
              <w:rPr>
                <w:rFonts w:ascii="Arial" w:eastAsia="Arial" w:hAnsi="Arial" w:cs="Arial"/>
                <w:color w:val="000000"/>
              </w:rPr>
              <w:t xml:space="preserve"> virtual así como también se programaran encuentros a través de plataformas de teleconferencias.</w:t>
            </w:r>
          </w:p>
          <w:p w14:paraId="130C3977" w14:textId="77777777" w:rsidR="00BA255B" w:rsidRDefault="006546A5">
            <w:pPr>
              <w:jc w:val="both"/>
              <w:rPr>
                <w:rFonts w:ascii="Arial" w:eastAsia="Arial" w:hAnsi="Arial" w:cs="Arial"/>
              </w:rPr>
            </w:pPr>
            <w:r>
              <w:rPr>
                <w:rFonts w:ascii="Arial" w:eastAsia="Arial" w:hAnsi="Arial" w:cs="Arial"/>
              </w:rPr>
              <w:lastRenderedPageBreak/>
              <w:t xml:space="preserve">  </w:t>
            </w:r>
          </w:p>
        </w:tc>
      </w:tr>
    </w:tbl>
    <w:p w14:paraId="001A0F0D" w14:textId="77777777" w:rsidR="00BA255B" w:rsidRDefault="006546A5">
      <w:pPr>
        <w:pStyle w:val="Ttulo1"/>
        <w:rPr>
          <w:sz w:val="36"/>
          <w:szCs w:val="36"/>
        </w:rPr>
      </w:pPr>
      <w:bookmarkStart w:id="4" w:name="_heading=h.2et92p0" w:colFirst="0" w:colLast="0"/>
      <w:bookmarkEnd w:id="4"/>
      <w:r>
        <w:rPr>
          <w:sz w:val="36"/>
          <w:szCs w:val="36"/>
        </w:rPr>
        <w:lastRenderedPageBreak/>
        <w:t>4. OBJETIVOS</w:t>
      </w:r>
    </w:p>
    <w:tbl>
      <w:tblPr>
        <w:tblStyle w:val="af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A255B" w14:paraId="79D26877" w14:textId="77777777">
        <w:tc>
          <w:tcPr>
            <w:tcW w:w="8505" w:type="dxa"/>
            <w:shd w:val="clear" w:color="auto" w:fill="auto"/>
            <w:tcMar>
              <w:top w:w="100" w:type="dxa"/>
              <w:left w:w="100" w:type="dxa"/>
              <w:bottom w:w="100" w:type="dxa"/>
              <w:right w:w="100" w:type="dxa"/>
            </w:tcMar>
          </w:tcPr>
          <w:p w14:paraId="02C0075F" w14:textId="77777777" w:rsidR="00BA255B" w:rsidRDefault="006546A5">
            <w:pPr>
              <w:jc w:val="both"/>
              <w:rPr>
                <w:sz w:val="28"/>
                <w:szCs w:val="28"/>
              </w:rPr>
            </w:pPr>
            <w:r>
              <w:rPr>
                <w:sz w:val="28"/>
                <w:szCs w:val="28"/>
              </w:rPr>
              <w:t xml:space="preserve">Se espera que una vez finalizado el curso les estudiantes sean capaces de: </w:t>
            </w:r>
          </w:p>
          <w:p w14:paraId="1BE769FC" w14:textId="77777777" w:rsidR="00BA255B" w:rsidRDefault="006546A5">
            <w:pPr>
              <w:jc w:val="both"/>
              <w:rPr>
                <w:sz w:val="28"/>
                <w:szCs w:val="28"/>
              </w:rPr>
            </w:pPr>
            <w:r>
              <w:rPr>
                <w:sz w:val="28"/>
                <w:szCs w:val="28"/>
              </w:rPr>
              <w:t xml:space="preserve">-Diseñar, cargar y consistir una base de datos. </w:t>
            </w:r>
          </w:p>
          <w:p w14:paraId="17D99951" w14:textId="77777777" w:rsidR="00BA255B" w:rsidRDefault="006546A5">
            <w:pPr>
              <w:jc w:val="both"/>
              <w:rPr>
                <w:sz w:val="28"/>
                <w:szCs w:val="28"/>
              </w:rPr>
            </w:pPr>
            <w:r>
              <w:rPr>
                <w:sz w:val="28"/>
                <w:szCs w:val="28"/>
              </w:rPr>
              <w:t>-Realizar análisi</w:t>
            </w:r>
            <w:r>
              <w:rPr>
                <w:sz w:val="28"/>
                <w:szCs w:val="28"/>
              </w:rPr>
              <w:t xml:space="preserve">s descriptivo e inferencial de datos </w:t>
            </w:r>
            <w:proofErr w:type="spellStart"/>
            <w:r>
              <w:rPr>
                <w:sz w:val="28"/>
                <w:szCs w:val="28"/>
              </w:rPr>
              <w:t>unvariados</w:t>
            </w:r>
            <w:proofErr w:type="spellEnd"/>
            <w:r>
              <w:rPr>
                <w:sz w:val="28"/>
                <w:szCs w:val="28"/>
              </w:rPr>
              <w:t>, bivariados y multivariados.</w:t>
            </w:r>
          </w:p>
          <w:p w14:paraId="11DB7588" w14:textId="77777777" w:rsidR="00BA255B" w:rsidRDefault="006546A5">
            <w:pPr>
              <w:jc w:val="both"/>
              <w:rPr>
                <w:sz w:val="28"/>
                <w:szCs w:val="28"/>
              </w:rPr>
            </w:pPr>
            <w:r>
              <w:rPr>
                <w:sz w:val="28"/>
                <w:szCs w:val="28"/>
              </w:rPr>
              <w:t>-Recodificar variables.</w:t>
            </w:r>
          </w:p>
          <w:p w14:paraId="2B38ADF9" w14:textId="77777777" w:rsidR="00BA255B" w:rsidRDefault="006546A5">
            <w:pPr>
              <w:jc w:val="both"/>
              <w:rPr>
                <w:sz w:val="28"/>
                <w:szCs w:val="28"/>
              </w:rPr>
            </w:pPr>
            <w:r>
              <w:rPr>
                <w:sz w:val="28"/>
                <w:szCs w:val="28"/>
              </w:rPr>
              <w:t>-Crear nuevas variables a partir de la combinación de variables existentes.</w:t>
            </w:r>
          </w:p>
          <w:p w14:paraId="3876F732" w14:textId="77777777" w:rsidR="00BA255B" w:rsidRDefault="006546A5">
            <w:pPr>
              <w:jc w:val="both"/>
              <w:rPr>
                <w:sz w:val="28"/>
                <w:szCs w:val="28"/>
              </w:rPr>
            </w:pPr>
            <w:r>
              <w:rPr>
                <w:sz w:val="28"/>
                <w:szCs w:val="28"/>
              </w:rPr>
              <w:t xml:space="preserve">-Trabajar con una selección de casos de la matriz. </w:t>
            </w:r>
          </w:p>
          <w:p w14:paraId="46F6112B" w14:textId="77777777" w:rsidR="00BA255B" w:rsidRDefault="006546A5">
            <w:pPr>
              <w:jc w:val="both"/>
              <w:rPr>
                <w:sz w:val="28"/>
                <w:szCs w:val="28"/>
              </w:rPr>
            </w:pPr>
            <w:r>
              <w:rPr>
                <w:sz w:val="28"/>
                <w:szCs w:val="28"/>
              </w:rPr>
              <w:t>-Construir índices y tipolo</w:t>
            </w:r>
            <w:r>
              <w:rPr>
                <w:sz w:val="28"/>
                <w:szCs w:val="28"/>
              </w:rPr>
              <w:t>gías.</w:t>
            </w:r>
          </w:p>
          <w:p w14:paraId="68FD723D" w14:textId="77777777" w:rsidR="00BA255B" w:rsidRDefault="006546A5">
            <w:pPr>
              <w:jc w:val="both"/>
              <w:rPr>
                <w:sz w:val="28"/>
                <w:szCs w:val="28"/>
              </w:rPr>
            </w:pPr>
            <w:r>
              <w:rPr>
                <w:sz w:val="28"/>
                <w:szCs w:val="28"/>
              </w:rPr>
              <w:t>-Procesar respuestas múltiples.</w:t>
            </w:r>
          </w:p>
          <w:p w14:paraId="5E148346" w14:textId="77777777" w:rsidR="00BA255B" w:rsidRDefault="006546A5">
            <w:pPr>
              <w:jc w:val="both"/>
              <w:rPr>
                <w:sz w:val="28"/>
                <w:szCs w:val="28"/>
              </w:rPr>
            </w:pPr>
            <w:r>
              <w:rPr>
                <w:sz w:val="28"/>
                <w:szCs w:val="28"/>
              </w:rPr>
              <w:t xml:space="preserve">-Introducirse en la utilización de comandos a partir de la sintaxis del SPSS </w:t>
            </w:r>
          </w:p>
          <w:p w14:paraId="53FCEA99" w14:textId="77777777" w:rsidR="00BA255B" w:rsidRDefault="006546A5">
            <w:pPr>
              <w:jc w:val="both"/>
              <w:rPr>
                <w:sz w:val="28"/>
                <w:szCs w:val="28"/>
              </w:rPr>
            </w:pPr>
            <w:r>
              <w:rPr>
                <w:sz w:val="28"/>
                <w:szCs w:val="28"/>
              </w:rPr>
              <w:t>- Agregar casos y variables</w:t>
            </w:r>
          </w:p>
          <w:p w14:paraId="28C0C514" w14:textId="77777777" w:rsidR="00BA255B" w:rsidRDefault="006546A5">
            <w:pPr>
              <w:jc w:val="both"/>
              <w:rPr>
                <w:sz w:val="28"/>
                <w:szCs w:val="28"/>
              </w:rPr>
            </w:pPr>
            <w:r>
              <w:rPr>
                <w:sz w:val="28"/>
                <w:szCs w:val="28"/>
              </w:rPr>
              <w:t>- Vincular distintas bases de datos.</w:t>
            </w:r>
          </w:p>
          <w:p w14:paraId="06554D69" w14:textId="77777777" w:rsidR="00BA255B" w:rsidRDefault="006546A5">
            <w:pPr>
              <w:jc w:val="both"/>
              <w:rPr>
                <w:sz w:val="28"/>
                <w:szCs w:val="28"/>
              </w:rPr>
            </w:pPr>
            <w:r>
              <w:rPr>
                <w:sz w:val="28"/>
                <w:szCs w:val="28"/>
              </w:rPr>
              <w:t xml:space="preserve"> </w:t>
            </w:r>
            <w:r>
              <w:t xml:space="preserve">     </w:t>
            </w:r>
          </w:p>
          <w:p w14:paraId="11877104" w14:textId="77777777" w:rsidR="00BA255B" w:rsidRDefault="006546A5">
            <w:pPr>
              <w:jc w:val="both"/>
              <w:rPr>
                <w:rFonts w:ascii="Arial" w:eastAsia="Arial" w:hAnsi="Arial" w:cs="Arial"/>
              </w:rPr>
            </w:pPr>
            <w:r>
              <w:rPr>
                <w:sz w:val="28"/>
                <w:szCs w:val="28"/>
              </w:rPr>
              <w:t>A su vez, una vez finalizado el curso se espera que les estudiantes se hayan familiarizado con distintas bases de datos de acceso público como la Encuesta Permanente de Hogares (EPH), la Encuesta Nacional de Factores de Riesgo (ENFR) y la Encuesta Nacional</w:t>
            </w:r>
            <w:r>
              <w:rPr>
                <w:sz w:val="28"/>
                <w:szCs w:val="28"/>
              </w:rPr>
              <w:t xml:space="preserve"> de Gastos de los Hogares (</w:t>
            </w:r>
            <w:proofErr w:type="spellStart"/>
            <w:r>
              <w:rPr>
                <w:sz w:val="28"/>
                <w:szCs w:val="28"/>
              </w:rPr>
              <w:t>ENGHo</w:t>
            </w:r>
            <w:proofErr w:type="spellEnd"/>
            <w:r>
              <w:rPr>
                <w:sz w:val="28"/>
                <w:szCs w:val="28"/>
              </w:rPr>
              <w:t xml:space="preserve">) del INDEC y la Encuesta Nacional sobre la Estructura Social (ENES) del PISAC. </w:t>
            </w:r>
          </w:p>
          <w:p w14:paraId="14075EF4" w14:textId="77777777" w:rsidR="00BA255B" w:rsidRDefault="00BA255B">
            <w:pPr>
              <w:widowControl w:val="0"/>
              <w:spacing w:after="0" w:line="240" w:lineRule="auto"/>
            </w:pPr>
          </w:p>
        </w:tc>
      </w:tr>
    </w:tbl>
    <w:p w14:paraId="17FE956B" w14:textId="77777777" w:rsidR="00BA255B" w:rsidRDefault="006546A5">
      <w:pPr>
        <w:pStyle w:val="Ttulo1"/>
        <w:rPr>
          <w:sz w:val="36"/>
          <w:szCs w:val="36"/>
        </w:rPr>
      </w:pPr>
      <w:bookmarkStart w:id="5" w:name="_heading=h.tyjcwt" w:colFirst="0" w:colLast="0"/>
      <w:bookmarkEnd w:id="5"/>
      <w:r>
        <w:rPr>
          <w:sz w:val="36"/>
          <w:szCs w:val="36"/>
        </w:rPr>
        <w:lastRenderedPageBreak/>
        <w:t>5. PROGRAMA A DESARROLLAR</w:t>
      </w:r>
    </w:p>
    <w:tbl>
      <w:tblPr>
        <w:tblStyle w:val="af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A255B" w14:paraId="5D0F1BD1" w14:textId="77777777">
        <w:tc>
          <w:tcPr>
            <w:tcW w:w="8505" w:type="dxa"/>
            <w:shd w:val="clear" w:color="auto" w:fill="auto"/>
            <w:tcMar>
              <w:top w:w="100" w:type="dxa"/>
              <w:left w:w="100" w:type="dxa"/>
              <w:bottom w:w="100" w:type="dxa"/>
              <w:right w:w="100" w:type="dxa"/>
            </w:tcMar>
          </w:tcPr>
          <w:p w14:paraId="1CB6EAD6" w14:textId="77777777" w:rsidR="00BA255B" w:rsidRDefault="006546A5">
            <w:pPr>
              <w:rPr>
                <w:b/>
                <w:sz w:val="28"/>
                <w:szCs w:val="28"/>
              </w:rPr>
            </w:pPr>
            <w:r>
              <w:rPr>
                <w:b/>
                <w:sz w:val="28"/>
                <w:szCs w:val="28"/>
              </w:rPr>
              <w:t>1. Introducción</w:t>
            </w:r>
          </w:p>
          <w:p w14:paraId="305BD9BA" w14:textId="77777777" w:rsidR="00BA255B" w:rsidRDefault="006546A5">
            <w:pPr>
              <w:rPr>
                <w:sz w:val="28"/>
                <w:szCs w:val="28"/>
              </w:rPr>
            </w:pPr>
            <w:r>
              <w:rPr>
                <w:sz w:val="28"/>
                <w:szCs w:val="28"/>
              </w:rPr>
              <w:t xml:space="preserve">Matriz y estructura tripartita del dato. </w:t>
            </w:r>
          </w:p>
          <w:p w14:paraId="4EBC8112" w14:textId="77777777" w:rsidR="00BA255B" w:rsidRDefault="006546A5">
            <w:pPr>
              <w:rPr>
                <w:b/>
                <w:color w:val="000000"/>
                <w:sz w:val="28"/>
                <w:szCs w:val="28"/>
              </w:rPr>
            </w:pPr>
            <w:r>
              <w:rPr>
                <w:sz w:val="28"/>
                <w:szCs w:val="28"/>
              </w:rPr>
              <w:t>Presentación de los tres tipos de archivos del SPSS</w:t>
            </w:r>
            <w:r>
              <w:rPr>
                <w:color w:val="000000"/>
                <w:sz w:val="28"/>
                <w:szCs w:val="28"/>
              </w:rPr>
              <w:t xml:space="preserve"> (base</w:t>
            </w:r>
            <w:r>
              <w:rPr>
                <w:color w:val="000000"/>
                <w:sz w:val="28"/>
                <w:szCs w:val="28"/>
              </w:rPr>
              <w:t xml:space="preserve"> de datos, resultados y sintaxis).</w:t>
            </w:r>
          </w:p>
          <w:p w14:paraId="30B07AD6" w14:textId="77777777" w:rsidR="00BA255B" w:rsidRDefault="006546A5">
            <w:pPr>
              <w:rPr>
                <w:sz w:val="28"/>
                <w:szCs w:val="28"/>
              </w:rPr>
            </w:pPr>
            <w:r>
              <w:rPr>
                <w:sz w:val="28"/>
                <w:szCs w:val="28"/>
              </w:rPr>
              <w:t xml:space="preserve">Carga de datos a la base. </w:t>
            </w:r>
          </w:p>
          <w:p w14:paraId="7D6541C6" w14:textId="77777777" w:rsidR="00BA255B" w:rsidRDefault="006546A5">
            <w:pPr>
              <w:rPr>
                <w:sz w:val="28"/>
                <w:szCs w:val="28"/>
              </w:rPr>
            </w:pPr>
            <w:r>
              <w:rPr>
                <w:sz w:val="28"/>
                <w:szCs w:val="28"/>
              </w:rPr>
              <w:t xml:space="preserve">Comandos básicos de vista de datos: buscar y ordenar casos. </w:t>
            </w:r>
          </w:p>
          <w:p w14:paraId="3099478F" w14:textId="77777777" w:rsidR="00BA255B" w:rsidRDefault="00BA255B">
            <w:pPr>
              <w:rPr>
                <w:sz w:val="28"/>
                <w:szCs w:val="28"/>
              </w:rPr>
            </w:pPr>
          </w:p>
          <w:p w14:paraId="035B11E5" w14:textId="77777777" w:rsidR="00BA255B" w:rsidRDefault="006546A5">
            <w:pPr>
              <w:rPr>
                <w:b/>
                <w:sz w:val="28"/>
                <w:szCs w:val="28"/>
              </w:rPr>
            </w:pPr>
            <w:r>
              <w:rPr>
                <w:b/>
                <w:sz w:val="28"/>
                <w:szCs w:val="28"/>
              </w:rPr>
              <w:t>2. Definición de la base de dato</w:t>
            </w:r>
          </w:p>
          <w:p w14:paraId="57CA229B" w14:textId="77777777" w:rsidR="00BA255B" w:rsidRDefault="006546A5">
            <w:pPr>
              <w:rPr>
                <w:sz w:val="28"/>
                <w:szCs w:val="28"/>
              </w:rPr>
            </w:pPr>
            <w:r>
              <w:rPr>
                <w:sz w:val="28"/>
                <w:szCs w:val="28"/>
              </w:rPr>
              <w:t>Abrir base de datos en otros formatos: .xls (Excel)</w:t>
            </w:r>
            <w:proofErr w:type="gramStart"/>
            <w:r>
              <w:rPr>
                <w:sz w:val="28"/>
                <w:szCs w:val="28"/>
              </w:rPr>
              <w:t>, .</w:t>
            </w:r>
            <w:proofErr w:type="spellStart"/>
            <w:r>
              <w:rPr>
                <w:sz w:val="28"/>
                <w:szCs w:val="28"/>
              </w:rPr>
              <w:t>dta</w:t>
            </w:r>
            <w:proofErr w:type="spellEnd"/>
            <w:proofErr w:type="gramEnd"/>
            <w:r>
              <w:rPr>
                <w:sz w:val="28"/>
                <w:szCs w:val="28"/>
              </w:rPr>
              <w:t xml:space="preserve"> (Stata) y .</w:t>
            </w:r>
            <w:proofErr w:type="spellStart"/>
            <w:r>
              <w:rPr>
                <w:sz w:val="28"/>
                <w:szCs w:val="28"/>
              </w:rPr>
              <w:t>txt</w:t>
            </w:r>
            <w:proofErr w:type="spellEnd"/>
            <w:r>
              <w:rPr>
                <w:sz w:val="28"/>
                <w:szCs w:val="28"/>
              </w:rPr>
              <w:t xml:space="preserve"> (archivo de texto).</w:t>
            </w:r>
          </w:p>
          <w:p w14:paraId="009E78CB" w14:textId="77777777" w:rsidR="00BA255B" w:rsidRDefault="006546A5">
            <w:pPr>
              <w:rPr>
                <w:sz w:val="28"/>
                <w:szCs w:val="28"/>
              </w:rPr>
            </w:pPr>
            <w:r>
              <w:rPr>
                <w:sz w:val="28"/>
                <w:szCs w:val="28"/>
              </w:rPr>
              <w:t>Propie</w:t>
            </w:r>
            <w:r>
              <w:rPr>
                <w:sz w:val="28"/>
                <w:szCs w:val="28"/>
              </w:rPr>
              <w:t xml:space="preserve">dades de las variables: Tipos de variables, Nombre y etiqueta de la variable, Valores y etiquetas del valor, valores perdidos. </w:t>
            </w:r>
          </w:p>
          <w:p w14:paraId="5A8CA71C" w14:textId="77777777" w:rsidR="00BA255B" w:rsidRDefault="006546A5">
            <w:pPr>
              <w:rPr>
                <w:sz w:val="28"/>
                <w:szCs w:val="28"/>
              </w:rPr>
            </w:pPr>
            <w:r>
              <w:rPr>
                <w:sz w:val="28"/>
                <w:szCs w:val="28"/>
              </w:rPr>
              <w:t xml:space="preserve">Seleccionar casos. Distintos comandos lógicos asociados. </w:t>
            </w:r>
          </w:p>
          <w:p w14:paraId="60F3D32F" w14:textId="77777777" w:rsidR="00BA255B" w:rsidRDefault="00BA255B">
            <w:pPr>
              <w:rPr>
                <w:sz w:val="28"/>
                <w:szCs w:val="28"/>
              </w:rPr>
            </w:pPr>
          </w:p>
          <w:p w14:paraId="04F99A9A" w14:textId="77777777" w:rsidR="00BA255B" w:rsidRDefault="006546A5">
            <w:pPr>
              <w:rPr>
                <w:b/>
                <w:sz w:val="28"/>
                <w:szCs w:val="28"/>
              </w:rPr>
            </w:pPr>
            <w:r>
              <w:rPr>
                <w:b/>
                <w:sz w:val="28"/>
                <w:szCs w:val="28"/>
              </w:rPr>
              <w:t>3. Análisis de datos</w:t>
            </w:r>
          </w:p>
          <w:p w14:paraId="76ACC854" w14:textId="77777777" w:rsidR="00BA255B" w:rsidRDefault="006546A5">
            <w:pPr>
              <w:rPr>
                <w:sz w:val="28"/>
                <w:szCs w:val="28"/>
              </w:rPr>
            </w:pPr>
            <w:r>
              <w:rPr>
                <w:sz w:val="28"/>
                <w:szCs w:val="28"/>
              </w:rPr>
              <w:t xml:space="preserve">Frecuencias simples, cuadros bivariados y cuadros </w:t>
            </w:r>
            <w:proofErr w:type="spellStart"/>
            <w:r>
              <w:rPr>
                <w:sz w:val="28"/>
                <w:szCs w:val="28"/>
              </w:rPr>
              <w:t>trivariados</w:t>
            </w:r>
            <w:proofErr w:type="spellEnd"/>
            <w:r>
              <w:rPr>
                <w:sz w:val="28"/>
                <w:szCs w:val="28"/>
              </w:rPr>
              <w:t xml:space="preserve">. </w:t>
            </w:r>
          </w:p>
          <w:p w14:paraId="5D8E3C2B" w14:textId="77777777" w:rsidR="00BA255B" w:rsidRDefault="006546A5">
            <w:pPr>
              <w:rPr>
                <w:sz w:val="28"/>
                <w:szCs w:val="28"/>
              </w:rPr>
            </w:pPr>
            <w:r>
              <w:rPr>
                <w:sz w:val="28"/>
                <w:szCs w:val="28"/>
              </w:rPr>
              <w:t xml:space="preserve">Medidas de tendencia central, de posición y de dispersión, prueba chi </w:t>
            </w:r>
            <w:proofErr w:type="gramStart"/>
            <w:r>
              <w:rPr>
                <w:sz w:val="28"/>
                <w:szCs w:val="28"/>
              </w:rPr>
              <w:t>cuadrado  y</w:t>
            </w:r>
            <w:proofErr w:type="gramEnd"/>
            <w:r>
              <w:rPr>
                <w:sz w:val="28"/>
                <w:szCs w:val="28"/>
              </w:rPr>
              <w:t xml:space="preserve"> coeficientes de asociación. </w:t>
            </w:r>
          </w:p>
          <w:p w14:paraId="34A72EFD" w14:textId="77777777" w:rsidR="00BA255B" w:rsidRDefault="006546A5">
            <w:pPr>
              <w:rPr>
                <w:sz w:val="28"/>
                <w:szCs w:val="28"/>
              </w:rPr>
            </w:pPr>
            <w:r>
              <w:rPr>
                <w:sz w:val="28"/>
                <w:szCs w:val="28"/>
              </w:rPr>
              <w:t xml:space="preserve">Gráficos. </w:t>
            </w:r>
          </w:p>
          <w:p w14:paraId="0CC272EF" w14:textId="77777777" w:rsidR="00BA255B" w:rsidRDefault="006546A5">
            <w:pPr>
              <w:rPr>
                <w:sz w:val="28"/>
                <w:szCs w:val="28"/>
              </w:rPr>
            </w:pPr>
            <w:r>
              <w:rPr>
                <w:sz w:val="28"/>
                <w:szCs w:val="28"/>
              </w:rPr>
              <w:t xml:space="preserve">Ponderación de la base de datos. </w:t>
            </w:r>
          </w:p>
          <w:p w14:paraId="1ABFF831" w14:textId="77777777" w:rsidR="00BA255B" w:rsidRDefault="00BA255B">
            <w:pPr>
              <w:rPr>
                <w:sz w:val="28"/>
                <w:szCs w:val="28"/>
              </w:rPr>
            </w:pPr>
          </w:p>
          <w:p w14:paraId="51A14093" w14:textId="77777777" w:rsidR="00BA255B" w:rsidRDefault="006546A5">
            <w:pPr>
              <w:rPr>
                <w:b/>
                <w:sz w:val="28"/>
                <w:szCs w:val="28"/>
              </w:rPr>
            </w:pPr>
            <w:r>
              <w:rPr>
                <w:b/>
                <w:sz w:val="28"/>
                <w:szCs w:val="28"/>
              </w:rPr>
              <w:lastRenderedPageBreak/>
              <w:t xml:space="preserve">4. Modificación </w:t>
            </w:r>
            <w:proofErr w:type="gramStart"/>
            <w:r>
              <w:rPr>
                <w:b/>
                <w:sz w:val="28"/>
                <w:szCs w:val="28"/>
              </w:rPr>
              <w:t>de  datos</w:t>
            </w:r>
            <w:proofErr w:type="gramEnd"/>
          </w:p>
          <w:p w14:paraId="323719E6" w14:textId="77777777" w:rsidR="00BA255B" w:rsidRDefault="006546A5">
            <w:pPr>
              <w:rPr>
                <w:sz w:val="28"/>
                <w:szCs w:val="28"/>
              </w:rPr>
            </w:pPr>
            <w:r>
              <w:rPr>
                <w:sz w:val="28"/>
                <w:szCs w:val="28"/>
              </w:rPr>
              <w:t>Transform</w:t>
            </w:r>
            <w:r>
              <w:rPr>
                <w:sz w:val="28"/>
                <w:szCs w:val="28"/>
              </w:rPr>
              <w:t xml:space="preserve">ar variables (en la misma y en distintas variables). </w:t>
            </w:r>
          </w:p>
          <w:p w14:paraId="06E965DF" w14:textId="77777777" w:rsidR="00BA255B" w:rsidRDefault="006546A5">
            <w:pPr>
              <w:rPr>
                <w:sz w:val="28"/>
                <w:szCs w:val="28"/>
              </w:rPr>
            </w:pPr>
            <w:r>
              <w:rPr>
                <w:sz w:val="28"/>
                <w:szCs w:val="28"/>
              </w:rPr>
              <w:t xml:space="preserve">Comando calcular. </w:t>
            </w:r>
          </w:p>
          <w:p w14:paraId="42F5E345" w14:textId="77777777" w:rsidR="00BA255B" w:rsidRDefault="006546A5">
            <w:pPr>
              <w:rPr>
                <w:sz w:val="28"/>
                <w:szCs w:val="28"/>
              </w:rPr>
            </w:pPr>
            <w:r>
              <w:rPr>
                <w:sz w:val="28"/>
                <w:szCs w:val="28"/>
              </w:rPr>
              <w:t>Aplicación de las funciones a:</w:t>
            </w:r>
          </w:p>
          <w:p w14:paraId="6E1C9DF0" w14:textId="77777777" w:rsidR="00BA255B" w:rsidRDefault="006546A5">
            <w:pPr>
              <w:ind w:firstLine="708"/>
              <w:rPr>
                <w:sz w:val="28"/>
                <w:szCs w:val="28"/>
              </w:rPr>
            </w:pPr>
            <w:r>
              <w:rPr>
                <w:sz w:val="28"/>
                <w:szCs w:val="28"/>
              </w:rPr>
              <w:t xml:space="preserve">-Procesamiento de respuestas múltiples.  </w:t>
            </w:r>
          </w:p>
          <w:p w14:paraId="5AE3F227" w14:textId="77777777" w:rsidR="00BA255B" w:rsidRDefault="006546A5">
            <w:pPr>
              <w:ind w:firstLine="708"/>
              <w:rPr>
                <w:sz w:val="28"/>
                <w:szCs w:val="28"/>
              </w:rPr>
            </w:pPr>
            <w:r>
              <w:rPr>
                <w:sz w:val="28"/>
                <w:szCs w:val="28"/>
              </w:rPr>
              <w:t>-Construcción de tipologías e índices.</w:t>
            </w:r>
          </w:p>
          <w:p w14:paraId="75CDA6A5" w14:textId="77777777" w:rsidR="00BA255B" w:rsidRDefault="00BA255B">
            <w:pPr>
              <w:rPr>
                <w:b/>
                <w:sz w:val="28"/>
                <w:szCs w:val="28"/>
              </w:rPr>
            </w:pPr>
          </w:p>
          <w:p w14:paraId="6D7EF808" w14:textId="77777777" w:rsidR="00BA255B" w:rsidRDefault="006546A5">
            <w:pPr>
              <w:rPr>
                <w:b/>
                <w:sz w:val="28"/>
                <w:szCs w:val="28"/>
              </w:rPr>
            </w:pPr>
            <w:r>
              <w:rPr>
                <w:b/>
                <w:sz w:val="28"/>
                <w:szCs w:val="28"/>
              </w:rPr>
              <w:t>5. Introducción al lenguaje de sintaxis</w:t>
            </w:r>
          </w:p>
          <w:p w14:paraId="3AFE40EB" w14:textId="77777777" w:rsidR="00BA255B" w:rsidRDefault="006546A5">
            <w:pPr>
              <w:rPr>
                <w:sz w:val="28"/>
                <w:szCs w:val="28"/>
              </w:rPr>
            </w:pPr>
            <w:r>
              <w:rPr>
                <w:sz w:val="28"/>
                <w:szCs w:val="28"/>
              </w:rPr>
              <w:t>Distintos usos de la sintaxis.</w:t>
            </w:r>
            <w:r>
              <w:rPr>
                <w:sz w:val="28"/>
                <w:szCs w:val="28"/>
              </w:rPr>
              <w:t xml:space="preserve"> </w:t>
            </w:r>
          </w:p>
          <w:p w14:paraId="470D5482" w14:textId="77777777" w:rsidR="00BA255B" w:rsidRDefault="006546A5">
            <w:pPr>
              <w:rPr>
                <w:sz w:val="28"/>
                <w:szCs w:val="28"/>
              </w:rPr>
            </w:pPr>
            <w:r>
              <w:rPr>
                <w:sz w:val="28"/>
                <w:szCs w:val="28"/>
              </w:rPr>
              <w:t xml:space="preserve">Desarrollo de diferentes comandos en sintaxis. </w:t>
            </w:r>
          </w:p>
          <w:p w14:paraId="656FD099" w14:textId="77777777" w:rsidR="00BA255B" w:rsidRDefault="00BA255B">
            <w:pPr>
              <w:rPr>
                <w:b/>
                <w:sz w:val="28"/>
                <w:szCs w:val="28"/>
              </w:rPr>
            </w:pPr>
          </w:p>
          <w:p w14:paraId="0DA26177" w14:textId="77777777" w:rsidR="00BA255B" w:rsidRDefault="006546A5">
            <w:pPr>
              <w:rPr>
                <w:b/>
                <w:sz w:val="28"/>
                <w:szCs w:val="28"/>
              </w:rPr>
            </w:pPr>
            <w:r>
              <w:rPr>
                <w:b/>
                <w:sz w:val="28"/>
                <w:szCs w:val="28"/>
              </w:rPr>
              <w:t xml:space="preserve">6. Combinar bases </w:t>
            </w:r>
          </w:p>
          <w:p w14:paraId="2981CA94" w14:textId="77777777" w:rsidR="00BA255B" w:rsidRDefault="006546A5">
            <w:pPr>
              <w:rPr>
                <w:sz w:val="28"/>
                <w:szCs w:val="28"/>
              </w:rPr>
            </w:pPr>
            <w:r>
              <w:rPr>
                <w:sz w:val="28"/>
                <w:szCs w:val="28"/>
              </w:rPr>
              <w:t xml:space="preserve">Agregar variables.  </w:t>
            </w:r>
          </w:p>
          <w:p w14:paraId="73455A04" w14:textId="77777777" w:rsidR="00BA255B" w:rsidRDefault="006546A5">
            <w:pPr>
              <w:rPr>
                <w:sz w:val="28"/>
                <w:szCs w:val="28"/>
              </w:rPr>
            </w:pPr>
            <w:r>
              <w:rPr>
                <w:sz w:val="28"/>
                <w:szCs w:val="28"/>
              </w:rPr>
              <w:t xml:space="preserve">Agregar casos. </w:t>
            </w:r>
          </w:p>
          <w:p w14:paraId="469B4BE1" w14:textId="77777777" w:rsidR="00BA255B" w:rsidRDefault="006546A5">
            <w:pPr>
              <w:rPr>
                <w:sz w:val="28"/>
                <w:szCs w:val="28"/>
              </w:rPr>
            </w:pPr>
            <w:r>
              <w:rPr>
                <w:sz w:val="28"/>
                <w:szCs w:val="28"/>
              </w:rPr>
              <w:t xml:space="preserve">Vincular bases con distinto nivel de agregación de los datos. </w:t>
            </w:r>
          </w:p>
          <w:p w14:paraId="4EBADD77" w14:textId="77777777" w:rsidR="00BA255B" w:rsidRDefault="006546A5">
            <w:pPr>
              <w:rPr>
                <w:sz w:val="28"/>
                <w:szCs w:val="28"/>
              </w:rPr>
            </w:pPr>
            <w:r>
              <w:rPr>
                <w:sz w:val="28"/>
                <w:szCs w:val="28"/>
              </w:rPr>
              <w:t xml:space="preserve">Comando Agregar para cambiar nivel de agregación de datos. </w:t>
            </w:r>
          </w:p>
          <w:p w14:paraId="71CEF931" w14:textId="77777777" w:rsidR="00BA255B" w:rsidRDefault="00BA255B">
            <w:pPr>
              <w:rPr>
                <w:sz w:val="28"/>
                <w:szCs w:val="28"/>
              </w:rPr>
            </w:pPr>
          </w:p>
          <w:p w14:paraId="2C3ABA46" w14:textId="77777777" w:rsidR="00BA255B" w:rsidRDefault="006546A5">
            <w:pPr>
              <w:rPr>
                <w:b/>
                <w:sz w:val="28"/>
                <w:szCs w:val="28"/>
              </w:rPr>
            </w:pPr>
            <w:r>
              <w:rPr>
                <w:b/>
                <w:sz w:val="28"/>
                <w:szCs w:val="28"/>
              </w:rPr>
              <w:t xml:space="preserve">7. Otras herramientas de </w:t>
            </w:r>
            <w:r>
              <w:rPr>
                <w:b/>
                <w:sz w:val="28"/>
                <w:szCs w:val="28"/>
              </w:rPr>
              <w:t xml:space="preserve">análisis de datos </w:t>
            </w:r>
          </w:p>
          <w:p w14:paraId="6408D171" w14:textId="77777777" w:rsidR="00BA255B" w:rsidRDefault="006546A5">
            <w:pPr>
              <w:rPr>
                <w:sz w:val="28"/>
                <w:szCs w:val="28"/>
              </w:rPr>
            </w:pPr>
            <w:r>
              <w:rPr>
                <w:sz w:val="28"/>
                <w:szCs w:val="28"/>
              </w:rPr>
              <w:t xml:space="preserve">Elaboración de </w:t>
            </w:r>
            <w:proofErr w:type="spellStart"/>
            <w:r>
              <w:rPr>
                <w:sz w:val="28"/>
                <w:szCs w:val="28"/>
              </w:rPr>
              <w:t>infomes</w:t>
            </w:r>
            <w:proofErr w:type="spellEnd"/>
            <w:r>
              <w:rPr>
                <w:sz w:val="28"/>
                <w:szCs w:val="28"/>
              </w:rPr>
              <w:t xml:space="preserve"> descriptivos – tablas personalizadas</w:t>
            </w:r>
          </w:p>
          <w:p w14:paraId="4157B6DD" w14:textId="77777777" w:rsidR="00BA255B" w:rsidRDefault="006546A5">
            <w:pPr>
              <w:rPr>
                <w:sz w:val="28"/>
                <w:szCs w:val="28"/>
              </w:rPr>
            </w:pPr>
            <w:r>
              <w:rPr>
                <w:sz w:val="28"/>
                <w:szCs w:val="28"/>
              </w:rPr>
              <w:t xml:space="preserve">Estadística inferencial </w:t>
            </w:r>
            <w:proofErr w:type="spellStart"/>
            <w:r>
              <w:rPr>
                <w:sz w:val="28"/>
                <w:szCs w:val="28"/>
              </w:rPr>
              <w:t>bi-variada</w:t>
            </w:r>
            <w:proofErr w:type="spellEnd"/>
            <w:r>
              <w:rPr>
                <w:sz w:val="28"/>
                <w:szCs w:val="28"/>
              </w:rPr>
              <w:t xml:space="preserve"> – Diferencia de medias y regresión lineal simple</w:t>
            </w:r>
          </w:p>
        </w:tc>
      </w:tr>
    </w:tbl>
    <w:p w14:paraId="27AB1178" w14:textId="77777777" w:rsidR="00BA255B" w:rsidRDefault="006546A5">
      <w:pPr>
        <w:pStyle w:val="Ttulo1"/>
        <w:rPr>
          <w:sz w:val="36"/>
          <w:szCs w:val="36"/>
        </w:rPr>
      </w:pPr>
      <w:bookmarkStart w:id="6" w:name="_heading=h.3dy6vkm" w:colFirst="0" w:colLast="0"/>
      <w:bookmarkEnd w:id="6"/>
      <w:r>
        <w:rPr>
          <w:sz w:val="36"/>
          <w:szCs w:val="36"/>
        </w:rPr>
        <w:lastRenderedPageBreak/>
        <w:t>6. BIBLIOGRAFÍA</w:t>
      </w:r>
    </w:p>
    <w:tbl>
      <w:tblPr>
        <w:tblStyle w:val="a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A255B" w14:paraId="0D53D92B" w14:textId="77777777">
        <w:tc>
          <w:tcPr>
            <w:tcW w:w="8505" w:type="dxa"/>
            <w:shd w:val="clear" w:color="auto" w:fill="auto"/>
            <w:tcMar>
              <w:top w:w="100" w:type="dxa"/>
              <w:left w:w="100" w:type="dxa"/>
              <w:bottom w:w="100" w:type="dxa"/>
              <w:right w:w="100" w:type="dxa"/>
            </w:tcMar>
          </w:tcPr>
          <w:p w14:paraId="68C9FBB0" w14:textId="77777777" w:rsidR="00BA255B" w:rsidRDefault="006546A5">
            <w:pPr>
              <w:jc w:val="both"/>
              <w:rPr>
                <w:b/>
                <w:sz w:val="28"/>
                <w:szCs w:val="28"/>
              </w:rPr>
            </w:pPr>
            <w:r>
              <w:rPr>
                <w:b/>
                <w:sz w:val="28"/>
                <w:szCs w:val="28"/>
              </w:rPr>
              <w:t>Obligatoria</w:t>
            </w:r>
          </w:p>
          <w:p w14:paraId="27C979A3" w14:textId="77777777" w:rsidR="00BA255B" w:rsidRDefault="006546A5">
            <w:pPr>
              <w:jc w:val="both"/>
              <w:rPr>
                <w:sz w:val="28"/>
                <w:szCs w:val="28"/>
              </w:rPr>
            </w:pPr>
            <w:r>
              <w:rPr>
                <w:sz w:val="28"/>
                <w:szCs w:val="28"/>
              </w:rPr>
              <w:t xml:space="preserve">Los docentes entregarán un material de elaboración propia con ejercicios e instrucciones para su desarrollo. </w:t>
            </w:r>
          </w:p>
          <w:p w14:paraId="774C2EDD" w14:textId="77777777" w:rsidR="00BA255B" w:rsidRDefault="00BA255B">
            <w:pPr>
              <w:jc w:val="both"/>
              <w:rPr>
                <w:sz w:val="28"/>
                <w:szCs w:val="28"/>
              </w:rPr>
            </w:pPr>
          </w:p>
          <w:p w14:paraId="40AECD85" w14:textId="77777777" w:rsidR="00BA255B" w:rsidRDefault="006546A5">
            <w:pPr>
              <w:jc w:val="both"/>
              <w:rPr>
                <w:sz w:val="28"/>
                <w:szCs w:val="28"/>
              </w:rPr>
            </w:pPr>
            <w:r>
              <w:rPr>
                <w:b/>
                <w:sz w:val="28"/>
                <w:szCs w:val="28"/>
              </w:rPr>
              <w:t>Optativa</w:t>
            </w:r>
            <w:r>
              <w:rPr>
                <w:sz w:val="28"/>
                <w:szCs w:val="28"/>
              </w:rPr>
              <w:t xml:space="preserve"> (para quienes necesitan consolidar el conocimiento de estadística)</w:t>
            </w:r>
          </w:p>
          <w:p w14:paraId="0D0F3D43" w14:textId="77777777" w:rsidR="00BA255B" w:rsidRDefault="006546A5">
            <w:pPr>
              <w:jc w:val="both"/>
              <w:rPr>
                <w:sz w:val="28"/>
                <w:szCs w:val="28"/>
              </w:rPr>
            </w:pPr>
            <w:proofErr w:type="spellStart"/>
            <w:r>
              <w:rPr>
                <w:sz w:val="28"/>
                <w:szCs w:val="28"/>
              </w:rPr>
              <w:t>Chitarroni</w:t>
            </w:r>
            <w:proofErr w:type="spellEnd"/>
            <w:r>
              <w:rPr>
                <w:sz w:val="28"/>
                <w:szCs w:val="28"/>
              </w:rPr>
              <w:t>, H. (2002) El análisis de correlación y regresión lineal e</w:t>
            </w:r>
            <w:r>
              <w:rPr>
                <w:sz w:val="28"/>
                <w:szCs w:val="28"/>
              </w:rPr>
              <w:t xml:space="preserve">ntre variables cuantitativas. </w:t>
            </w:r>
            <w:proofErr w:type="spellStart"/>
            <w:r>
              <w:rPr>
                <w:sz w:val="28"/>
                <w:szCs w:val="28"/>
              </w:rPr>
              <w:t>BuenosAires</w:t>
            </w:r>
            <w:proofErr w:type="spellEnd"/>
            <w:r>
              <w:rPr>
                <w:sz w:val="28"/>
                <w:szCs w:val="28"/>
              </w:rPr>
              <w:t>: USAL.</w:t>
            </w:r>
          </w:p>
          <w:p w14:paraId="1CADF3EE" w14:textId="77777777" w:rsidR="00BA255B" w:rsidRDefault="006546A5">
            <w:pPr>
              <w:widowControl w:val="0"/>
              <w:ind w:left="567" w:hanging="567"/>
              <w:jc w:val="both"/>
              <w:rPr>
                <w:sz w:val="28"/>
                <w:szCs w:val="28"/>
              </w:rPr>
            </w:pPr>
            <w:proofErr w:type="spellStart"/>
            <w:r>
              <w:rPr>
                <w:sz w:val="28"/>
                <w:szCs w:val="28"/>
              </w:rPr>
              <w:t>Ritchey</w:t>
            </w:r>
            <w:proofErr w:type="spellEnd"/>
            <w:r>
              <w:rPr>
                <w:sz w:val="28"/>
                <w:szCs w:val="28"/>
              </w:rPr>
              <w:t xml:space="preserve">, F. J. (2002). </w:t>
            </w:r>
            <w:r>
              <w:rPr>
                <w:i/>
                <w:sz w:val="28"/>
                <w:szCs w:val="28"/>
              </w:rPr>
              <w:t>Estadística para las ciencias sociales. El potencial de la</w:t>
            </w:r>
            <w:r>
              <w:rPr>
                <w:sz w:val="28"/>
                <w:szCs w:val="28"/>
              </w:rPr>
              <w:t xml:space="preserve"> </w:t>
            </w:r>
            <w:r>
              <w:rPr>
                <w:i/>
                <w:sz w:val="28"/>
                <w:szCs w:val="28"/>
              </w:rPr>
              <w:t>imaginación estadística</w:t>
            </w:r>
            <w:r>
              <w:rPr>
                <w:sz w:val="28"/>
                <w:szCs w:val="28"/>
              </w:rPr>
              <w:t>. México DF: McGraw-Hill. Selección de páginas: 3-8, 17-24, 42-64, 99-111 y 125-137, Cap. 9; 11 y 14.</w:t>
            </w:r>
          </w:p>
          <w:p w14:paraId="5873BAF7" w14:textId="77777777" w:rsidR="00BA255B" w:rsidRDefault="006546A5">
            <w:pPr>
              <w:widowControl w:val="0"/>
              <w:ind w:left="567" w:hanging="567"/>
              <w:jc w:val="both"/>
              <w:rPr>
                <w:sz w:val="28"/>
                <w:szCs w:val="28"/>
              </w:rPr>
            </w:pPr>
            <w:proofErr w:type="spellStart"/>
            <w:r>
              <w:rPr>
                <w:sz w:val="28"/>
                <w:szCs w:val="28"/>
              </w:rPr>
              <w:t>Zeisel</w:t>
            </w:r>
            <w:proofErr w:type="spellEnd"/>
            <w:r>
              <w:rPr>
                <w:sz w:val="28"/>
                <w:szCs w:val="28"/>
              </w:rPr>
              <w:t xml:space="preserve"> (1962). </w:t>
            </w:r>
            <w:proofErr w:type="spellStart"/>
            <w:r>
              <w:rPr>
                <w:sz w:val="28"/>
                <w:szCs w:val="28"/>
              </w:rPr>
              <w:t>Zeisel</w:t>
            </w:r>
            <w:proofErr w:type="spellEnd"/>
            <w:r>
              <w:rPr>
                <w:sz w:val="28"/>
                <w:szCs w:val="28"/>
              </w:rPr>
              <w:t xml:space="preserve">, H. (1962). “Capítulo 2. ¿Qué sentido se han de anotar los porcentajes?”. En </w:t>
            </w:r>
            <w:r>
              <w:rPr>
                <w:i/>
                <w:sz w:val="28"/>
                <w:szCs w:val="28"/>
              </w:rPr>
              <w:t>Dígalo con números.</w:t>
            </w:r>
            <w:r>
              <w:rPr>
                <w:sz w:val="28"/>
                <w:szCs w:val="28"/>
              </w:rPr>
              <w:t xml:space="preserve"> México DF: Fondo de Cultura económica. </w:t>
            </w:r>
          </w:p>
          <w:p w14:paraId="6AD876D6" w14:textId="77777777" w:rsidR="00BA255B" w:rsidRDefault="006546A5">
            <w:pPr>
              <w:widowControl w:val="0"/>
              <w:jc w:val="both"/>
              <w:rPr>
                <w:sz w:val="28"/>
                <w:szCs w:val="28"/>
              </w:rPr>
            </w:pPr>
            <w:proofErr w:type="spellStart"/>
            <w:r>
              <w:rPr>
                <w:sz w:val="28"/>
                <w:szCs w:val="28"/>
              </w:rPr>
              <w:t>Archenti</w:t>
            </w:r>
            <w:proofErr w:type="spellEnd"/>
            <w:r>
              <w:rPr>
                <w:sz w:val="28"/>
                <w:szCs w:val="28"/>
              </w:rPr>
              <w:t xml:space="preserve">, N. (2007). "El Proceso de análisis de tres variables categoriales". En </w:t>
            </w:r>
            <w:proofErr w:type="spellStart"/>
            <w:proofErr w:type="gramStart"/>
            <w:r>
              <w:rPr>
                <w:sz w:val="28"/>
                <w:szCs w:val="28"/>
              </w:rPr>
              <w:t>Marradi,A</w:t>
            </w:r>
            <w:proofErr w:type="spellEnd"/>
            <w:r>
              <w:rPr>
                <w:sz w:val="28"/>
                <w:szCs w:val="28"/>
              </w:rPr>
              <w:t>.</w:t>
            </w:r>
            <w:proofErr w:type="gramEnd"/>
            <w:r>
              <w:rPr>
                <w:sz w:val="28"/>
                <w:szCs w:val="28"/>
              </w:rPr>
              <w:t xml:space="preserve">, </w:t>
            </w:r>
            <w:proofErr w:type="spellStart"/>
            <w:r>
              <w:rPr>
                <w:sz w:val="28"/>
                <w:szCs w:val="28"/>
              </w:rPr>
              <w:t>Arch</w:t>
            </w:r>
            <w:r>
              <w:rPr>
                <w:sz w:val="28"/>
                <w:szCs w:val="28"/>
              </w:rPr>
              <w:t>enti</w:t>
            </w:r>
            <w:proofErr w:type="spellEnd"/>
            <w:r>
              <w:rPr>
                <w:sz w:val="28"/>
                <w:szCs w:val="28"/>
              </w:rPr>
              <w:t xml:space="preserve">, N. y </w:t>
            </w:r>
            <w:proofErr w:type="spellStart"/>
            <w:r>
              <w:rPr>
                <w:sz w:val="28"/>
                <w:szCs w:val="28"/>
              </w:rPr>
              <w:t>Piovani</w:t>
            </w:r>
            <w:proofErr w:type="spellEnd"/>
            <w:r>
              <w:rPr>
                <w:sz w:val="28"/>
                <w:szCs w:val="28"/>
              </w:rPr>
              <w:t xml:space="preserve">, J. I. (Eds.) Metodología de las ciencias sociales. Buenos Aires: EMECÈ. </w:t>
            </w:r>
          </w:p>
        </w:tc>
      </w:tr>
    </w:tbl>
    <w:p w14:paraId="64BF0FF9" w14:textId="77777777" w:rsidR="00BA255B" w:rsidRDefault="006546A5">
      <w:pPr>
        <w:pStyle w:val="Ttulo1"/>
        <w:rPr>
          <w:sz w:val="36"/>
          <w:szCs w:val="36"/>
        </w:rPr>
      </w:pPr>
      <w:bookmarkStart w:id="7" w:name="_heading=h.1t3h5sf" w:colFirst="0" w:colLast="0"/>
      <w:bookmarkEnd w:id="7"/>
      <w:r>
        <w:rPr>
          <w:sz w:val="36"/>
          <w:szCs w:val="36"/>
        </w:rPr>
        <w:t>7. MODALIDAD DE DICTADO</w:t>
      </w:r>
    </w:p>
    <w:p w14:paraId="10D4BCFE" w14:textId="77777777" w:rsidR="00BA255B" w:rsidRDefault="006546A5">
      <w:r>
        <w:t xml:space="preserve">Marcar con una X. </w:t>
      </w:r>
    </w:p>
    <w:tbl>
      <w:tblPr>
        <w:tblStyle w:val="afff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BA255B" w14:paraId="4C762AD4" w14:textId="77777777">
        <w:trPr>
          <w:jc w:val="center"/>
        </w:trPr>
        <w:tc>
          <w:tcPr>
            <w:tcW w:w="2835" w:type="dxa"/>
            <w:shd w:val="clear" w:color="auto" w:fill="B7B7B7"/>
            <w:tcMar>
              <w:top w:w="100" w:type="dxa"/>
              <w:left w:w="100" w:type="dxa"/>
              <w:bottom w:w="100" w:type="dxa"/>
              <w:right w:w="100" w:type="dxa"/>
            </w:tcMar>
          </w:tcPr>
          <w:p w14:paraId="4C632793" w14:textId="77777777" w:rsidR="00BA255B" w:rsidRDefault="006546A5">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12F2214D" w14:textId="77777777" w:rsidR="00BA255B" w:rsidRDefault="006546A5">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6DF433DA" w14:textId="77777777" w:rsidR="00BA255B" w:rsidRDefault="006546A5">
            <w:pPr>
              <w:widowControl w:val="0"/>
              <w:pBdr>
                <w:top w:val="nil"/>
                <w:left w:val="nil"/>
                <w:bottom w:val="nil"/>
                <w:right w:val="nil"/>
                <w:between w:val="nil"/>
              </w:pBdr>
              <w:spacing w:after="0" w:line="240" w:lineRule="auto"/>
              <w:jc w:val="center"/>
              <w:rPr>
                <w:b/>
              </w:rPr>
            </w:pPr>
            <w:r>
              <w:rPr>
                <w:b/>
              </w:rPr>
              <w:t>SEMI-PRESENCIAL</w:t>
            </w:r>
          </w:p>
        </w:tc>
      </w:tr>
      <w:tr w:rsidR="00BA255B" w14:paraId="1403E5DA" w14:textId="77777777">
        <w:trPr>
          <w:jc w:val="center"/>
        </w:trPr>
        <w:tc>
          <w:tcPr>
            <w:tcW w:w="2835" w:type="dxa"/>
            <w:shd w:val="clear" w:color="auto" w:fill="auto"/>
            <w:tcMar>
              <w:top w:w="100" w:type="dxa"/>
              <w:left w:w="100" w:type="dxa"/>
              <w:bottom w:w="100" w:type="dxa"/>
              <w:right w:w="100" w:type="dxa"/>
            </w:tcMar>
          </w:tcPr>
          <w:p w14:paraId="6C55F1F0" w14:textId="77777777" w:rsidR="00BA255B" w:rsidRDefault="00BA255B">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82F65BF" w14:textId="77777777" w:rsidR="00BA255B" w:rsidRDefault="006546A5">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0D5F170C" w14:textId="77777777" w:rsidR="00BA255B" w:rsidRDefault="00BA255B">
            <w:pPr>
              <w:widowControl w:val="0"/>
              <w:pBdr>
                <w:top w:val="nil"/>
                <w:left w:val="nil"/>
                <w:bottom w:val="nil"/>
                <w:right w:val="nil"/>
                <w:between w:val="nil"/>
              </w:pBdr>
              <w:spacing w:after="0" w:line="240" w:lineRule="auto"/>
              <w:jc w:val="center"/>
            </w:pPr>
          </w:p>
        </w:tc>
      </w:tr>
    </w:tbl>
    <w:p w14:paraId="7495A266" w14:textId="77777777" w:rsidR="00BA255B" w:rsidRDefault="006546A5">
      <w:pPr>
        <w:pStyle w:val="Ttulo1"/>
        <w:rPr>
          <w:sz w:val="36"/>
          <w:szCs w:val="36"/>
        </w:rPr>
      </w:pPr>
      <w:bookmarkStart w:id="8" w:name="_heading=h.byp9i53gzqjn" w:colFirst="0" w:colLast="0"/>
      <w:bookmarkEnd w:id="8"/>
      <w:r>
        <w:rPr>
          <w:sz w:val="36"/>
          <w:szCs w:val="36"/>
        </w:rPr>
        <w:lastRenderedPageBreak/>
        <w:t>8. MODALIDAD DE EVALUACIÓN</w:t>
      </w:r>
    </w:p>
    <w:tbl>
      <w:tblPr>
        <w:tblStyle w:val="afff1"/>
        <w:tblW w:w="8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5"/>
      </w:tblGrid>
      <w:tr w:rsidR="00BA255B" w14:paraId="086BBF97" w14:textId="77777777">
        <w:tc>
          <w:tcPr>
            <w:tcW w:w="8735" w:type="dxa"/>
            <w:shd w:val="clear" w:color="auto" w:fill="auto"/>
          </w:tcPr>
          <w:p w14:paraId="2B842AD4" w14:textId="77777777" w:rsidR="00BA255B" w:rsidRDefault="006546A5">
            <w:pPr>
              <w:jc w:val="both"/>
              <w:rPr>
                <w:rFonts w:ascii="Arial" w:eastAsia="Arial" w:hAnsi="Arial" w:cs="Arial"/>
              </w:rPr>
            </w:pPr>
            <w:r>
              <w:rPr>
                <w:rFonts w:ascii="Arial" w:eastAsia="Arial" w:hAnsi="Arial" w:cs="Arial"/>
              </w:rPr>
              <w:t xml:space="preserve">Se les ofrecerá a les estudiantes dos modalidades de evaluación. Una abierta, en la </w:t>
            </w:r>
            <w:proofErr w:type="gramStart"/>
            <w:r>
              <w:rPr>
                <w:rFonts w:ascii="Arial" w:eastAsia="Arial" w:hAnsi="Arial" w:cs="Arial"/>
              </w:rPr>
              <w:t>cual  podrán</w:t>
            </w:r>
            <w:proofErr w:type="gramEnd"/>
            <w:r>
              <w:rPr>
                <w:rFonts w:ascii="Arial" w:eastAsia="Arial" w:hAnsi="Arial" w:cs="Arial"/>
              </w:rPr>
              <w:t xml:space="preserve"> trabajar una base de datos de su interés y tendrán que aplicar las herramientas abordadas en el curso. Otra cerrada, en la </w:t>
            </w:r>
            <w:proofErr w:type="gramStart"/>
            <w:r>
              <w:rPr>
                <w:rFonts w:ascii="Arial" w:eastAsia="Arial" w:hAnsi="Arial" w:cs="Arial"/>
              </w:rPr>
              <w:t>que  tendrán</w:t>
            </w:r>
            <w:proofErr w:type="gramEnd"/>
            <w:r>
              <w:rPr>
                <w:rFonts w:ascii="Arial" w:eastAsia="Arial" w:hAnsi="Arial" w:cs="Arial"/>
              </w:rPr>
              <w:t xml:space="preserve"> que responder ejercicio</w:t>
            </w:r>
            <w:r>
              <w:rPr>
                <w:rFonts w:ascii="Arial" w:eastAsia="Arial" w:hAnsi="Arial" w:cs="Arial"/>
              </w:rPr>
              <w:t xml:space="preserve">s utilizando distintas bases de datos que les serán entregadas en el transcurso de la cursada. </w:t>
            </w:r>
          </w:p>
        </w:tc>
      </w:tr>
    </w:tbl>
    <w:p w14:paraId="552BB8B1" w14:textId="77777777" w:rsidR="00BA255B" w:rsidRDefault="00BA255B" w:rsidP="0067740E">
      <w:pPr>
        <w:pStyle w:val="Ttulo1"/>
        <w:rPr>
          <w:rFonts w:ascii="Times New Roman" w:eastAsia="Times New Roman" w:hAnsi="Times New Roman" w:cs="Times New Roman"/>
          <w:b w:val="0"/>
          <w:sz w:val="32"/>
          <w:szCs w:val="32"/>
        </w:rPr>
      </w:pPr>
      <w:bookmarkStart w:id="9" w:name="_heading=h.17dp8vu" w:colFirst="0" w:colLast="0"/>
      <w:bookmarkEnd w:id="9"/>
    </w:p>
    <w:sectPr w:rsidR="00BA255B">
      <w:headerReference w:type="default" r:id="rId7"/>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0214" w14:textId="77777777" w:rsidR="006546A5" w:rsidRDefault="006546A5">
      <w:pPr>
        <w:spacing w:after="0" w:line="240" w:lineRule="auto"/>
      </w:pPr>
      <w:r>
        <w:separator/>
      </w:r>
    </w:p>
  </w:endnote>
  <w:endnote w:type="continuationSeparator" w:id="0">
    <w:p w14:paraId="0B2E1D3E" w14:textId="77777777" w:rsidR="006546A5" w:rsidRDefault="0065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2930" w14:textId="77777777" w:rsidR="00BA255B" w:rsidRDefault="00BA255B">
    <w:pPr>
      <w:tabs>
        <w:tab w:val="center" w:pos="4419"/>
        <w:tab w:val="right" w:pos="8838"/>
      </w:tabs>
      <w:spacing w:after="0" w:line="240" w:lineRule="auto"/>
      <w:jc w:val="center"/>
      <w:rPr>
        <w:rFonts w:ascii="Arial" w:eastAsia="Arial" w:hAnsi="Arial" w:cs="Arial"/>
        <w:sz w:val="12"/>
        <w:szCs w:val="12"/>
      </w:rPr>
    </w:pPr>
  </w:p>
  <w:p w14:paraId="168901AA" w14:textId="77777777" w:rsidR="00BA255B" w:rsidRDefault="006546A5">
    <w:pPr>
      <w:tabs>
        <w:tab w:val="center" w:pos="4419"/>
        <w:tab w:val="right" w:pos="8838"/>
      </w:tabs>
      <w:spacing w:after="0" w:line="240" w:lineRule="auto"/>
      <w:jc w:val="center"/>
      <w:rPr>
        <w:rFonts w:ascii="Arial" w:eastAsia="Arial" w:hAnsi="Arial" w:cs="Arial"/>
        <w:sz w:val="12"/>
        <w:szCs w:val="12"/>
      </w:rPr>
    </w:pPr>
    <w:r>
      <w:pict w14:anchorId="161D532A">
        <v:rect id="_x0000_i1025" style="width:0;height:1.5pt" o:hralign="center" o:hrstd="t" o:hr="t" fillcolor="#a0a0a0" stroked="f"/>
      </w:pict>
    </w:r>
  </w:p>
  <w:p w14:paraId="21118777" w14:textId="77777777" w:rsidR="00BA255B" w:rsidRDefault="006546A5">
    <w:pPr>
      <w:tabs>
        <w:tab w:val="center" w:pos="4419"/>
        <w:tab w:val="right" w:pos="8838"/>
      </w:tabs>
    </w:pPr>
    <w:r>
      <w:rPr>
        <w:noProof/>
      </w:rPr>
      <w:drawing>
        <wp:inline distT="0" distB="0" distL="0" distR="0" wp14:anchorId="7E0C4221" wp14:editId="3751DDF4">
          <wp:extent cx="2694082" cy="560697"/>
          <wp:effectExtent l="0" t="0" r="0" b="0"/>
          <wp:docPr id="12"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67740E">
      <w:rPr>
        <w:noProof/>
      </w:rPr>
      <w:t>1</w:t>
    </w:r>
    <w:r>
      <w:fldChar w:fldCharType="end"/>
    </w:r>
    <w:r>
      <w:t>/</w:t>
    </w:r>
    <w:r>
      <w:fldChar w:fldCharType="begin"/>
    </w:r>
    <w:r>
      <w:instrText>NUMPAGES</w:instrText>
    </w:r>
    <w:r>
      <w:fldChar w:fldCharType="separate"/>
    </w:r>
    <w:r w:rsidR="006774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B19C" w14:textId="77777777" w:rsidR="006546A5" w:rsidRDefault="006546A5">
      <w:pPr>
        <w:spacing w:after="0" w:line="240" w:lineRule="auto"/>
      </w:pPr>
      <w:r>
        <w:separator/>
      </w:r>
    </w:p>
  </w:footnote>
  <w:footnote w:type="continuationSeparator" w:id="0">
    <w:p w14:paraId="369CF892" w14:textId="77777777" w:rsidR="006546A5" w:rsidRDefault="0065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9F3F" w14:textId="77777777" w:rsidR="00BA255B" w:rsidRDefault="006546A5">
    <w:pPr>
      <w:pBdr>
        <w:top w:val="nil"/>
        <w:left w:val="nil"/>
        <w:bottom w:val="nil"/>
        <w:right w:val="nil"/>
        <w:between w:val="nil"/>
      </w:pBdr>
      <w:tabs>
        <w:tab w:val="center" w:pos="4419"/>
        <w:tab w:val="right" w:pos="8838"/>
      </w:tabs>
      <w:spacing w:after="0" w:line="240" w:lineRule="auto"/>
      <w:jc w:val="center"/>
      <w:rPr>
        <w:color w:val="000000"/>
      </w:rPr>
    </w:pPr>
    <w:bookmarkStart w:id="10" w:name="_heading=h.z337ya" w:colFirst="0" w:colLast="0"/>
    <w:bookmarkEnd w:id="10"/>
    <w:r>
      <w:rPr>
        <w:noProof/>
        <w:color w:val="000000"/>
      </w:rPr>
      <w:drawing>
        <wp:anchor distT="0" distB="0" distL="0" distR="0" simplePos="0" relativeHeight="251658240" behindDoc="1" locked="0" layoutInCell="1" hidden="0" allowOverlap="1" wp14:anchorId="74F03744" wp14:editId="3E852D08">
          <wp:simplePos x="0" y="0"/>
          <wp:positionH relativeFrom="page">
            <wp:posOffset>64770</wp:posOffset>
          </wp:positionH>
          <wp:positionV relativeFrom="page">
            <wp:posOffset>-84454</wp:posOffset>
          </wp:positionV>
          <wp:extent cx="7648575" cy="1272727"/>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8575" cy="1272727"/>
                  </a:xfrm>
                  <a:prstGeom prst="rect">
                    <a:avLst/>
                  </a:prstGeom>
                  <a:ln/>
                </pic:spPr>
              </pic:pic>
            </a:graphicData>
          </a:graphic>
        </wp:anchor>
      </w:drawing>
    </w:r>
  </w:p>
  <w:p w14:paraId="4C45155E" w14:textId="77777777" w:rsidR="00BA255B" w:rsidRDefault="00BA255B">
    <w:pPr>
      <w:pBdr>
        <w:top w:val="nil"/>
        <w:left w:val="nil"/>
        <w:bottom w:val="nil"/>
        <w:right w:val="nil"/>
        <w:between w:val="nil"/>
      </w:pBdr>
      <w:tabs>
        <w:tab w:val="center" w:pos="4419"/>
        <w:tab w:val="right" w:pos="8838"/>
      </w:tabs>
      <w:spacing w:after="0" w:line="240" w:lineRule="auto"/>
      <w:jc w:val="center"/>
    </w:pPr>
  </w:p>
  <w:p w14:paraId="11519D0E" w14:textId="77777777" w:rsidR="00BA255B" w:rsidRDefault="00BA255B">
    <w:pPr>
      <w:pBdr>
        <w:top w:val="nil"/>
        <w:left w:val="nil"/>
        <w:bottom w:val="nil"/>
        <w:right w:val="nil"/>
        <w:between w:val="nil"/>
      </w:pBdr>
      <w:tabs>
        <w:tab w:val="center" w:pos="4419"/>
        <w:tab w:val="right" w:pos="8838"/>
      </w:tabs>
      <w:spacing w:after="0" w:line="240" w:lineRule="auto"/>
      <w:jc w:val="center"/>
    </w:pPr>
  </w:p>
  <w:p w14:paraId="0302D6C4" w14:textId="77777777" w:rsidR="00BA255B" w:rsidRDefault="00BA255B">
    <w:pPr>
      <w:pBdr>
        <w:top w:val="nil"/>
        <w:left w:val="nil"/>
        <w:bottom w:val="nil"/>
        <w:right w:val="nil"/>
        <w:between w:val="nil"/>
      </w:pBdr>
      <w:tabs>
        <w:tab w:val="center" w:pos="4419"/>
        <w:tab w:val="right" w:pos="88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5B"/>
    <w:rsid w:val="006546A5"/>
    <w:rsid w:val="0067740E"/>
    <w:rsid w:val="00BA25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4FE"/>
  <w15:docId w15:val="{DEB891B0-6C5E-424A-A0B1-60A23944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040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09D"/>
    <w:rPr>
      <w:rFonts w:ascii="Tahoma" w:hAnsi="Tahoma" w:cs="Tahoma"/>
      <w:sz w:val="16"/>
      <w:szCs w:val="16"/>
    </w:rPr>
  </w:style>
  <w:style w:type="character" w:styleId="Refdecomentario">
    <w:name w:val="annotation reference"/>
    <w:basedOn w:val="Fuentedeprrafopredeter"/>
    <w:uiPriority w:val="99"/>
    <w:semiHidden/>
    <w:unhideWhenUsed/>
    <w:rsid w:val="00AE2DA2"/>
    <w:rPr>
      <w:sz w:val="16"/>
      <w:szCs w:val="16"/>
    </w:rPr>
  </w:style>
  <w:style w:type="paragraph" w:styleId="Textocomentario">
    <w:name w:val="annotation text"/>
    <w:basedOn w:val="Normal"/>
    <w:link w:val="TextocomentarioCar"/>
    <w:uiPriority w:val="99"/>
    <w:semiHidden/>
    <w:unhideWhenUsed/>
    <w:rsid w:val="00AE2D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2DA2"/>
    <w:rPr>
      <w:sz w:val="20"/>
      <w:szCs w:val="20"/>
    </w:rPr>
  </w:style>
  <w:style w:type="paragraph" w:styleId="Asuntodelcomentario">
    <w:name w:val="annotation subject"/>
    <w:basedOn w:val="Textocomentario"/>
    <w:next w:val="Textocomentario"/>
    <w:link w:val="AsuntodelcomentarioCar"/>
    <w:uiPriority w:val="99"/>
    <w:semiHidden/>
    <w:unhideWhenUsed/>
    <w:rsid w:val="00AE2DA2"/>
    <w:rPr>
      <w:b/>
      <w:bCs/>
    </w:rPr>
  </w:style>
  <w:style w:type="character" w:customStyle="1" w:styleId="AsuntodelcomentarioCar">
    <w:name w:val="Asunto del comentario Car"/>
    <w:basedOn w:val="TextocomentarioCar"/>
    <w:link w:val="Asuntodelcomentario"/>
    <w:uiPriority w:val="99"/>
    <w:semiHidden/>
    <w:rsid w:val="00AE2DA2"/>
    <w:rPr>
      <w:b/>
      <w:bCs/>
      <w:sz w:val="20"/>
      <w:szCs w:val="20"/>
    </w:rPr>
  </w:style>
  <w:style w:type="character" w:styleId="Hipervnculo">
    <w:name w:val="Hyperlink"/>
    <w:basedOn w:val="Fuentedeprrafopredeter"/>
    <w:uiPriority w:val="99"/>
    <w:unhideWhenUsed/>
    <w:rsid w:val="006F400A"/>
    <w:rPr>
      <w:color w:val="0000FF" w:themeColor="hyperlink"/>
      <w:u w:val="single"/>
    </w:rPr>
  </w:style>
  <w:style w:type="character" w:customStyle="1" w:styleId="UnresolvedMention1">
    <w:name w:val="Unresolved Mention1"/>
    <w:basedOn w:val="Fuentedeprrafopredeter"/>
    <w:uiPriority w:val="99"/>
    <w:semiHidden/>
    <w:unhideWhenUsed/>
    <w:rsid w:val="00B25916"/>
    <w:rPr>
      <w:color w:val="605E5C"/>
      <w:shd w:val="clear" w:color="auto" w:fill="E1DFDD"/>
    </w:rPr>
  </w:style>
  <w:style w:type="table" w:customStyle="1" w:styleId="afb">
    <w:basedOn w:val="Tablanormal"/>
    <w:tblPr>
      <w:tblStyleRowBandSize w:val="1"/>
      <w:tblStyleColBandSize w:val="1"/>
      <w:tblCellMar>
        <w:top w:w="100" w:type="dxa"/>
        <w:left w:w="100" w:type="dxa"/>
        <w:bottom w:w="100" w:type="dxa"/>
        <w:right w:w="100" w:type="dxa"/>
      </w:tblCellMar>
    </w:tblPr>
  </w:style>
  <w:style w:type="table" w:customStyle="1" w:styleId="afc">
    <w:basedOn w:val="Tablanormal"/>
    <w:tblPr>
      <w:tblStyleRowBandSize w:val="1"/>
      <w:tblStyleColBandSize w:val="1"/>
      <w:tblCellMar>
        <w:top w:w="100" w:type="dxa"/>
        <w:left w:w="100" w:type="dxa"/>
        <w:bottom w:w="100" w:type="dxa"/>
        <w:right w:w="100" w:type="dxa"/>
      </w:tblCellMar>
    </w:tblPr>
  </w:style>
  <w:style w:type="table" w:customStyle="1" w:styleId="afd">
    <w:basedOn w:val="Tablanormal"/>
    <w:tblPr>
      <w:tblStyleRowBandSize w:val="1"/>
      <w:tblStyleColBandSize w:val="1"/>
      <w:tblCellMar>
        <w:top w:w="100" w:type="dxa"/>
        <w:left w:w="100" w:type="dxa"/>
        <w:bottom w:w="100" w:type="dxa"/>
        <w:right w:w="100" w:type="dxa"/>
      </w:tblCellMar>
    </w:tblPr>
  </w:style>
  <w:style w:type="table" w:customStyle="1" w:styleId="afe">
    <w:basedOn w:val="Tablanormal"/>
    <w:tblPr>
      <w:tblStyleRowBandSize w:val="1"/>
      <w:tblStyleColBandSize w:val="1"/>
      <w:tblCellMar>
        <w:top w:w="100" w:type="dxa"/>
        <w:left w:w="100" w:type="dxa"/>
        <w:bottom w:w="100" w:type="dxa"/>
        <w:right w:w="100" w:type="dxa"/>
      </w:tblCellMar>
    </w:tblPr>
  </w:style>
  <w:style w:type="table" w:customStyle="1" w:styleId="aff">
    <w:basedOn w:val="Tablanormal"/>
    <w:tblPr>
      <w:tblStyleRowBandSize w:val="1"/>
      <w:tblStyleColBandSize w:val="1"/>
      <w:tblCellMar>
        <w:top w:w="100" w:type="dxa"/>
        <w:left w:w="100" w:type="dxa"/>
        <w:bottom w:w="100" w:type="dxa"/>
        <w:right w:w="100" w:type="dxa"/>
      </w:tblCellMar>
    </w:tblPr>
  </w:style>
  <w:style w:type="table" w:customStyle="1" w:styleId="aff0">
    <w:basedOn w:val="Tablanormal"/>
    <w:tblPr>
      <w:tblStyleRowBandSize w:val="1"/>
      <w:tblStyleColBandSize w:val="1"/>
      <w:tblCellMar>
        <w:top w:w="100" w:type="dxa"/>
        <w:left w:w="100" w:type="dxa"/>
        <w:bottom w:w="100" w:type="dxa"/>
        <w:right w:w="100" w:type="dxa"/>
      </w:tblCellMar>
    </w:tblPr>
  </w:style>
  <w:style w:type="table" w:customStyle="1" w:styleId="aff1">
    <w:basedOn w:val="Tablanormal"/>
    <w:tblPr>
      <w:tblStyleRowBandSize w:val="1"/>
      <w:tblStyleColBandSize w:val="1"/>
      <w:tblCellMar>
        <w:top w:w="100" w:type="dxa"/>
        <w:left w:w="100" w:type="dxa"/>
        <w:bottom w:w="100" w:type="dxa"/>
        <w:right w:w="100" w:type="dxa"/>
      </w:tblCellMar>
    </w:tblPr>
  </w:style>
  <w:style w:type="table" w:customStyle="1" w:styleId="aff2">
    <w:basedOn w:val="Tablanormal"/>
    <w:tblPr>
      <w:tblStyleRowBandSize w:val="1"/>
      <w:tblStyleColBandSize w:val="1"/>
      <w:tblCellMar>
        <w:left w:w="115" w:type="dxa"/>
        <w:right w:w="115" w:type="dxa"/>
      </w:tblCellMar>
    </w:tblPr>
  </w:style>
  <w:style w:type="table" w:customStyle="1" w:styleId="aff3">
    <w:basedOn w:val="Tablanormal"/>
    <w:tblPr>
      <w:tblStyleRowBandSize w:val="1"/>
      <w:tblStyleColBandSize w:val="1"/>
      <w:tblCellMar>
        <w:top w:w="100" w:type="dxa"/>
        <w:left w:w="100" w:type="dxa"/>
        <w:bottom w:w="100" w:type="dxa"/>
        <w:right w:w="100" w:type="dxa"/>
      </w:tblCellMar>
    </w:tblPr>
  </w:style>
  <w:style w:type="table" w:customStyle="1" w:styleId="aff4">
    <w:basedOn w:val="Tablanormal"/>
    <w:tblPr>
      <w:tblStyleRowBandSize w:val="1"/>
      <w:tblStyleColBandSize w:val="1"/>
      <w:tblCellMar>
        <w:top w:w="100" w:type="dxa"/>
        <w:left w:w="100" w:type="dxa"/>
        <w:bottom w:w="100" w:type="dxa"/>
        <w:right w:w="100" w:type="dxa"/>
      </w:tblCellMar>
    </w:tblPr>
  </w:style>
  <w:style w:type="table" w:customStyle="1" w:styleId="aff5">
    <w:basedOn w:val="Tablanormal"/>
    <w:tblPr>
      <w:tblStyleRowBandSize w:val="1"/>
      <w:tblStyleColBandSize w:val="1"/>
      <w:tblCellMar>
        <w:top w:w="100" w:type="dxa"/>
        <w:left w:w="100" w:type="dxa"/>
        <w:bottom w:w="100" w:type="dxa"/>
        <w:right w:w="100" w:type="dxa"/>
      </w:tblCellMar>
    </w:tblPr>
  </w:style>
  <w:style w:type="table" w:customStyle="1" w:styleId="aff6">
    <w:basedOn w:val="Tablanormal"/>
    <w:tblPr>
      <w:tblStyleRowBandSize w:val="1"/>
      <w:tblStyleColBandSize w:val="1"/>
      <w:tblCellMar>
        <w:top w:w="100" w:type="dxa"/>
        <w:left w:w="100" w:type="dxa"/>
        <w:bottom w:w="100" w:type="dxa"/>
        <w:right w:w="100" w:type="dxa"/>
      </w:tblCellMar>
    </w:tblPr>
  </w:style>
  <w:style w:type="table" w:customStyle="1" w:styleId="aff7">
    <w:basedOn w:val="Tablanormal"/>
    <w:tblPr>
      <w:tblStyleRowBandSize w:val="1"/>
      <w:tblStyleColBandSize w:val="1"/>
      <w:tblCellMar>
        <w:top w:w="100" w:type="dxa"/>
        <w:left w:w="100" w:type="dxa"/>
        <w:bottom w:w="100" w:type="dxa"/>
        <w:right w:w="100" w:type="dxa"/>
      </w:tblCellMar>
    </w:tblPr>
  </w:style>
  <w:style w:type="table" w:customStyle="1" w:styleId="aff8">
    <w:basedOn w:val="Tablanormal"/>
    <w:tblPr>
      <w:tblStyleRowBandSize w:val="1"/>
      <w:tblStyleColBandSize w:val="1"/>
      <w:tblCellMar>
        <w:top w:w="100" w:type="dxa"/>
        <w:left w:w="100" w:type="dxa"/>
        <w:bottom w:w="100" w:type="dxa"/>
        <w:right w:w="100" w:type="dxa"/>
      </w:tblCellMar>
    </w:tblPr>
  </w:style>
  <w:style w:type="table" w:customStyle="1" w:styleId="aff9">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D1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D89"/>
  </w:style>
  <w:style w:type="paragraph" w:styleId="Piedepgina">
    <w:name w:val="footer"/>
    <w:basedOn w:val="Normal"/>
    <w:link w:val="PiedepginaCar"/>
    <w:uiPriority w:val="99"/>
    <w:unhideWhenUsed/>
    <w:rsid w:val="008D1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D89"/>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WyDQXatApqq+Dbpwe9SkGg/Xg==">AMUW2mUCZrWTeXz+pHcv4fpeBahsXaXn7qR9aDiV+sjDvKnI1aFWGWEB9pK2X85+QX9ojl77L5BpuUYfEzs0naBjGHrS2BJqktHCcl+bGLKnFnI6qbgPk/DDk04Dbf7vVWEhG9ZmKyxTPEtZAJRezKLoT3SQKiquer/KWT0rmWx0iVs8EO2S7f3XH0qs/z6sCdKH4sxxhKxtIF7j65S427mN5IolUSyIUUkyCTwGCtt3phRyRHAg2n0PUMkIDKK4CbdJ2Bgx3n6NKOKVhnl5K0G2amEt88b5IPdjPOW5yJnoolbWJjb5poi9HNQNzwSEIfaXmQru8dhBo/HBPLyXpQHnQOv985J6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nicolas Valci</cp:lastModifiedBy>
  <cp:revision>3</cp:revision>
  <dcterms:created xsi:type="dcterms:W3CDTF">2021-09-23T17:40:00Z</dcterms:created>
  <dcterms:modified xsi:type="dcterms:W3CDTF">2022-02-02T17:16:00Z</dcterms:modified>
</cp:coreProperties>
</file>