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2B88" w14:textId="77777777" w:rsidR="008E1ED6" w:rsidRDefault="009609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1943F1C7" w14:textId="77777777" w:rsidR="00CF7CAE" w:rsidRDefault="00CF7CAE" w:rsidP="00CF7CAE">
      <w:pPr>
        <w:pStyle w:val="Ttulo1"/>
        <w:spacing w:after="0"/>
      </w:pPr>
      <w:bookmarkStart w:id="0" w:name="_heading=h.30j0zll" w:colFirst="0" w:colLast="0"/>
      <w:bookmarkStart w:id="1" w:name="_heading=h.tyjcwt" w:colFirst="0" w:colLast="0"/>
      <w:bookmarkEnd w:id="0"/>
      <w:bookmarkEnd w:id="1"/>
      <w:r>
        <w:rPr>
          <w:color w:val="000000"/>
          <w:sz w:val="36"/>
          <w:szCs w:val="36"/>
        </w:rPr>
        <w:t>1. TÍTULO DEL CURSO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38891680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F0BF3" w14:textId="77777777" w:rsidR="00CF7CAE" w:rsidRDefault="00CF7CAE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VULNERACIÓN DE DERECHOS DE NIÑXS Y </w:t>
            </w:r>
            <w:proofErr w:type="gramStart"/>
            <w:r>
              <w:rPr>
                <w:b/>
                <w:bCs/>
                <w:color w:val="000000"/>
                <w:sz w:val="30"/>
                <w:szCs w:val="30"/>
              </w:rPr>
              <w:t>ADOLESCENTES  Y</w:t>
            </w:r>
            <w:proofErr w:type="gramEnd"/>
            <w:r>
              <w:rPr>
                <w:b/>
                <w:bCs/>
                <w:color w:val="000000"/>
                <w:sz w:val="30"/>
                <w:szCs w:val="30"/>
              </w:rPr>
              <w:t xml:space="preserve"> EVALUACIÓN DE COMPETENCIAS PARENTALES</w:t>
            </w:r>
          </w:p>
          <w:p w14:paraId="169A4D02" w14:textId="77777777" w:rsidR="00CF7CAE" w:rsidRDefault="00CF7CA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7E30FEFE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t>2. DOCENTE A CARGO Y EQUIPO DOCENTE</w:t>
      </w:r>
    </w:p>
    <w:p w14:paraId="38B355F4" w14:textId="77777777" w:rsidR="00CF7CAE" w:rsidRDefault="00CF7CAE" w:rsidP="00CF7CA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(Completar una línea por cada Docente)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3724"/>
      </w:tblGrid>
      <w:tr w:rsidR="00CF7CAE" w14:paraId="74B50A90" w14:textId="77777777" w:rsidTr="00CF7CAE">
        <w:trPr>
          <w:jc w:val="center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F538E6" w14:textId="77777777" w:rsidR="00CF7CAE" w:rsidRDefault="00CF7CAE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APELLIDO Y NOMBRE</w:t>
            </w: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49F6E" w14:textId="77777777" w:rsidR="00CF7CAE" w:rsidRDefault="00CF7CAE">
            <w:pPr>
              <w:rPr>
                <w:sz w:val="1"/>
                <w:szCs w:val="24"/>
              </w:rPr>
            </w:pPr>
          </w:p>
        </w:tc>
      </w:tr>
      <w:tr w:rsidR="00CF7CAE" w14:paraId="336A5914" w14:textId="77777777" w:rsidTr="00CF7CAE">
        <w:trPr>
          <w:jc w:val="center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631AB7" w14:textId="77777777" w:rsidR="00CF7CAE" w:rsidRDefault="00CF7CAE">
            <w:pPr>
              <w:rPr>
                <w:sz w:val="1"/>
                <w:szCs w:val="24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4C79B" w14:textId="77777777" w:rsidR="00CF7CAE" w:rsidRDefault="00CF7CAE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SESPEDE AGUSTINA PAZ</w:t>
            </w:r>
          </w:p>
        </w:tc>
      </w:tr>
      <w:tr w:rsidR="00CF7CAE" w14:paraId="1AC366EC" w14:textId="77777777" w:rsidTr="00CF7CAE">
        <w:trPr>
          <w:jc w:val="center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E830F4" w14:textId="77777777" w:rsidR="00CF7CAE" w:rsidRDefault="00CF7CAE">
            <w:pPr>
              <w:rPr>
                <w:sz w:val="1"/>
                <w:szCs w:val="24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ACE92" w14:textId="77777777" w:rsidR="00CF7CAE" w:rsidRDefault="00CF7CAE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MANIGRASSO CECILIA</w:t>
            </w:r>
          </w:p>
        </w:tc>
      </w:tr>
    </w:tbl>
    <w:p w14:paraId="555021D5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t>3. JUSTIFICACIÓN - FUNDAMENTACIÓN</w:t>
      </w:r>
    </w:p>
    <w:p w14:paraId="7E2EC7C2" w14:textId="77777777" w:rsidR="00CF7CAE" w:rsidRDefault="00CF7CAE" w:rsidP="00CF7CA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(ABSTRACT/RESUMEN: Describa la propuesta en 10 líneas)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0223A7BA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6672" w14:textId="77777777" w:rsidR="00CF7CAE" w:rsidRDefault="00CF7CA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Esta propuesta tiene como objetivo promover </w:t>
            </w:r>
            <w:proofErr w:type="gramStart"/>
            <w:r>
              <w:rPr>
                <w:color w:val="000000"/>
              </w:rPr>
              <w:t>una  formación</w:t>
            </w:r>
            <w:proofErr w:type="gramEnd"/>
            <w:r>
              <w:rPr>
                <w:color w:val="000000"/>
              </w:rPr>
              <w:t xml:space="preserve"> teórico- metodológica actualizada respecto de la evaluación de las vulneraciones de derechos de niñas, niños y adolescentes (</w:t>
            </w:r>
            <w:proofErr w:type="spellStart"/>
            <w:r>
              <w:rPr>
                <w:color w:val="000000"/>
              </w:rPr>
              <w:t>NNyA</w:t>
            </w:r>
            <w:proofErr w:type="spellEnd"/>
            <w:r>
              <w:rPr>
                <w:color w:val="000000"/>
              </w:rPr>
              <w:t xml:space="preserve">). Esperamos promover </w:t>
            </w:r>
            <w:proofErr w:type="gramStart"/>
            <w:r>
              <w:rPr>
                <w:color w:val="000000"/>
              </w:rPr>
              <w:t>la  reflexión</w:t>
            </w:r>
            <w:proofErr w:type="gramEnd"/>
            <w:r>
              <w:rPr>
                <w:color w:val="000000"/>
              </w:rPr>
              <w:t xml:space="preserve"> sobre su conceptualización así como la intervención profesional en este campo desde el abordaje interdisciplinario con  perspectiva de complejidad y Derechos Humanos. </w:t>
            </w:r>
          </w:p>
          <w:p w14:paraId="4E10FEC0" w14:textId="77777777" w:rsidR="00CF7CAE" w:rsidRDefault="00CF7CA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En ese contexto resulta fundamental la revisión crítica de la evaluación de las competencias parentales como noción extendida en los desarrollos académicos y metodológicos actuales a nivel </w:t>
            </w:r>
            <w:proofErr w:type="gramStart"/>
            <w:r>
              <w:rPr>
                <w:color w:val="000000"/>
              </w:rPr>
              <w:t>internacional</w:t>
            </w:r>
            <w:proofErr w:type="gramEnd"/>
            <w:r>
              <w:rPr>
                <w:color w:val="000000"/>
              </w:rPr>
              <w:t xml:space="preserve"> así como su reciente incorporación en protocolos locales.  </w:t>
            </w:r>
          </w:p>
          <w:p w14:paraId="7D09F5B2" w14:textId="77777777" w:rsidR="00CF7CAE" w:rsidRDefault="00CF7CA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CE63A00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t>4. 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6976955B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EB05" w14:textId="77777777" w:rsidR="00CF7CAE" w:rsidRDefault="00CF7CA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Promover la actualización académica y metodológica en el campo de la infancia y en particular en materia de la vulneración de derechos, sus efectos y las prácticas profesionales destinadas a su prevención, evaluación y tratamiento.</w:t>
            </w:r>
          </w:p>
          <w:p w14:paraId="5683E134" w14:textId="77777777" w:rsidR="00CF7CAE" w:rsidRDefault="00CF7CA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Favorecer la reconstrucción crítica de la intervención interdisciplinaria desde la </w:t>
            </w:r>
            <w:r>
              <w:rPr>
                <w:color w:val="000000"/>
              </w:rPr>
              <w:lastRenderedPageBreak/>
              <w:t xml:space="preserve">presentación y análisis de </w:t>
            </w:r>
            <w:proofErr w:type="gramStart"/>
            <w:r>
              <w:rPr>
                <w:color w:val="000000"/>
              </w:rPr>
              <w:t>casos</w:t>
            </w:r>
            <w:proofErr w:type="gramEnd"/>
            <w:r>
              <w:rPr>
                <w:color w:val="000000"/>
              </w:rPr>
              <w:t xml:space="preserve"> así como la discusión en torno a dilemas éticos.  </w:t>
            </w:r>
          </w:p>
          <w:p w14:paraId="1C635F2F" w14:textId="77777777" w:rsidR="00CF7CAE" w:rsidRDefault="00CF7CA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Facilitar que quienes realicen el curso puedan conocer las discusiones actuales del campo de la Vulneración de Derechos de niñas, niños y adolescentes, bibliografía fundamental y actualizada respecto de la </w:t>
            </w:r>
            <w:proofErr w:type="gramStart"/>
            <w:r>
              <w:rPr>
                <w:color w:val="000000"/>
              </w:rPr>
              <w:t>temática</w:t>
            </w:r>
            <w:proofErr w:type="gramEnd"/>
            <w:r>
              <w:rPr>
                <w:color w:val="000000"/>
              </w:rPr>
              <w:t xml:space="preserve"> así como adquirir herramientas que enriquezcan la intervención profesional.</w:t>
            </w:r>
          </w:p>
          <w:p w14:paraId="2B475901" w14:textId="77777777" w:rsidR="00CF7CAE" w:rsidRDefault="00CF7CA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Fomentar la revisión crítica de </w:t>
            </w:r>
            <w:proofErr w:type="gramStart"/>
            <w:r>
              <w:rPr>
                <w:color w:val="000000"/>
              </w:rPr>
              <w:t>la  noción</w:t>
            </w:r>
            <w:proofErr w:type="gramEnd"/>
            <w:r>
              <w:rPr>
                <w:color w:val="000000"/>
              </w:rPr>
              <w:t xml:space="preserve"> de evaluación de las competencias parentales dada su actualidad académica y en el campo de la intervención.</w:t>
            </w:r>
          </w:p>
          <w:p w14:paraId="6B2E476A" w14:textId="77777777" w:rsidR="00CF7CAE" w:rsidRDefault="00CF7CA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054CBAF9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lastRenderedPageBreak/>
        <w:t>5. PROGRAMA A DESARROLLAR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0FF7E2E8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DA00C" w14:textId="77777777" w:rsidR="00CF7CAE" w:rsidRDefault="00CF7CA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Se propone el desarrollo de los siguientes</w:t>
            </w:r>
            <w:r>
              <w:rPr>
                <w:b/>
                <w:bCs/>
                <w:color w:val="000000"/>
              </w:rPr>
              <w:t xml:space="preserve"> ejes temáticos: </w:t>
            </w:r>
          </w:p>
          <w:p w14:paraId="7EE1D209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Fundamentos teórico metodológicos y ético-políticos de la interdisciplinariedad.</w:t>
            </w:r>
          </w:p>
          <w:p w14:paraId="38438FD7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Legislación internacional, nacional y local vigente.</w:t>
            </w:r>
          </w:p>
          <w:p w14:paraId="12F20C97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El aportes</w:t>
            </w:r>
            <w:proofErr w:type="gramEnd"/>
            <w:r>
              <w:rPr>
                <w:color w:val="000000"/>
              </w:rPr>
              <w:t xml:space="preserve"> de las ciencias sociales para una aproximación al campo de las infancias como campo de disputas. Desigualdades y complejidad.</w:t>
            </w:r>
          </w:p>
          <w:p w14:paraId="6AD9BC64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Restitución de derechos, reconocimiento de ciudadanía y buenos tratos en la niñez y adolescencia. </w:t>
            </w:r>
          </w:p>
          <w:p w14:paraId="3E1D49BB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Violencia Sociales y Maltrato contra </w:t>
            </w:r>
            <w:proofErr w:type="spellStart"/>
            <w:r>
              <w:rPr>
                <w:color w:val="000000"/>
              </w:rPr>
              <w:t>niñxs</w:t>
            </w:r>
            <w:proofErr w:type="spellEnd"/>
            <w:r>
              <w:rPr>
                <w:color w:val="000000"/>
              </w:rPr>
              <w:t xml:space="preserve"> y Adolescentes.</w:t>
            </w:r>
          </w:p>
          <w:p w14:paraId="04A25916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Procesos </w:t>
            </w:r>
            <w:proofErr w:type="gramStart"/>
            <w:r>
              <w:rPr>
                <w:color w:val="000000"/>
              </w:rPr>
              <w:t>de  Evaluación</w:t>
            </w:r>
            <w:proofErr w:type="gramEnd"/>
            <w:r>
              <w:rPr>
                <w:color w:val="000000"/>
              </w:rPr>
              <w:t xml:space="preserve"> interdisciplinaria de la Vulneración de Derechos de Niñas, Niños y Adolescentes.  De la tipificación a la complejidad. </w:t>
            </w:r>
          </w:p>
          <w:p w14:paraId="634065C6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El falso síndrome de alienación parental.  </w:t>
            </w:r>
            <w:proofErr w:type="spellStart"/>
            <w:r>
              <w:rPr>
                <w:color w:val="000000"/>
              </w:rPr>
              <w:t>Backlash</w:t>
            </w:r>
            <w:proofErr w:type="spellEnd"/>
            <w:r>
              <w:rPr>
                <w:color w:val="000000"/>
              </w:rPr>
              <w:t>.</w:t>
            </w:r>
          </w:p>
          <w:p w14:paraId="388D5364" w14:textId="77777777" w:rsidR="00CF7CAE" w:rsidRDefault="00CF7CA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Aportes </w:t>
            </w:r>
            <w:proofErr w:type="gramStart"/>
            <w:r>
              <w:rPr>
                <w:color w:val="000000"/>
              </w:rPr>
              <w:t>metodológicos  para</w:t>
            </w:r>
            <w:proofErr w:type="gramEnd"/>
            <w:r>
              <w:rPr>
                <w:color w:val="000000"/>
              </w:rPr>
              <w:t xml:space="preserve"> una evaluación fundada. Informes Interdisciplinarios y registros.</w:t>
            </w:r>
          </w:p>
          <w:p w14:paraId="20C503D7" w14:textId="77777777" w:rsidR="00CF7CAE" w:rsidRDefault="00CF7CAE">
            <w:pPr>
              <w:pStyle w:val="NormalWeb"/>
              <w:spacing w:before="0" w:beforeAutospacing="0" w:after="0" w:afterAutospacing="0"/>
              <w:ind w:left="720"/>
              <w:jc w:val="both"/>
            </w:pPr>
            <w:r>
              <w:rPr>
                <w:color w:val="000000"/>
              </w:rPr>
              <w:t> Revisión Crítica de los Aportes de las Competencias Parentales y su aplicación en protocolos internacionales y locales.</w:t>
            </w:r>
          </w:p>
          <w:p w14:paraId="413100C8" w14:textId="77777777" w:rsidR="00CF7CAE" w:rsidRDefault="00CF7C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0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Buenas prácticas y estrategias de cuidado de los Equipos Interdisciplinarios.</w:t>
            </w:r>
          </w:p>
        </w:tc>
      </w:tr>
    </w:tbl>
    <w:p w14:paraId="33C8A77D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t>6. BIBLIOGRAFÍA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5A3BE92C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2BA5" w14:textId="77777777" w:rsidR="00CF7CAE" w:rsidRDefault="00CF7CAE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MARCO NORMATIVO:</w:t>
            </w:r>
          </w:p>
          <w:p w14:paraId="076D2C7D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Convención Internacional sobre los Derechos del Niño.  Disponible </w:t>
            </w:r>
            <w:proofErr w:type="gramStart"/>
            <w:r>
              <w:rPr>
                <w:color w:val="000000"/>
              </w:rPr>
              <w:t>en  https://www.un.org/es/events/children's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pdf</w:t>
            </w:r>
            <w:proofErr w:type="spellEnd"/>
            <w:r>
              <w:rPr>
                <w:color w:val="000000"/>
              </w:rPr>
              <w:t>/derechos.pdf</w:t>
            </w:r>
          </w:p>
          <w:p w14:paraId="02507F32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Integración de los principios, derechos y garantías de los niños en la Reforma Civil y Comercial.  Implicancias en el Sistema de Protección Integral de Derechos (Cuadro de Análisis), (2015), Encuentro Federal Transformaciones en Materia de Niñez y Adolescencia en el Código Civil de la Nación, editado por </w:t>
            </w:r>
            <w:proofErr w:type="spellStart"/>
            <w:r>
              <w:rPr>
                <w:color w:val="000000"/>
              </w:rPr>
              <w:t>Infojus</w:t>
            </w:r>
            <w:proofErr w:type="spellEnd"/>
            <w:r>
              <w:rPr>
                <w:color w:val="000000"/>
              </w:rPr>
              <w:t>- Ministerio de Justicia y Derechos Humanos, Buenos Aires.</w:t>
            </w:r>
          </w:p>
          <w:p w14:paraId="652C5516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Ley CABA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114 de Protección Integral de los Derechos de Niñas, Niños y Adolescentes. Disponible en </w:t>
            </w:r>
            <w:hyperlink r:id="rId8" w:history="1">
              <w:r>
                <w:rPr>
                  <w:rStyle w:val="Hipervnculo"/>
                  <w:color w:val="1155CC"/>
                </w:rPr>
                <w:t>http://www2.cedom.gob.ar/es/legislacion/normas/leyes/ley114.html</w:t>
              </w:r>
            </w:hyperlink>
          </w:p>
          <w:p w14:paraId="70C92879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Ley PBA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13298 de Protección Integral de los Derechos de Niñas, Niños y Adolescentes. Disponible en </w:t>
            </w:r>
            <w:hyperlink r:id="rId9" w:history="1">
              <w:r>
                <w:rPr>
                  <w:rStyle w:val="Hipervnculo"/>
                  <w:color w:val="1155CC"/>
                </w:rPr>
                <w:t>http://www.gob.gba.gov.ar/legislacion/legislacion/l-13298.html</w:t>
              </w:r>
            </w:hyperlink>
          </w:p>
          <w:p w14:paraId="7022A7FC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Ley Nacional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26.061 de Protección Integral de los Derechos de Niñas, Niños y Adolescentes. Disponible en </w:t>
            </w:r>
            <w:hyperlink r:id="rId10" w:history="1">
              <w:r>
                <w:rPr>
                  <w:rStyle w:val="Hipervnculo"/>
                  <w:color w:val="1155CC"/>
                </w:rPr>
                <w:t>http://servicios.infoleg.gob.ar/infolegInternet/anexos/110000-114999/110778/norma.ht</w:t>
              </w:r>
            </w:hyperlink>
            <w:r>
              <w:rPr>
                <w:color w:val="1155CC"/>
                <w:u w:val="single"/>
              </w:rPr>
              <w:t>p</w:t>
            </w:r>
          </w:p>
          <w:p w14:paraId="7C935C77" w14:textId="77777777" w:rsidR="00CF7CAE" w:rsidRDefault="00CF7CA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Reglas de Brasilia sobre el Acceso a la Justicia de Persona en Condición de Vulnerabilidad.  Disponible en </w:t>
            </w:r>
            <w:r>
              <w:rPr>
                <w:color w:val="1155CC"/>
                <w:u w:val="single"/>
              </w:rPr>
              <w:t>https://www.acnur.org/fileadmin/Documentos/BDL/2009/7037.pdf</w:t>
            </w:r>
          </w:p>
          <w:p w14:paraId="3C4F2D0E" w14:textId="77777777" w:rsidR="00CF7CAE" w:rsidRDefault="00CF7CAE">
            <w:pPr>
              <w:spacing w:after="240"/>
            </w:pPr>
          </w:p>
          <w:p w14:paraId="4480343F" w14:textId="77777777" w:rsidR="00CF7CAE" w:rsidRDefault="00CF7CAE" w:rsidP="00CF7CA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BIBLIOGRAFÍA:</w:t>
            </w:r>
          </w:p>
          <w:p w14:paraId="05613DA4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7E866D81" w14:textId="77777777" w:rsidR="00CF7CAE" w:rsidRDefault="00CF7CAE" w:rsidP="00CF7CA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Alffonso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Moysés</w:t>
            </w:r>
            <w:proofErr w:type="spellEnd"/>
            <w:r>
              <w:rPr>
                <w:b/>
                <w:bCs/>
                <w:color w:val="000000"/>
              </w:rPr>
              <w:t xml:space="preserve"> y Azevedo Lima </w:t>
            </w:r>
            <w:r>
              <w:rPr>
                <w:color w:val="000000"/>
              </w:rPr>
              <w:t xml:space="preserve">(2013) “Control y Medicalización en la Infancia”, </w:t>
            </w:r>
            <w:proofErr w:type="spellStart"/>
            <w:r>
              <w:rPr>
                <w:i/>
                <w:iCs/>
                <w:color w:val="000000"/>
              </w:rPr>
              <w:t>DesIdades</w:t>
            </w:r>
            <w:proofErr w:type="spellEnd"/>
            <w:r>
              <w:rPr>
                <w:i/>
                <w:iCs/>
                <w:color w:val="000000"/>
              </w:rPr>
              <w:t>, número 1, año 1.</w:t>
            </w:r>
          </w:p>
          <w:p w14:paraId="0623DF29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2934CD96" w14:textId="77777777" w:rsidR="00CF7CAE" w:rsidRDefault="00CF7CAE" w:rsidP="00CF7CA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Barna, A. </w:t>
            </w:r>
            <w:r>
              <w:rPr>
                <w:color w:val="000000"/>
              </w:rPr>
              <w:t xml:space="preserve">(2014) “Relaciones entre dispositivos administrativos y arreglos familiares en la gestión de la infancia “con derechos vulnerados”. Una aproximación etnográfica”, Revista de Estudios Sociales, 50, </w:t>
            </w:r>
            <w:proofErr w:type="gramStart"/>
            <w:r>
              <w:rPr>
                <w:color w:val="000000"/>
              </w:rPr>
              <w:t>Septiembre</w:t>
            </w:r>
            <w:proofErr w:type="gramEnd"/>
            <w:r>
              <w:rPr>
                <w:color w:val="000000"/>
              </w:rPr>
              <w:t xml:space="preserve"> 2014. Disponible en </w:t>
            </w:r>
            <w:hyperlink r:id="rId11" w:history="1">
              <w:r>
                <w:rPr>
                  <w:rStyle w:val="Hipervnculo"/>
                  <w:color w:val="000000"/>
                </w:rPr>
                <w:t>http://journals.openedition.org/revestudsoc/8619</w:t>
              </w:r>
            </w:hyperlink>
          </w:p>
          <w:p w14:paraId="69BFB4FA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7A8ED194" w14:textId="77777777" w:rsidR="00CF7CAE" w:rsidRDefault="00CF7CAE" w:rsidP="00CF7CA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Barna, A. </w:t>
            </w:r>
            <w:r>
              <w:rPr>
                <w:color w:val="000000"/>
              </w:rPr>
              <w:t xml:space="preserve">(2015) “Desentrañar Sucesos, Evaluar Sujetos y Producir Verdades para Restituir el Derechos de los Niños”, </w:t>
            </w:r>
            <w:r>
              <w:rPr>
                <w:i/>
                <w:iCs/>
                <w:color w:val="000000"/>
              </w:rPr>
              <w:t>Revista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Runa/36.1, </w:t>
            </w:r>
            <w:r>
              <w:rPr>
                <w:color w:val="000000"/>
              </w:rPr>
              <w:t>Buenos Aires.</w:t>
            </w:r>
          </w:p>
          <w:p w14:paraId="540B1725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4883D45C" w14:textId="77777777" w:rsidR="00CF7CAE" w:rsidRDefault="00CF7CAE" w:rsidP="00CF7CA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Barna</w:t>
            </w:r>
            <w:r>
              <w:rPr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A.</w:t>
            </w:r>
            <w:r>
              <w:rPr>
                <w:color w:val="000000"/>
              </w:rPr>
              <w:t xml:space="preserve"> (2015) “Introducción”, </w:t>
            </w:r>
            <w:r>
              <w:rPr>
                <w:i/>
                <w:iCs/>
                <w:color w:val="000000"/>
              </w:rPr>
              <w:t>La Gestión de la Infancia entre lo Local y lo Global</w:t>
            </w:r>
            <w:r>
              <w:rPr>
                <w:color w:val="000000"/>
              </w:rPr>
              <w:t>, p. 7 a p.21.  Disponible en http://repositorio.filo.uba.ar/bitstream/handle/filodigital/4338/uba_ffyl_t_2015_909819.pdf?sequence=1&amp;isAllowed=y</w:t>
            </w:r>
          </w:p>
          <w:p w14:paraId="0476B92C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59AA881A" w14:textId="77777777" w:rsidR="00CF7CAE" w:rsidRDefault="00CF7CAE" w:rsidP="00CF7CA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Barudy</w:t>
            </w:r>
            <w:proofErr w:type="spellEnd"/>
            <w:r>
              <w:rPr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b/>
                <w:bCs/>
                <w:color w:val="000000"/>
              </w:rPr>
              <w:t>Dantagnan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(2005) Capítulos escogidos, </w:t>
            </w:r>
            <w:r>
              <w:rPr>
                <w:i/>
                <w:iCs/>
                <w:color w:val="000000"/>
              </w:rPr>
              <w:t>Los Buenos Tratos a la Infancia,</w:t>
            </w:r>
            <w:r>
              <w:rPr>
                <w:color w:val="000000"/>
              </w:rPr>
              <w:t xml:space="preserve"> Ed. Gedisa, Barcelona.</w:t>
            </w:r>
          </w:p>
          <w:p w14:paraId="7E343358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33A2B85F" w14:textId="77777777" w:rsidR="00CF7CAE" w:rsidRDefault="00CF7CAE" w:rsidP="00CF7CA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Barudy</w:t>
            </w:r>
            <w:proofErr w:type="spellEnd"/>
            <w:r>
              <w:rPr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b/>
                <w:bCs/>
                <w:color w:val="000000"/>
              </w:rPr>
              <w:t>Dantagnan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(2006) Capítulos escogidos, </w:t>
            </w:r>
            <w:r>
              <w:rPr>
                <w:i/>
                <w:iCs/>
                <w:color w:val="000000"/>
              </w:rPr>
              <w:t xml:space="preserve">Hijos e Hijas de Madres 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Resilientes,</w:t>
            </w:r>
            <w:r>
              <w:rPr>
                <w:color w:val="000000"/>
              </w:rPr>
              <w:t>Ed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Gedisa, Barcelona.</w:t>
            </w:r>
          </w:p>
          <w:p w14:paraId="0487E2AA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6C0F588A" w14:textId="77777777" w:rsidR="00CF7CAE" w:rsidRDefault="00CF7CAE" w:rsidP="00CF7CA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Barudy</w:t>
            </w:r>
            <w:proofErr w:type="spellEnd"/>
            <w:r>
              <w:rPr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b/>
                <w:bCs/>
                <w:color w:val="000000"/>
              </w:rPr>
              <w:t>Dantagnana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(2010) Capítulos escogidos, </w:t>
            </w:r>
            <w:r>
              <w:rPr>
                <w:i/>
                <w:iCs/>
                <w:color w:val="000000"/>
              </w:rPr>
              <w:t>Los Desafíos Invisibles de Ser Madre o Padre</w:t>
            </w:r>
            <w:r>
              <w:rPr>
                <w:color w:val="000000"/>
              </w:rPr>
              <w:t>, Ed. Gedisa, Barcelona.</w:t>
            </w:r>
          </w:p>
          <w:p w14:paraId="23C49C99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48B853CD" w14:textId="77777777" w:rsidR="00CF7CAE" w:rsidRDefault="00CF7CAE" w:rsidP="00CF7CA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Cao </w:t>
            </w:r>
            <w:proofErr w:type="spellStart"/>
            <w:r>
              <w:rPr>
                <w:b/>
                <w:bCs/>
                <w:color w:val="000000"/>
              </w:rPr>
              <w:t>Gené</w:t>
            </w:r>
            <w:proofErr w:type="spellEnd"/>
            <w:r>
              <w:rPr>
                <w:b/>
                <w:bCs/>
                <w:color w:val="000000"/>
              </w:rPr>
              <w:t>, M. compiladora</w:t>
            </w:r>
            <w:r>
              <w:rPr>
                <w:color w:val="000000"/>
              </w:rPr>
              <w:t xml:space="preserve"> (2007) Capítulos escogidos,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Abusos, Excesos, Violencias y Maltratos Contra Niños,</w:t>
            </w:r>
            <w:r>
              <w:rPr>
                <w:color w:val="000000"/>
              </w:rPr>
              <w:t xml:space="preserve"> Fundación San Javier, Buenos Aires.</w:t>
            </w:r>
            <w:r>
              <w:rPr>
                <w:b/>
                <w:bCs/>
                <w:color w:val="000000"/>
              </w:rPr>
              <w:t> </w:t>
            </w:r>
          </w:p>
          <w:p w14:paraId="6273BE7B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0D5F5AD0" w14:textId="77777777" w:rsidR="00CF7CAE" w:rsidRDefault="00CF7CAE" w:rsidP="00CF7CA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Cao </w:t>
            </w:r>
            <w:proofErr w:type="spellStart"/>
            <w:r>
              <w:rPr>
                <w:b/>
                <w:bCs/>
                <w:color w:val="000000"/>
              </w:rPr>
              <w:t>Gené</w:t>
            </w:r>
            <w:proofErr w:type="spellEnd"/>
            <w:r>
              <w:rPr>
                <w:b/>
                <w:bCs/>
                <w:color w:val="000000"/>
              </w:rPr>
              <w:t>, M. compiladora</w:t>
            </w:r>
            <w:r>
              <w:rPr>
                <w:color w:val="000000"/>
              </w:rPr>
              <w:t xml:space="preserve"> (2007) </w:t>
            </w:r>
            <w:r>
              <w:rPr>
                <w:i/>
                <w:iCs/>
                <w:color w:val="000000"/>
              </w:rPr>
              <w:t xml:space="preserve">Cuando Hablamos de Niñez… Hablamos de Niños?, </w:t>
            </w:r>
            <w:r>
              <w:rPr>
                <w:color w:val="000000"/>
              </w:rPr>
              <w:t xml:space="preserve">Ed. Fundación San </w:t>
            </w:r>
            <w:proofErr w:type="gramStart"/>
            <w:r>
              <w:rPr>
                <w:color w:val="000000"/>
              </w:rPr>
              <w:t>Javier,  Buenos</w:t>
            </w:r>
            <w:proofErr w:type="gramEnd"/>
            <w:r>
              <w:rPr>
                <w:color w:val="000000"/>
              </w:rPr>
              <w:t xml:space="preserve"> Aires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E2BA725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0BB7F828" w14:textId="77777777" w:rsidR="00CF7CAE" w:rsidRDefault="00CF7CAE" w:rsidP="00CF7CA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Cao </w:t>
            </w:r>
            <w:proofErr w:type="spellStart"/>
            <w:r>
              <w:rPr>
                <w:b/>
                <w:bCs/>
                <w:color w:val="000000"/>
              </w:rPr>
              <w:t>Gené</w:t>
            </w:r>
            <w:proofErr w:type="spellEnd"/>
            <w:r>
              <w:rPr>
                <w:b/>
                <w:bCs/>
                <w:color w:val="000000"/>
              </w:rPr>
              <w:t>, M. compiladora</w:t>
            </w:r>
            <w:r>
              <w:rPr>
                <w:color w:val="000000"/>
              </w:rPr>
              <w:t xml:space="preserve"> (2008) Capítulos escogidos,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Los Nombres de la Niñez Abusada: Prostitución, Abandono y Filicidio,</w:t>
            </w:r>
            <w:r>
              <w:rPr>
                <w:color w:val="000000"/>
              </w:rPr>
              <w:t xml:space="preserve"> Fundación San Javier, Buenos Aires.</w:t>
            </w:r>
          </w:p>
          <w:p w14:paraId="2BB7D579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46854C9D" w14:textId="77777777" w:rsidR="00CF7CAE" w:rsidRDefault="00CF7CAE" w:rsidP="00CF7CA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Cazaniga</w:t>
            </w:r>
            <w:proofErr w:type="spellEnd"/>
            <w:r>
              <w:rPr>
                <w:b/>
                <w:bCs/>
                <w:color w:val="000000"/>
              </w:rPr>
              <w:t>, 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(2007) “Trabajo Social e Interdisciplina”,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Hilos y Nudos</w:t>
            </w:r>
            <w:r>
              <w:rPr>
                <w:color w:val="000000"/>
                <w:sz w:val="22"/>
                <w:szCs w:val="22"/>
              </w:rPr>
              <w:t>, Editorial Espacio, Buenos Aires.</w:t>
            </w:r>
          </w:p>
          <w:p w14:paraId="02D8EBB8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56D7ACA9" w14:textId="77777777" w:rsidR="00CF7CAE" w:rsidRDefault="00CF7CAE" w:rsidP="00CF7CA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Ciordia, C.</w:t>
            </w:r>
            <w:r>
              <w:rPr>
                <w:color w:val="000000"/>
              </w:rPr>
              <w:t xml:space="preserve"> (2015</w:t>
            </w:r>
            <w:proofErr w:type="gramStart"/>
            <w:r>
              <w:rPr>
                <w:color w:val="000000"/>
              </w:rPr>
              <w:t>)  “</w:t>
            </w:r>
            <w:proofErr w:type="gramEnd"/>
            <w:r>
              <w:rPr>
                <w:color w:val="000000"/>
              </w:rPr>
              <w:t xml:space="preserve">Reconfiguraciones en el circuito de protección de la infancia en el conurbano bonaerense”,  </w:t>
            </w:r>
            <w:r>
              <w:rPr>
                <w:i/>
                <w:iCs/>
                <w:color w:val="000000"/>
              </w:rPr>
              <w:t xml:space="preserve">Revista </w:t>
            </w:r>
            <w:proofErr w:type="spellStart"/>
            <w:r>
              <w:rPr>
                <w:i/>
                <w:iCs/>
                <w:color w:val="000000"/>
              </w:rPr>
              <w:t>Question</w:t>
            </w:r>
            <w:proofErr w:type="spellEnd"/>
            <w:r>
              <w:rPr>
                <w:color w:val="000000"/>
              </w:rPr>
              <w:t>, Vol. 1, N.º 48 (octubre-diciembre 2015). </w:t>
            </w:r>
          </w:p>
          <w:p w14:paraId="2B07BFCA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6355848B" w14:textId="77777777" w:rsidR="00CF7CAE" w:rsidRDefault="00CF7CAE" w:rsidP="00CF7CA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Consejo Profesional de Trabajadores Sociales- CABA </w:t>
            </w:r>
            <w:r>
              <w:rPr>
                <w:color w:val="000000"/>
              </w:rPr>
              <w:t>(2020) “Documento Síntesis del Conversatorio El sistema de Protección Integral de Derechos de Niñas, Niños y Adolescentes en Tiempos de Pandemia. Desafíos para el Trabajo Social”, 29/06/2020.</w:t>
            </w:r>
          </w:p>
          <w:p w14:paraId="62CAB25E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1529B33E" w14:textId="77777777" w:rsidR="00CF7CAE" w:rsidRDefault="00CF7CAE" w:rsidP="00CF7CA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Defensoría del Niño de la Nación (2020), “Recomendaciones generales ante denuncias de abuso sexual contra niñas, niños y adolescentes o </w:t>
            </w:r>
            <w:proofErr w:type="spellStart"/>
            <w:r>
              <w:rPr>
                <w:color w:val="000000"/>
              </w:rPr>
              <w:t>revinculaciones</w:t>
            </w:r>
            <w:proofErr w:type="spellEnd"/>
            <w:r>
              <w:rPr>
                <w:color w:val="000000"/>
              </w:rPr>
              <w:t xml:space="preserve"> forzadas”.</w:t>
            </w:r>
          </w:p>
          <w:p w14:paraId="7BCE04FF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29A2A2AC" w14:textId="77777777" w:rsidR="00CF7CAE" w:rsidRDefault="00CF7CAE" w:rsidP="00CF7CAE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0"/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Dossier de Protocolos Internacionales en materia de Intervención en la Vulneración de Derechos </w:t>
            </w:r>
            <w:proofErr w:type="gramStart"/>
            <w:r>
              <w:rPr>
                <w:i/>
                <w:iCs/>
                <w:color w:val="000000"/>
              </w:rPr>
              <w:t>y  Evaluación</w:t>
            </w:r>
            <w:proofErr w:type="gramEnd"/>
            <w:r>
              <w:rPr>
                <w:i/>
                <w:iCs/>
                <w:color w:val="000000"/>
              </w:rPr>
              <w:t xml:space="preserve"> de Competencias Parentales </w:t>
            </w:r>
            <w:r>
              <w:rPr>
                <w:color w:val="000000"/>
              </w:rPr>
              <w:t>(2017- 2019).</w:t>
            </w:r>
          </w:p>
          <w:p w14:paraId="5F477A06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54211457" w14:textId="77777777" w:rsidR="00CF7CAE" w:rsidRDefault="00CF7CAE" w:rsidP="00CF7CA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Ficha de Cátedra, </w:t>
            </w:r>
            <w:r>
              <w:rPr>
                <w:i/>
                <w:iCs/>
                <w:color w:val="000000"/>
              </w:rPr>
              <w:t>Genograma.</w:t>
            </w:r>
          </w:p>
          <w:p w14:paraId="1416377B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335B3669" w14:textId="77777777" w:rsidR="00CF7CAE" w:rsidRDefault="00CF7CAE" w:rsidP="00CF7CA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Frigerio, G.</w:t>
            </w:r>
            <w:r>
              <w:rPr>
                <w:color w:val="000000"/>
              </w:rPr>
              <w:t xml:space="preserve"> (2004) Identidad es el Otro nombre de la Alteridad, </w:t>
            </w:r>
            <w:r>
              <w:rPr>
                <w:i/>
                <w:iCs/>
                <w:color w:val="000000"/>
              </w:rPr>
              <w:t xml:space="preserve">Una Ética en el Trabajo con Niños y Jóvenes: La Habilitación de la Oportunidad, </w:t>
            </w:r>
            <w:r>
              <w:rPr>
                <w:color w:val="000000"/>
              </w:rPr>
              <w:t xml:space="preserve">Colección Ensayos y Experiencias, </w:t>
            </w:r>
            <w:proofErr w:type="spellStart"/>
            <w:r>
              <w:rPr>
                <w:color w:val="000000"/>
              </w:rPr>
              <w:t>Noveduc</w:t>
            </w:r>
            <w:proofErr w:type="spellEnd"/>
            <w:r>
              <w:rPr>
                <w:color w:val="000000"/>
              </w:rPr>
              <w:t>, Buenos Aires.</w:t>
            </w:r>
          </w:p>
          <w:p w14:paraId="4D4333FC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262E1C38" w14:textId="77777777" w:rsidR="00CF7CAE" w:rsidRDefault="00CF7CAE" w:rsidP="00CF7CAE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Giberti</w:t>
            </w:r>
            <w:proofErr w:type="spellEnd"/>
            <w:r>
              <w:rPr>
                <w:b/>
                <w:bCs/>
                <w:color w:val="000000"/>
              </w:rPr>
              <w:t>, E.</w:t>
            </w:r>
            <w:r>
              <w:rPr>
                <w:color w:val="000000"/>
              </w:rPr>
              <w:t xml:space="preserve"> (2008) “Violencia denominada familiar”, </w:t>
            </w:r>
            <w:r>
              <w:rPr>
                <w:i/>
                <w:iCs/>
                <w:color w:val="000000"/>
              </w:rPr>
              <w:t xml:space="preserve">Mujer Contra La Violencia por los Derechos Humanos, </w:t>
            </w:r>
            <w:r>
              <w:rPr>
                <w:color w:val="000000"/>
              </w:rPr>
              <w:t>UNIFEM/UNFPA/Presidencia de la Nación, Ciudad Autónoma de Buenos Aires. </w:t>
            </w:r>
          </w:p>
          <w:p w14:paraId="51FD69BC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01CE1F87" w14:textId="77777777" w:rsidR="00CF7CAE" w:rsidRDefault="00CF7CAE" w:rsidP="00CF7CA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</w:rPr>
              <w:t>Guilis</w:t>
            </w:r>
            <w:proofErr w:type="spellEnd"/>
            <w:r>
              <w:rPr>
                <w:b/>
                <w:bCs/>
                <w:color w:val="000000"/>
              </w:rPr>
              <w:t xml:space="preserve"> y otros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sf</w:t>
            </w:r>
            <w:proofErr w:type="spellEnd"/>
            <w:r>
              <w:rPr>
                <w:color w:val="000000"/>
              </w:rPr>
              <w:t>.) “El Concepto de Reparación Simbólica”, Equipo de Salud Mental del CELS.</w:t>
            </w:r>
          </w:p>
          <w:p w14:paraId="5B9C236E" w14:textId="77777777" w:rsidR="00CF7CAE" w:rsidRDefault="00CF7CAE" w:rsidP="00CF7CAE">
            <w:pPr>
              <w:spacing w:after="0" w:line="240" w:lineRule="auto"/>
              <w:rPr>
                <w:sz w:val="24"/>
                <w:szCs w:val="24"/>
              </w:rPr>
            </w:pPr>
            <w:r>
              <w:br/>
            </w:r>
          </w:p>
          <w:p w14:paraId="1008254F" w14:textId="77777777" w:rsidR="00CF7CAE" w:rsidRDefault="00CF7CAE" w:rsidP="00CF7CAE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Granica, A.</w:t>
            </w:r>
            <w:r>
              <w:rPr>
                <w:color w:val="000000"/>
              </w:rPr>
              <w:t xml:space="preserve"> (2019) “Escuchar Niños.  Miradas y concepciones disciplinares sobre el rol del abogado del niño, desde la Convención a Nuestros días”, </w:t>
            </w:r>
            <w:r>
              <w:rPr>
                <w:i/>
                <w:iCs/>
                <w:color w:val="000000"/>
              </w:rPr>
              <w:t>Escuchar las Infancias,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Noveduc</w:t>
            </w:r>
            <w:proofErr w:type="spellEnd"/>
            <w:r>
              <w:rPr>
                <w:color w:val="000000"/>
              </w:rPr>
              <w:t>, Buenos Aires. </w:t>
            </w:r>
          </w:p>
          <w:p w14:paraId="238BF2DC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4AF0AD60" w14:textId="77777777" w:rsidR="00CF7CAE" w:rsidRDefault="00CF7CAE" w:rsidP="00CF7CA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Horn</w:t>
            </w:r>
            <w:proofErr w:type="spellEnd"/>
            <w:r>
              <w:rPr>
                <w:b/>
                <w:bCs/>
                <w:color w:val="000000"/>
              </w:rPr>
              <w:t xml:space="preserve">, P. y </w:t>
            </w:r>
            <w:proofErr w:type="spellStart"/>
            <w:r>
              <w:rPr>
                <w:b/>
                <w:bCs/>
                <w:color w:val="000000"/>
              </w:rPr>
              <w:t>otrxs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(2019</w:t>
            </w:r>
            <w:proofErr w:type="gramStart"/>
            <w:r>
              <w:rPr>
                <w:color w:val="000000"/>
              </w:rPr>
              <w:t>)  “</w:t>
            </w:r>
            <w:proofErr w:type="gramEnd"/>
            <w:r>
              <w:rPr>
                <w:color w:val="000000"/>
              </w:rPr>
              <w:t xml:space="preserve">La Producción de la Escucha.  Dispositivos y subjetividad”, </w:t>
            </w:r>
            <w:r>
              <w:rPr>
                <w:i/>
                <w:iCs/>
                <w:color w:val="000000"/>
              </w:rPr>
              <w:t xml:space="preserve">Escuchar las Infancias, </w:t>
            </w:r>
            <w:r>
              <w:rPr>
                <w:color w:val="000000"/>
              </w:rPr>
              <w:t xml:space="preserve">Editorial </w:t>
            </w:r>
            <w:proofErr w:type="spellStart"/>
            <w:r>
              <w:rPr>
                <w:color w:val="000000"/>
              </w:rPr>
              <w:t>Noveduc</w:t>
            </w:r>
            <w:proofErr w:type="spellEnd"/>
            <w:r>
              <w:rPr>
                <w:color w:val="000000"/>
              </w:rPr>
              <w:t>, Buenos Aires.</w:t>
            </w:r>
          </w:p>
          <w:p w14:paraId="0E381258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182484FA" w14:textId="77777777" w:rsidR="00CF7CAE" w:rsidRDefault="00CF7CAE" w:rsidP="00CF7CA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Janin</w:t>
            </w:r>
            <w:proofErr w:type="spellEnd"/>
            <w:r>
              <w:rPr>
                <w:b/>
                <w:bCs/>
                <w:color w:val="000000"/>
              </w:rPr>
              <w:t>, B.</w:t>
            </w:r>
            <w:r>
              <w:rPr>
                <w:color w:val="000000"/>
              </w:rPr>
              <w:t xml:space="preserve"> (2016), “La constitución subjetiva y los diagnósticos invalidantes”,</w:t>
            </w:r>
            <w:r>
              <w:rPr>
                <w:i/>
                <w:iCs/>
                <w:color w:val="000000"/>
              </w:rPr>
              <w:t xml:space="preserve"> Revista Digital Letra Urbana</w:t>
            </w:r>
            <w:r>
              <w:rPr>
                <w:color w:val="000000"/>
              </w:rPr>
              <w:t>, Disponible en:</w:t>
            </w:r>
          </w:p>
          <w:p w14:paraId="4C0E177A" w14:textId="77777777" w:rsidR="00CF7CAE" w:rsidRDefault="00000000" w:rsidP="00CF7CAE">
            <w:pPr>
              <w:pStyle w:val="NormalWeb"/>
              <w:spacing w:before="0" w:beforeAutospacing="0" w:after="0" w:afterAutospacing="0"/>
              <w:jc w:val="both"/>
            </w:pPr>
            <w:hyperlink r:id="rId12" w:history="1">
              <w:r w:rsidR="00CF7CAE">
                <w:rPr>
                  <w:rStyle w:val="Hipervnculo"/>
                  <w:color w:val="1155CC"/>
                </w:rPr>
                <w:t>http://letraurbana.com/articulos/la-constitucion-subjetiva-y-los-diagnosticos-invalidantes/</w:t>
              </w:r>
            </w:hyperlink>
          </w:p>
          <w:p w14:paraId="53A7870D" w14:textId="77777777" w:rsidR="00CF7CAE" w:rsidRDefault="00CF7CAE" w:rsidP="00CF7CAE">
            <w:pPr>
              <w:spacing w:after="0" w:line="240" w:lineRule="auto"/>
            </w:pPr>
            <w:r>
              <w:br/>
            </w:r>
          </w:p>
          <w:p w14:paraId="5CF4CE7E" w14:textId="77777777" w:rsidR="00CF7CAE" w:rsidRDefault="00CF7CAE" w:rsidP="00CF7CAE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Llovet, V.</w:t>
            </w:r>
            <w:r>
              <w:rPr>
                <w:color w:val="000000"/>
              </w:rPr>
              <w:t xml:space="preserve"> (2014) “La producción de la categoría “niño-sujeto-de-derechos” y el discurso psi en las políticas sociales en Argentina”, </w:t>
            </w:r>
            <w:r>
              <w:rPr>
                <w:i/>
                <w:iCs/>
                <w:color w:val="000000"/>
              </w:rPr>
              <w:t xml:space="preserve">Pensar la Infancia desde América Latina, </w:t>
            </w:r>
            <w:r>
              <w:rPr>
                <w:color w:val="000000"/>
              </w:rPr>
              <w:t>CLACSO.</w:t>
            </w:r>
          </w:p>
          <w:p w14:paraId="36A2B0A2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1A5F102B" w14:textId="77777777" w:rsidR="00CF7CAE" w:rsidRDefault="00CF7CAE" w:rsidP="00CF7CAE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Mejía Correa, M.P. </w:t>
            </w:r>
            <w:r>
              <w:rPr>
                <w:color w:val="000000"/>
              </w:rPr>
              <w:t xml:space="preserve">(2019) “El Poder de los Impotentes: representaciones de los educadores respecto del castigo físico dirigido a la infancia”, </w:t>
            </w:r>
            <w:r>
              <w:rPr>
                <w:i/>
                <w:iCs/>
                <w:color w:val="000000"/>
              </w:rPr>
              <w:t>Trabajar en Instituciones: los oficios del Lazo</w:t>
            </w:r>
            <w:r>
              <w:rPr>
                <w:color w:val="000000"/>
              </w:rPr>
              <w:t xml:space="preserve">, Editorial </w:t>
            </w:r>
            <w:proofErr w:type="spellStart"/>
            <w:r>
              <w:rPr>
                <w:color w:val="000000"/>
              </w:rPr>
              <w:t>Noveduc</w:t>
            </w:r>
            <w:proofErr w:type="spellEnd"/>
            <w:r>
              <w:rPr>
                <w:color w:val="000000"/>
              </w:rPr>
              <w:t>, Buenos Aires.</w:t>
            </w:r>
            <w:r>
              <w:rPr>
                <w:color w:val="FF0000"/>
              </w:rPr>
              <w:t xml:space="preserve"> </w:t>
            </w:r>
          </w:p>
          <w:p w14:paraId="4BFC08E1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1EED6F9D" w14:textId="77777777" w:rsidR="00CF7CAE" w:rsidRDefault="00CF7CAE" w:rsidP="00CF7CAE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Minicelli</w:t>
            </w:r>
            <w:proofErr w:type="spellEnd"/>
            <w:r>
              <w:rPr>
                <w:b/>
                <w:bCs/>
                <w:color w:val="000000"/>
              </w:rPr>
              <w:t>, M.</w:t>
            </w:r>
            <w:r>
              <w:rPr>
                <w:color w:val="000000"/>
              </w:rPr>
              <w:t xml:space="preserve"> (2004), “La Historia Oficial se Escribe en Legajos”, </w:t>
            </w:r>
            <w:r>
              <w:rPr>
                <w:i/>
                <w:iCs/>
                <w:color w:val="000000"/>
              </w:rPr>
              <w:t>Infancias Públicas, No Hay Derecho</w:t>
            </w:r>
            <w:r>
              <w:rPr>
                <w:color w:val="000000"/>
              </w:rPr>
              <w:t>, Buenos Aires.</w:t>
            </w:r>
          </w:p>
          <w:p w14:paraId="15DFA5A4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3FE2429E" w14:textId="77777777" w:rsidR="00CF7CAE" w:rsidRDefault="00CF7CAE" w:rsidP="00CF7CAE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0"/>
              <w:textAlignment w:val="baseline"/>
            </w:pPr>
            <w:r w:rsidRPr="00CF7CAE">
              <w:rPr>
                <w:b/>
                <w:bCs/>
                <w:color w:val="000000"/>
              </w:rPr>
              <w:t>Molina, ML.</w:t>
            </w:r>
            <w:r w:rsidRPr="00CF7CAE">
              <w:rPr>
                <w:color w:val="000000"/>
              </w:rPr>
              <w:t xml:space="preserve"> (2012) capítulos escogidos, </w:t>
            </w:r>
            <w:r w:rsidRPr="00CF7CAE">
              <w:rPr>
                <w:i/>
                <w:iCs/>
                <w:color w:val="000000"/>
              </w:rPr>
              <w:t xml:space="preserve">Maltrato </w:t>
            </w:r>
            <w:proofErr w:type="spellStart"/>
            <w:r w:rsidRPr="00CF7CAE">
              <w:rPr>
                <w:i/>
                <w:iCs/>
                <w:color w:val="000000"/>
              </w:rPr>
              <w:t>Infanto</w:t>
            </w:r>
            <w:proofErr w:type="spellEnd"/>
            <w:r w:rsidRPr="00CF7CAE">
              <w:rPr>
                <w:i/>
                <w:iCs/>
                <w:color w:val="000000"/>
              </w:rPr>
              <w:t xml:space="preserve"> Juvenil, </w:t>
            </w:r>
            <w:r w:rsidRPr="00CF7CAE">
              <w:rPr>
                <w:color w:val="000000"/>
              </w:rPr>
              <w:t xml:space="preserve">Editorial </w:t>
            </w:r>
            <w:proofErr w:type="spellStart"/>
            <w:r w:rsidRPr="00CF7CAE">
              <w:rPr>
                <w:color w:val="000000"/>
              </w:rPr>
              <w:t>Dunken</w:t>
            </w:r>
            <w:proofErr w:type="spellEnd"/>
            <w:r w:rsidRPr="00CF7CAE">
              <w:rPr>
                <w:color w:val="000000"/>
              </w:rPr>
              <w:t>, Buenos Aires.</w:t>
            </w:r>
            <w:r>
              <w:t xml:space="preserve"> </w:t>
            </w:r>
            <w:r w:rsidRPr="00CF7CAE">
              <w:br/>
            </w:r>
          </w:p>
          <w:p w14:paraId="66229085" w14:textId="77777777" w:rsidR="00CF7CAE" w:rsidRPr="00CF7CAE" w:rsidRDefault="00CF7CAE" w:rsidP="00CF7CAE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Morales, S. y </w:t>
            </w:r>
            <w:proofErr w:type="spellStart"/>
            <w:r>
              <w:rPr>
                <w:b/>
                <w:bCs/>
                <w:color w:val="000000"/>
              </w:rPr>
              <w:t>Magistris</w:t>
            </w:r>
            <w:proofErr w:type="spellEnd"/>
            <w:r>
              <w:rPr>
                <w:b/>
                <w:bCs/>
                <w:color w:val="000000"/>
              </w:rPr>
              <w:t>, G.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comp.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(2018) “Hacia Un Paradigma del Otro: </w:t>
            </w:r>
            <w:proofErr w:type="spellStart"/>
            <w:r>
              <w:rPr>
                <w:color w:val="000000"/>
                <w:sz w:val="22"/>
                <w:szCs w:val="22"/>
              </w:rPr>
              <w:t>niñxs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como sujetos </w:t>
            </w:r>
            <w:proofErr w:type="spellStart"/>
            <w:r>
              <w:rPr>
                <w:color w:val="000000"/>
                <w:sz w:val="22"/>
                <w:szCs w:val="22"/>
              </w:rPr>
              <w:t>políticxs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co-protagonistas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 la transformación social”, Del </w:t>
            </w:r>
            <w:proofErr w:type="spellStart"/>
            <w:r>
              <w:rPr>
                <w:color w:val="000000"/>
                <w:sz w:val="22"/>
                <w:szCs w:val="22"/>
              </w:rPr>
              <w:t>Adultocentrismo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la Emancipación, Editorial el Colectivo.</w:t>
            </w:r>
          </w:p>
          <w:p w14:paraId="570F3873" w14:textId="77777777" w:rsidR="00CF7CAE" w:rsidRDefault="00CF7CAE" w:rsidP="00CF7CA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7DF57076" w14:textId="77777777" w:rsidR="00CF7CAE" w:rsidRDefault="00CF7CAE" w:rsidP="00CF7CAE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Sallés</w:t>
            </w:r>
            <w:proofErr w:type="spellEnd"/>
            <w:r>
              <w:rPr>
                <w:b/>
                <w:bCs/>
                <w:color w:val="000000"/>
              </w:rPr>
              <w:t xml:space="preserve"> y Ger </w:t>
            </w:r>
            <w:r>
              <w:rPr>
                <w:color w:val="000000"/>
              </w:rPr>
              <w:t>(2018)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“Las Competencias Parentales y la Familia Contemporánea”, Revista Digital de Educación </w:t>
            </w:r>
            <w:proofErr w:type="spellStart"/>
            <w:r>
              <w:rPr>
                <w:color w:val="000000"/>
              </w:rPr>
              <w:t>SocioEducativa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49.</w:t>
            </w:r>
          </w:p>
          <w:p w14:paraId="4BE85328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2ACAFBC6" w14:textId="77777777" w:rsidR="00CF7CAE" w:rsidRDefault="00CF7CAE" w:rsidP="00CF7CA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Shwemen</w:t>
            </w:r>
            <w:proofErr w:type="spellEnd"/>
            <w:r>
              <w:rPr>
                <w:b/>
                <w:bCs/>
                <w:color w:val="000000"/>
              </w:rPr>
              <w:t xml:space="preserve"> y </w:t>
            </w:r>
            <w:proofErr w:type="spellStart"/>
            <w:r>
              <w:rPr>
                <w:b/>
                <w:bCs/>
                <w:color w:val="000000"/>
              </w:rPr>
              <w:t>otrxs</w:t>
            </w:r>
            <w:proofErr w:type="spellEnd"/>
            <w:r>
              <w:rPr>
                <w:color w:val="000000"/>
              </w:rPr>
              <w:t xml:space="preserve"> (marzo/junio 2016),</w:t>
            </w:r>
            <w:r>
              <w:rPr>
                <w:i/>
                <w:iCs/>
                <w:color w:val="000000"/>
              </w:rPr>
              <w:t xml:space="preserve"> Infancias </w:t>
            </w:r>
            <w:proofErr w:type="gramStart"/>
            <w:r>
              <w:rPr>
                <w:i/>
                <w:iCs/>
                <w:color w:val="000000"/>
              </w:rPr>
              <w:t xml:space="preserve">Vulneradas,  </w:t>
            </w:r>
            <w:r>
              <w:rPr>
                <w:color w:val="000000"/>
              </w:rPr>
              <w:t>Revista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Clepios</w:t>
            </w:r>
            <w:proofErr w:type="spellEnd"/>
            <w:r>
              <w:rPr>
                <w:color w:val="000000"/>
              </w:rPr>
              <w:t xml:space="preserve">: Formación en Salud Mental, </w:t>
            </w:r>
            <w:proofErr w:type="spellStart"/>
            <w:r>
              <w:rPr>
                <w:color w:val="000000"/>
              </w:rPr>
              <w:t>Volúmen</w:t>
            </w:r>
            <w:proofErr w:type="spellEnd"/>
            <w:r>
              <w:rPr>
                <w:color w:val="000000"/>
              </w:rPr>
              <w:t xml:space="preserve"> XXII - </w:t>
            </w:r>
            <w:proofErr w:type="spellStart"/>
            <w:r>
              <w:rPr>
                <w:color w:val="000000"/>
              </w:rPr>
              <w:t>N°</w:t>
            </w:r>
            <w:proofErr w:type="spellEnd"/>
            <w:r>
              <w:rPr>
                <w:color w:val="000000"/>
              </w:rPr>
              <w:t xml:space="preserve"> 1, Buenos Aires.  Disponible en: </w:t>
            </w:r>
            <w:hyperlink r:id="rId13" w:history="1">
              <w:r>
                <w:rPr>
                  <w:rStyle w:val="Hipervnculo"/>
                  <w:color w:val="1155CC"/>
                </w:rPr>
                <w:t>http://www.polemos.com.ar/docs/clepios/clepios69.pdf</w:t>
              </w:r>
            </w:hyperlink>
            <w:r>
              <w:rPr>
                <w:color w:val="000000"/>
              </w:rPr>
              <w:t> </w:t>
            </w:r>
          </w:p>
          <w:p w14:paraId="4829B764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036D56B7" w14:textId="77777777" w:rsidR="00CF7CAE" w:rsidRDefault="00CF7CAE" w:rsidP="00CF7CA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Tonon</w:t>
            </w:r>
            <w:proofErr w:type="spellEnd"/>
            <w:r>
              <w:rPr>
                <w:b/>
                <w:bCs/>
                <w:color w:val="000000"/>
              </w:rPr>
              <w:t>, G. (2003)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Maltrato Infantil Intrafamiliar: Una Propuesta de Intervención</w:t>
            </w:r>
            <w:r>
              <w:rPr>
                <w:color w:val="000000"/>
              </w:rPr>
              <w:t xml:space="preserve">, Editorial Espacio, Buenos </w:t>
            </w:r>
            <w:proofErr w:type="spellStart"/>
            <w:r>
              <w:rPr>
                <w:color w:val="000000"/>
              </w:rPr>
              <w:t>Aires.Las</w:t>
            </w:r>
            <w:proofErr w:type="spellEnd"/>
            <w:r>
              <w:rPr>
                <w:color w:val="000000"/>
              </w:rPr>
              <w:t xml:space="preserve"> Competencias Parentales y la Familia Contemporánea”</w:t>
            </w:r>
          </w:p>
          <w:p w14:paraId="14A466BA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0205A28C" w14:textId="77777777" w:rsidR="00CF7CAE" w:rsidRDefault="00CF7CAE" w:rsidP="00CF7CAE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Toporosi</w:t>
            </w:r>
            <w:proofErr w:type="spellEnd"/>
            <w:r>
              <w:rPr>
                <w:b/>
                <w:bCs/>
                <w:color w:val="000000"/>
              </w:rPr>
              <w:t>, S.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(agosto </w:t>
            </w:r>
            <w:proofErr w:type="gramStart"/>
            <w:r>
              <w:rPr>
                <w:color w:val="000000"/>
              </w:rPr>
              <w:t>2019)“</w:t>
            </w:r>
            <w:proofErr w:type="gramEnd"/>
            <w:r>
              <w:rPr>
                <w:color w:val="000000"/>
              </w:rPr>
              <w:t>Con Mis Hijos No Te Metas”</w:t>
            </w:r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Revista </w:t>
            </w:r>
            <w:proofErr w:type="spellStart"/>
            <w:r>
              <w:rPr>
                <w:color w:val="000000"/>
              </w:rPr>
              <w:t>Topía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Disponible en: </w:t>
            </w:r>
            <w:hyperlink r:id="rId14" w:history="1">
              <w:r>
                <w:rPr>
                  <w:rStyle w:val="Hipervnculo"/>
                  <w:color w:val="1155CC"/>
                </w:rPr>
                <w:t>https://www.topia.com.ar/articulos/infancia-como-propiedad-mis-hijos-no-te-metas</w:t>
              </w:r>
            </w:hyperlink>
          </w:p>
          <w:p w14:paraId="2D399872" w14:textId="77777777" w:rsidR="00CF7CAE" w:rsidRDefault="00CF7CAE" w:rsidP="00CF7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br/>
            </w:r>
          </w:p>
          <w:p w14:paraId="159A211D" w14:textId="77777777" w:rsidR="00CF7CAE" w:rsidRDefault="00CF7CAE" w:rsidP="00CF7CA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Volnovich</w:t>
            </w:r>
            <w:proofErr w:type="spellEnd"/>
            <w:r>
              <w:rPr>
                <w:b/>
                <w:bCs/>
                <w:color w:val="000000"/>
              </w:rPr>
              <w:t>, J.</w:t>
            </w:r>
            <w:r>
              <w:rPr>
                <w:color w:val="000000"/>
              </w:rPr>
              <w:t xml:space="preserve"> (2016) Capítulos escogidos, </w:t>
            </w:r>
            <w:r>
              <w:rPr>
                <w:i/>
                <w:iCs/>
                <w:color w:val="000000"/>
              </w:rPr>
              <w:t xml:space="preserve">CIENA 5 Años Después, </w:t>
            </w:r>
            <w:r>
              <w:rPr>
                <w:color w:val="000000"/>
              </w:rPr>
              <w:t xml:space="preserve">Lugar Editorial, Ciudad Autónoma de Buenos Aires. </w:t>
            </w:r>
          </w:p>
          <w:p w14:paraId="54F51BE4" w14:textId="77777777" w:rsidR="00CF7CAE" w:rsidRDefault="00CF7CA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476D13AD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lastRenderedPageBreak/>
        <w:t>7. MODALIDAD DE DICTADO</w:t>
      </w:r>
    </w:p>
    <w:p w14:paraId="3E98B3C2" w14:textId="77777777" w:rsidR="00CF7CAE" w:rsidRDefault="00CF7CAE" w:rsidP="00CF7CAE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Marcar con una X.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992"/>
        <w:gridCol w:w="1836"/>
      </w:tblGrid>
      <w:tr w:rsidR="00CF7CAE" w14:paraId="4FC02747" w14:textId="77777777" w:rsidTr="00CF7CA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4E023" w14:textId="77777777" w:rsidR="00CF7CAE" w:rsidRDefault="00CF7CA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PRESENCIAL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5D35" w14:textId="77777777" w:rsidR="00CF7CAE" w:rsidRDefault="00CF7CA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8077" w14:textId="77777777" w:rsidR="00CF7CAE" w:rsidRDefault="00CF7CA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SEMI-PRESENCIAL</w:t>
            </w:r>
          </w:p>
        </w:tc>
      </w:tr>
      <w:tr w:rsidR="00CF7CAE" w14:paraId="79137C04" w14:textId="77777777" w:rsidTr="00CF7CA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FA4AA" w14:textId="77777777" w:rsidR="00CF7CAE" w:rsidRDefault="00CF7CAE">
            <w:pPr>
              <w:rPr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CC762" w14:textId="77777777" w:rsidR="00CF7CAE" w:rsidRDefault="00CF7CA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9A1DD" w14:textId="77777777" w:rsidR="00CF7CAE" w:rsidRDefault="00CF7CAE">
            <w:pPr>
              <w:rPr>
                <w:sz w:val="1"/>
                <w:szCs w:val="24"/>
              </w:rPr>
            </w:pPr>
          </w:p>
        </w:tc>
      </w:tr>
    </w:tbl>
    <w:p w14:paraId="7B89A966" w14:textId="77777777" w:rsidR="00CF7CAE" w:rsidRDefault="00CF7CAE" w:rsidP="00CF7CAE">
      <w:pPr>
        <w:pStyle w:val="Ttulo1"/>
      </w:pPr>
      <w:r>
        <w:rPr>
          <w:color w:val="000000"/>
          <w:sz w:val="36"/>
          <w:szCs w:val="36"/>
        </w:rPr>
        <w:t>8. MODALIDAD DE EVALUACIÓN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</w:tblGrid>
      <w:tr w:rsidR="00CF7CAE" w14:paraId="5E503442" w14:textId="77777777" w:rsidTr="00CF7C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4A94F" w14:textId="77777777" w:rsidR="00CF7CAE" w:rsidRDefault="00CF7CAE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Asistencia al 80% de los encuentros virtuales sincrónicos y presentación de un trabajo final de integración.</w:t>
            </w:r>
          </w:p>
        </w:tc>
      </w:tr>
    </w:tbl>
    <w:p w14:paraId="45F1ABDB" w14:textId="77777777" w:rsidR="008E1ED6" w:rsidRDefault="009609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2" w:name="_heading=h.byp9i53gzqjn" w:colFirst="0" w:colLast="0"/>
      <w:bookmarkEnd w:id="2"/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8E1ED6" w14:paraId="2DCE5452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ACF44" w14:textId="77777777" w:rsidR="008E1ED6" w:rsidRDefault="0096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8E1ED6" w14:paraId="25853CC6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5A7DA" w14:textId="77777777" w:rsidR="008E1ED6" w:rsidRDefault="0096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8E1ED6" w14:paraId="5E573A5A" w14:textId="77777777">
        <w:trPr>
          <w:trHeight w:val="703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944F6" w14:textId="77777777" w:rsidR="008E1ED6" w:rsidRDefault="00CF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24 </w:t>
            </w:r>
            <w:proofErr w:type="spellStart"/>
            <w:r>
              <w:rPr>
                <w:b/>
                <w:color w:val="000000"/>
              </w:rPr>
              <w:t>hs</w:t>
            </w:r>
            <w:proofErr w:type="spellEnd"/>
          </w:p>
        </w:tc>
      </w:tr>
      <w:tr w:rsidR="008E1ED6" w14:paraId="1CD329C7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6763F" w14:textId="77777777" w:rsidR="008E1ED6" w:rsidRDefault="00960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8E1ED6" w14:paraId="6950A361" w14:textId="77777777">
        <w:trPr>
          <w:trHeight w:val="420"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6776E" w14:textId="77777777" w:rsidR="008E1ED6" w:rsidRDefault="00CF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</w:tr>
      <w:tr w:rsidR="008E1ED6" w14:paraId="6B0B53C7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8BA25" w14:textId="77777777" w:rsidR="008E1ED6" w:rsidRDefault="009609C9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5F2A0B96" w14:textId="77777777" w:rsidR="008E1ED6" w:rsidRDefault="009609C9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8E1ED6" w14:paraId="0559257B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4C7" w14:textId="77777777" w:rsidR="008E1ED6" w:rsidRDefault="00CF7C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36F5" w14:textId="77777777" w:rsidR="008E1ED6" w:rsidRDefault="00CF7CA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7FF964E" w14:textId="77777777" w:rsidR="008E1ED6" w:rsidRDefault="008E1ED6">
      <w:pPr>
        <w:keepNext/>
        <w:keepLines/>
        <w:spacing w:before="360" w:after="80"/>
        <w:rPr>
          <w:b/>
          <w:sz w:val="32"/>
          <w:szCs w:val="32"/>
        </w:rPr>
      </w:pPr>
      <w:bookmarkStart w:id="3" w:name="_heading=h.3rdcrjn" w:colFirst="0" w:colLast="0"/>
      <w:bookmarkStart w:id="4" w:name="_heading=h.iqray0pxjkqz" w:colFirst="0" w:colLast="0"/>
      <w:bookmarkEnd w:id="3"/>
      <w:bookmarkEnd w:id="4"/>
    </w:p>
    <w:p w14:paraId="236DD049" w14:textId="77777777" w:rsidR="008E1ED6" w:rsidRDefault="009609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hmimm9kutepq" w:colFirst="0" w:colLast="0"/>
      <w:bookmarkStart w:id="6" w:name="_heading=h.v397gy8wbsc7" w:colFirst="0" w:colLast="0"/>
      <w:bookmarkEnd w:id="5"/>
      <w:bookmarkEnd w:id="6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E1ED6" w14:paraId="7BD0CE0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56FD" w14:textId="77777777" w:rsidR="00CF7CAE" w:rsidRDefault="00CF7CAE" w:rsidP="00CF7CA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Ser graduado o estudiante avanzado de las carreras de trabajo social, ciencia política, sociología, comunicación social, antropología, </w:t>
            </w:r>
            <w:proofErr w:type="gramStart"/>
            <w:r>
              <w:rPr>
                <w:color w:val="000000"/>
              </w:rPr>
              <w:t>derecho,  psicología</w:t>
            </w:r>
            <w:proofErr w:type="gramEnd"/>
            <w:r>
              <w:rPr>
                <w:color w:val="000000"/>
              </w:rPr>
              <w:t xml:space="preserve"> o afines.</w:t>
            </w:r>
          </w:p>
          <w:p w14:paraId="0E01F2EB" w14:textId="77777777" w:rsidR="008E1ED6" w:rsidRDefault="00CF7CAE" w:rsidP="00CF7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F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En el caso de no tener formación superior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curso</w:t>
            </w:r>
            <w:r w:rsidRPr="00CF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 trabajar</w:t>
            </w:r>
            <w:proofErr w:type="gramEnd"/>
            <w:r w:rsidRPr="00CF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en el campo de las infancias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CF7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147CC647" w14:textId="77777777" w:rsidR="008E1ED6" w:rsidRDefault="008E1ED6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color w:val="000000"/>
        </w:rPr>
      </w:pPr>
    </w:p>
    <w:p w14:paraId="62364E16" w14:textId="77777777" w:rsidR="008E1ED6" w:rsidRDefault="008E1ED6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7" w:name="_heading=h.44sinio" w:colFirst="0" w:colLast="0"/>
      <w:bookmarkEnd w:id="7"/>
    </w:p>
    <w:sectPr w:rsidR="008E1ED6" w:rsidSect="008E1ED6">
      <w:headerReference w:type="default" r:id="rId15"/>
      <w:footerReference w:type="default" r:id="rId16"/>
      <w:pgSz w:w="11907" w:h="16839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87C9" w14:textId="77777777" w:rsidR="009D7727" w:rsidRDefault="009D7727" w:rsidP="008E1ED6">
      <w:pPr>
        <w:spacing w:after="0" w:line="240" w:lineRule="auto"/>
      </w:pPr>
      <w:r>
        <w:separator/>
      </w:r>
    </w:p>
  </w:endnote>
  <w:endnote w:type="continuationSeparator" w:id="0">
    <w:p w14:paraId="33029A04" w14:textId="77777777" w:rsidR="009D7727" w:rsidRDefault="009D7727" w:rsidP="008E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2885" w14:textId="77777777" w:rsidR="008E1ED6" w:rsidRDefault="008E1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4205290B" w14:textId="77777777" w:rsidR="008E1E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7BF36B78">
        <v:rect id="_x0000_i1025" style="width:0;height:1.5pt" o:hralign="center" o:hrstd="t" o:hr="t" fillcolor="#a0a0a0" stroked="f"/>
      </w:pict>
    </w:r>
  </w:p>
  <w:p w14:paraId="5B0463B6" w14:textId="77777777" w:rsidR="008E1ED6" w:rsidRDefault="009609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446EC897" wp14:editId="69121535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8E1ED6">
      <w:rPr>
        <w:color w:val="000000"/>
      </w:rPr>
      <w:fldChar w:fldCharType="begin"/>
    </w:r>
    <w:r>
      <w:rPr>
        <w:color w:val="000000"/>
      </w:rPr>
      <w:instrText>PAGE</w:instrText>
    </w:r>
    <w:r w:rsidR="008E1ED6">
      <w:rPr>
        <w:color w:val="000000"/>
      </w:rPr>
      <w:fldChar w:fldCharType="separate"/>
    </w:r>
    <w:r w:rsidR="00E94003">
      <w:rPr>
        <w:noProof/>
        <w:color w:val="000000"/>
      </w:rPr>
      <w:t>4</w:t>
    </w:r>
    <w:r w:rsidR="008E1ED6">
      <w:rPr>
        <w:color w:val="000000"/>
      </w:rPr>
      <w:fldChar w:fldCharType="end"/>
    </w:r>
    <w:r>
      <w:rPr>
        <w:color w:val="000000"/>
      </w:rPr>
      <w:t>/</w:t>
    </w:r>
    <w:r w:rsidR="008E1ED6">
      <w:rPr>
        <w:color w:val="000000"/>
      </w:rPr>
      <w:fldChar w:fldCharType="begin"/>
    </w:r>
    <w:r>
      <w:rPr>
        <w:color w:val="000000"/>
      </w:rPr>
      <w:instrText>NUMPAGES</w:instrText>
    </w:r>
    <w:r w:rsidR="008E1ED6">
      <w:rPr>
        <w:color w:val="000000"/>
      </w:rPr>
      <w:fldChar w:fldCharType="separate"/>
    </w:r>
    <w:r w:rsidR="00E94003">
      <w:rPr>
        <w:noProof/>
        <w:color w:val="000000"/>
      </w:rPr>
      <w:t>10</w:t>
    </w:r>
    <w:r w:rsidR="008E1ED6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B5A3" w14:textId="77777777" w:rsidR="009D7727" w:rsidRDefault="009D7727" w:rsidP="008E1ED6">
      <w:pPr>
        <w:spacing w:after="0" w:line="240" w:lineRule="auto"/>
      </w:pPr>
      <w:r>
        <w:separator/>
      </w:r>
    </w:p>
  </w:footnote>
  <w:footnote w:type="continuationSeparator" w:id="0">
    <w:p w14:paraId="2BAFB1A7" w14:textId="77777777" w:rsidR="009D7727" w:rsidRDefault="009D7727" w:rsidP="008E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9BEA" w14:textId="364BA989" w:rsidR="008E1ED6" w:rsidRDefault="00122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B3AAD0" wp14:editId="305DE59A">
          <wp:simplePos x="0" y="0"/>
          <wp:positionH relativeFrom="column">
            <wp:posOffset>-914400</wp:posOffset>
          </wp:positionH>
          <wp:positionV relativeFrom="paragraph">
            <wp:posOffset>-657860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D5307" w14:textId="77777777" w:rsidR="008E1ED6" w:rsidRDefault="008E1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8" w:name="_heading=h.z337ya" w:colFirst="0" w:colLast="0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A1"/>
    <w:multiLevelType w:val="multilevel"/>
    <w:tmpl w:val="4C12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D35AC"/>
    <w:multiLevelType w:val="multilevel"/>
    <w:tmpl w:val="AC3A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D58E1"/>
    <w:multiLevelType w:val="multilevel"/>
    <w:tmpl w:val="148A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84870"/>
    <w:multiLevelType w:val="multilevel"/>
    <w:tmpl w:val="8A7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92196"/>
    <w:multiLevelType w:val="multilevel"/>
    <w:tmpl w:val="39F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335F4"/>
    <w:multiLevelType w:val="multilevel"/>
    <w:tmpl w:val="007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577F4"/>
    <w:multiLevelType w:val="multilevel"/>
    <w:tmpl w:val="433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F4F34"/>
    <w:multiLevelType w:val="multilevel"/>
    <w:tmpl w:val="915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E0A95"/>
    <w:multiLevelType w:val="multilevel"/>
    <w:tmpl w:val="5F16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61632"/>
    <w:multiLevelType w:val="multilevel"/>
    <w:tmpl w:val="4C3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24B5D"/>
    <w:multiLevelType w:val="multilevel"/>
    <w:tmpl w:val="078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B0718"/>
    <w:multiLevelType w:val="multilevel"/>
    <w:tmpl w:val="ADDE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A2A71"/>
    <w:multiLevelType w:val="multilevel"/>
    <w:tmpl w:val="C39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E136A"/>
    <w:multiLevelType w:val="multilevel"/>
    <w:tmpl w:val="EB4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05704"/>
    <w:multiLevelType w:val="multilevel"/>
    <w:tmpl w:val="E7A8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71E5D"/>
    <w:multiLevelType w:val="multilevel"/>
    <w:tmpl w:val="0B8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7244F"/>
    <w:multiLevelType w:val="multilevel"/>
    <w:tmpl w:val="336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B3B44"/>
    <w:multiLevelType w:val="multilevel"/>
    <w:tmpl w:val="A95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20E46"/>
    <w:multiLevelType w:val="multilevel"/>
    <w:tmpl w:val="979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906FC"/>
    <w:multiLevelType w:val="multilevel"/>
    <w:tmpl w:val="3FBC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42C8B"/>
    <w:multiLevelType w:val="multilevel"/>
    <w:tmpl w:val="0004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A6437"/>
    <w:multiLevelType w:val="multilevel"/>
    <w:tmpl w:val="C00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E6E7A"/>
    <w:multiLevelType w:val="multilevel"/>
    <w:tmpl w:val="F7A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21202"/>
    <w:multiLevelType w:val="multilevel"/>
    <w:tmpl w:val="286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92D4D"/>
    <w:multiLevelType w:val="multilevel"/>
    <w:tmpl w:val="500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1120C"/>
    <w:multiLevelType w:val="multilevel"/>
    <w:tmpl w:val="237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76907"/>
    <w:multiLevelType w:val="multilevel"/>
    <w:tmpl w:val="EA74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1B51C1"/>
    <w:multiLevelType w:val="multilevel"/>
    <w:tmpl w:val="3DF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00104"/>
    <w:multiLevelType w:val="multilevel"/>
    <w:tmpl w:val="25AA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F7156"/>
    <w:multiLevelType w:val="multilevel"/>
    <w:tmpl w:val="92E6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1799F"/>
    <w:multiLevelType w:val="multilevel"/>
    <w:tmpl w:val="218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47F4B"/>
    <w:multiLevelType w:val="multilevel"/>
    <w:tmpl w:val="760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E0282D"/>
    <w:multiLevelType w:val="multilevel"/>
    <w:tmpl w:val="19A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4169D"/>
    <w:multiLevelType w:val="multilevel"/>
    <w:tmpl w:val="98B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D33D8E"/>
    <w:multiLevelType w:val="multilevel"/>
    <w:tmpl w:val="68E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904585">
    <w:abstractNumId w:val="1"/>
  </w:num>
  <w:num w:numId="2" w16cid:durableId="190074485">
    <w:abstractNumId w:val="17"/>
  </w:num>
  <w:num w:numId="3" w16cid:durableId="2032031537">
    <w:abstractNumId w:val="18"/>
  </w:num>
  <w:num w:numId="4" w16cid:durableId="1936598602">
    <w:abstractNumId w:val="23"/>
  </w:num>
  <w:num w:numId="5" w16cid:durableId="1869222934">
    <w:abstractNumId w:val="0"/>
  </w:num>
  <w:num w:numId="6" w16cid:durableId="1520655937">
    <w:abstractNumId w:val="27"/>
  </w:num>
  <w:num w:numId="7" w16cid:durableId="1123963476">
    <w:abstractNumId w:val="16"/>
  </w:num>
  <w:num w:numId="8" w16cid:durableId="569117209">
    <w:abstractNumId w:val="4"/>
  </w:num>
  <w:num w:numId="9" w16cid:durableId="116993639">
    <w:abstractNumId w:val="13"/>
  </w:num>
  <w:num w:numId="10" w16cid:durableId="2077436386">
    <w:abstractNumId w:val="34"/>
  </w:num>
  <w:num w:numId="11" w16cid:durableId="1168861062">
    <w:abstractNumId w:val="14"/>
  </w:num>
  <w:num w:numId="12" w16cid:durableId="2006778531">
    <w:abstractNumId w:val="22"/>
  </w:num>
  <w:num w:numId="13" w16cid:durableId="1992294929">
    <w:abstractNumId w:val="9"/>
  </w:num>
  <w:num w:numId="14" w16cid:durableId="430007094">
    <w:abstractNumId w:val="28"/>
  </w:num>
  <w:num w:numId="15" w16cid:durableId="837576574">
    <w:abstractNumId w:val="11"/>
  </w:num>
  <w:num w:numId="16" w16cid:durableId="1273826896">
    <w:abstractNumId w:val="29"/>
  </w:num>
  <w:num w:numId="17" w16cid:durableId="969282140">
    <w:abstractNumId w:val="2"/>
  </w:num>
  <w:num w:numId="18" w16cid:durableId="1466970524">
    <w:abstractNumId w:val="19"/>
  </w:num>
  <w:num w:numId="19" w16cid:durableId="1215435838">
    <w:abstractNumId w:val="33"/>
  </w:num>
  <w:num w:numId="20" w16cid:durableId="1273129194">
    <w:abstractNumId w:val="26"/>
  </w:num>
  <w:num w:numId="21" w16cid:durableId="527259857">
    <w:abstractNumId w:val="15"/>
  </w:num>
  <w:num w:numId="22" w16cid:durableId="1096096678">
    <w:abstractNumId w:val="3"/>
  </w:num>
  <w:num w:numId="23" w16cid:durableId="1369573104">
    <w:abstractNumId w:val="10"/>
  </w:num>
  <w:num w:numId="24" w16cid:durableId="1036541171">
    <w:abstractNumId w:val="5"/>
  </w:num>
  <w:num w:numId="25" w16cid:durableId="1534076198">
    <w:abstractNumId w:val="20"/>
  </w:num>
  <w:num w:numId="26" w16cid:durableId="809976612">
    <w:abstractNumId w:val="31"/>
  </w:num>
  <w:num w:numId="27" w16cid:durableId="1304701372">
    <w:abstractNumId w:val="25"/>
  </w:num>
  <w:num w:numId="28" w16cid:durableId="1404328063">
    <w:abstractNumId w:val="7"/>
  </w:num>
  <w:num w:numId="29" w16cid:durableId="1044330634">
    <w:abstractNumId w:val="6"/>
  </w:num>
  <w:num w:numId="30" w16cid:durableId="1251039727">
    <w:abstractNumId w:val="21"/>
  </w:num>
  <w:num w:numId="31" w16cid:durableId="2003002325">
    <w:abstractNumId w:val="24"/>
  </w:num>
  <w:num w:numId="32" w16cid:durableId="512458236">
    <w:abstractNumId w:val="32"/>
  </w:num>
  <w:num w:numId="33" w16cid:durableId="625506257">
    <w:abstractNumId w:val="30"/>
  </w:num>
  <w:num w:numId="34" w16cid:durableId="106463009">
    <w:abstractNumId w:val="8"/>
  </w:num>
  <w:num w:numId="35" w16cid:durableId="1271359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ED6"/>
    <w:rsid w:val="000A4AA9"/>
    <w:rsid w:val="00122C5F"/>
    <w:rsid w:val="008E1ED6"/>
    <w:rsid w:val="009609C9"/>
    <w:rsid w:val="009D7727"/>
    <w:rsid w:val="00B63D62"/>
    <w:rsid w:val="00CF7CAE"/>
    <w:rsid w:val="00E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AC051"/>
  <w15:docId w15:val="{DAFB255F-B43C-4939-8D02-5C51C868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D6"/>
  </w:style>
  <w:style w:type="paragraph" w:styleId="Ttulo1">
    <w:name w:val="heading 1"/>
    <w:basedOn w:val="Normal"/>
    <w:next w:val="Normal"/>
    <w:uiPriority w:val="9"/>
    <w:qFormat/>
    <w:rsid w:val="008E1E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E1E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E1E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E1E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E1E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E1E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E1ED6"/>
  </w:style>
  <w:style w:type="table" w:customStyle="1" w:styleId="TableNormal">
    <w:name w:val="Table Normal"/>
    <w:rsid w:val="008E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E1E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8E1ED6"/>
  </w:style>
  <w:style w:type="table" w:customStyle="1" w:styleId="NormalTable0">
    <w:name w:val="Normal Table0"/>
    <w:rsid w:val="008E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8E1ED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8E1ED6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8E1ED6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8E1ED6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8E1ED6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8E1ED6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8E1ED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E1E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8E1E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ED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8E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C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9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4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441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3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59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37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27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76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edom.gob.ar/es/legislacion/normas/leyes/ley114.html" TargetMode="External"/><Relationship Id="rId13" Type="http://schemas.openxmlformats.org/officeDocument/2006/relationships/hyperlink" Target="http://www.polemos.com.ar/docs/clepios/clepios6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traurbana.com/articulos/la-constitucion-subjetiva-y-los-diagnosticos-invalidan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openedition.org/revestudsoc/86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ervicios.infoleg.gob.ar/infolegInternet/anexos/110000-114999/110778/norm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gba.gov.ar/legislacion/legislacion/l-13298.html" TargetMode="External"/><Relationship Id="rId14" Type="http://schemas.openxmlformats.org/officeDocument/2006/relationships/hyperlink" Target="https://www.topia.com.ar/articulos/infancia-como-propiedad-mis-hijos-no-te-met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Flores Sespede</dc:creator>
  <cp:lastModifiedBy>Pedro nicolas Valci</cp:lastModifiedBy>
  <cp:revision>4</cp:revision>
  <dcterms:created xsi:type="dcterms:W3CDTF">2021-10-11T14:01:00Z</dcterms:created>
  <dcterms:modified xsi:type="dcterms:W3CDTF">2022-07-25T15:15:00Z</dcterms:modified>
</cp:coreProperties>
</file>