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3215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51D40F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3C49EE5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9F87" w14:textId="275146CE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 COMUNICACIONES INTERNAS</w:t>
            </w:r>
          </w:p>
        </w:tc>
      </w:tr>
    </w:tbl>
    <w:p w14:paraId="7B4A23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 w14:paraId="7038BEC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E84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FFEC" w14:textId="7FE048C7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ROSENTHAL VANESA</w:t>
            </w:r>
          </w:p>
        </w:tc>
      </w:tr>
      <w:tr w:rsidR="00A802D3" w14:paraId="359FFD1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9B0E" w14:textId="39AD9B2A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BEF" w14:textId="7436B053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 w14:paraId="2CE52EA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31B4" w14:textId="7DFD3EEF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D01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F3C20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 w14:paraId="606AE263" w14:textId="77777777">
        <w:tc>
          <w:tcPr>
            <w:tcW w:w="8602" w:type="dxa"/>
          </w:tcPr>
          <w:p w14:paraId="03FB72AC" w14:textId="0EB46C91" w:rsidR="00A802D3" w:rsidRPr="007B246D" w:rsidRDefault="00EC7344" w:rsidP="007B246D">
            <w:r>
              <w:t xml:space="preserve">Actualmente, la </w:t>
            </w:r>
            <w:r w:rsidRPr="00066955">
              <w:t xml:space="preserve">comunicación interna </w:t>
            </w:r>
            <w:r>
              <w:t xml:space="preserve">ocupa un lugar </w:t>
            </w:r>
            <w:r w:rsidRPr="00066955">
              <w:t>estratégi</w:t>
            </w:r>
            <w:r>
              <w:t xml:space="preserve">co dentro del mundo de las organizaciones, que </w:t>
            </w:r>
            <w:r w:rsidRPr="00066955">
              <w:t>no pueden conformar</w:t>
            </w:r>
            <w:r>
              <w:t xml:space="preserve">se con suministrar información, sino que </w:t>
            </w:r>
            <w:r w:rsidRPr="00066955">
              <w:t xml:space="preserve">necesitan generar conversaciones </w:t>
            </w:r>
            <w:r>
              <w:t xml:space="preserve">para facilitar su transformación y reforzar el compromiso de las personas. </w:t>
            </w:r>
          </w:p>
        </w:tc>
      </w:tr>
    </w:tbl>
    <w:p w14:paraId="7F7BC8C0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0DB4B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61C" w14:textId="77777777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B2F04">
              <w:t>En este curso analizaremos las iniciativas más estratégicas para motivar a los empleados, las herramientas que mejor funcionan y la integración de medios online y offline.</w:t>
            </w:r>
          </w:p>
          <w:p w14:paraId="4AD17751" w14:textId="3AB5B6BD" w:rsidR="007B246D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ECB640F" w14:textId="77777777" w:rsidR="007B246D" w:rsidRDefault="007B2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</w:p>
    <w:p w14:paraId="57DEB9C9" w14:textId="74161909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2B3EDF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D904" w14:textId="77777777" w:rsidR="0059677B" w:rsidRPr="00E16694" w:rsidRDefault="0059677B" w:rsidP="0059677B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1. COMUNICACIÓN INTERNA Y CULTURA DE LA ORGANIZACIÓN</w:t>
            </w:r>
          </w:p>
          <w:p w14:paraId="5CF01AE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1.1. La forma de comunicar como rasgo que define la cultura de la organización.</w:t>
            </w:r>
          </w:p>
          <w:p w14:paraId="0244454B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1.2. Cómo se estructura el área de comunicaciones internas dentro de la organización: alineamiento de la estrategia de comunicación con el Plan Estratégico de la organización.</w:t>
            </w:r>
          </w:p>
          <w:p w14:paraId="10230506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1.3. Alcance e impacto del rol del comunicador interno como generador de conversaciones y facilitador de procesos.</w:t>
            </w:r>
          </w:p>
          <w:p w14:paraId="2A846231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1.4. Nuevas tendencias de Comunicación Interna.</w:t>
            </w:r>
          </w:p>
          <w:p w14:paraId="33B7C65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2C400D6F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2. MARCA EMPLEADORA Y BRANDING INTERNO</w:t>
            </w:r>
          </w:p>
          <w:p w14:paraId="30502667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2.1. Comunicación de mensajes estratégicos. Definición y comunicación del Propósito, la Misión, la Visión y los Valores institucionales. Gestión de campañas institucionales internas.</w:t>
            </w:r>
          </w:p>
          <w:p w14:paraId="0DDE1769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2.2. Los empleados como embajadores de la marca. La aportación de valor del Branding Interno.</w:t>
            </w:r>
          </w:p>
          <w:p w14:paraId="1C34D064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2.3. Cómo segmentar el público interno. Adecuación de mensajes a los distintos públicos.</w:t>
            </w:r>
          </w:p>
          <w:p w14:paraId="312B5D7A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67ADE04B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E16694">
              <w:rPr>
                <w:rFonts w:asciiTheme="majorHAnsi" w:hAnsiTheme="majorHAnsi" w:cstheme="majorHAnsi"/>
                <w:b/>
              </w:rPr>
              <w:t>. GESTIÓN DE MEDIOS Y ACCIONES DE COMUNICACIÓN INTERNA OFFLINE</w:t>
            </w:r>
          </w:p>
          <w:p w14:paraId="1482885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 xml:space="preserve">.1. Selección e implementación de los medios y acciones más adecuados para cumplir con los objetivos de la organización. </w:t>
            </w:r>
          </w:p>
          <w:p w14:paraId="6EB47AEB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>.2. Funciones, ventajas y desventajas.</w:t>
            </w:r>
          </w:p>
          <w:p w14:paraId="1CDC6E01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>.3. Red de Referentes de Comunicación interna.</w:t>
            </w:r>
          </w:p>
          <w:p w14:paraId="4F74CDBE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4F05C066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Pr="00E16694">
              <w:rPr>
                <w:rFonts w:asciiTheme="majorHAnsi" w:hAnsiTheme="majorHAnsi" w:cstheme="majorHAnsi"/>
                <w:b/>
              </w:rPr>
              <w:t>. DIGITALIZACIÓN DE LA COMUNICACIÓN INTERNA</w:t>
            </w:r>
          </w:p>
          <w:p w14:paraId="2AB2E2BF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.1. Incidencia de las TIC´S en Comunicación Interna.</w:t>
            </w:r>
          </w:p>
          <w:p w14:paraId="2BB17D20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.2. Gestión de la Comunicación interna 2.0.</w:t>
            </w:r>
          </w:p>
          <w:p w14:paraId="5319EFE4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.3. Nuevo modelo de trabajo colaborativo.</w:t>
            </w:r>
          </w:p>
          <w:p w14:paraId="2514F1AB" w14:textId="77777777" w:rsidR="0059677B" w:rsidRPr="00E16694" w:rsidRDefault="0059677B" w:rsidP="0059677B">
            <w:pPr>
              <w:spacing w:after="0"/>
              <w:ind w:left="705" w:hanging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 xml:space="preserve">.4. Nuevos formatos: la irrupción del </w:t>
            </w:r>
            <w:proofErr w:type="spellStart"/>
            <w:r w:rsidRPr="00E16694">
              <w:rPr>
                <w:rFonts w:asciiTheme="majorHAnsi" w:hAnsiTheme="majorHAnsi" w:cstheme="majorHAnsi"/>
              </w:rPr>
              <w:t>mobile</w:t>
            </w:r>
            <w:proofErr w:type="spellEnd"/>
            <w:r w:rsidRPr="00E16694">
              <w:rPr>
                <w:rFonts w:asciiTheme="majorHAnsi" w:hAnsiTheme="majorHAnsi" w:cstheme="majorHAnsi"/>
              </w:rPr>
              <w:t>, las aplicaciones, redes y plataformas.</w:t>
            </w:r>
          </w:p>
          <w:p w14:paraId="4C82D861" w14:textId="5A007596" w:rsidR="00A802D3" w:rsidRDefault="00A802D3"/>
        </w:tc>
      </w:tr>
    </w:tbl>
    <w:p w14:paraId="5BBCBF5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4BA8AA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D41F" w14:textId="18021B59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9677B">
              <w:t>La bibliografía del curso acompaña las diferentes unidades.</w:t>
            </w:r>
          </w:p>
        </w:tc>
      </w:tr>
    </w:tbl>
    <w:p w14:paraId="533D75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 w14:paraId="5040C562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F96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531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D1A0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 w14:paraId="7C46DC1E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DC5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D15B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463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776927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1EBF5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D98F" w14:textId="35D7505E" w:rsidR="007B246D" w:rsidRPr="007B246D" w:rsidRDefault="007B246D" w:rsidP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  <w:r w:rsidRPr="000B2F04">
              <w:rPr>
                <w:rFonts w:asciiTheme="majorHAnsi" w:hAnsiTheme="majorHAnsi" w:cstheme="majorHAnsi"/>
              </w:rPr>
              <w:t xml:space="preserve">El curso se aprueba mediante la presentación de un trabajo final </w:t>
            </w:r>
            <w:r>
              <w:rPr>
                <w:rFonts w:asciiTheme="majorHAnsi" w:hAnsiTheme="majorHAnsi" w:cstheme="majorHAnsi"/>
              </w:rPr>
              <w:t xml:space="preserve">en equipo </w:t>
            </w:r>
            <w:r w:rsidRPr="000B2F04">
              <w:rPr>
                <w:rFonts w:asciiTheme="majorHAnsi" w:hAnsiTheme="majorHAnsi" w:cstheme="majorHAnsi"/>
              </w:rPr>
              <w:t>que se irá desarrollando a lo largo de la cursada.</w:t>
            </w:r>
          </w:p>
        </w:tc>
      </w:tr>
    </w:tbl>
    <w:p w14:paraId="1422E7BB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A802D3" w14:paraId="717B3FE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A589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 w14:paraId="79462CB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5CAD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A802D3" w14:paraId="2CAD31F6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65F5" w14:textId="5CFDC7EA" w:rsidR="00A802D3" w:rsidRDefault="007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</w:t>
            </w:r>
            <w:proofErr w:type="spellStart"/>
            <w:r>
              <w:rPr>
                <w:b/>
                <w:color w:val="000000"/>
              </w:rPr>
              <w:t>hs</w:t>
            </w:r>
            <w:proofErr w:type="spellEnd"/>
          </w:p>
        </w:tc>
      </w:tr>
      <w:tr w:rsidR="00A802D3" w14:paraId="595206A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26890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802D3" w14:paraId="39129DD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9D5" w14:textId="42D2F731" w:rsidR="00A802D3" w:rsidRDefault="007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</w:p>
        </w:tc>
      </w:tr>
      <w:tr w:rsidR="00A802D3" w14:paraId="567D086D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21D0" w14:textId="77777777"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46D598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 w14:paraId="2EED9F21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022" w14:textId="6A2A42C3" w:rsidR="00A802D3" w:rsidRDefault="00A802D3">
            <w:pPr>
              <w:jc w:val="center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665B" w14:textId="52E30456" w:rsidR="00A802D3" w:rsidRDefault="00A802D3">
            <w:pPr>
              <w:jc w:val="center"/>
              <w:rPr>
                <w:b/>
              </w:rPr>
            </w:pPr>
          </w:p>
        </w:tc>
      </w:tr>
    </w:tbl>
    <w:p w14:paraId="164460AF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8" w:name="_heading=h.iqray0pxjkqz" w:colFirst="0" w:colLast="0"/>
      <w:bookmarkStart w:id="9" w:name="_heading=h.hmimm9kutepq" w:colFirst="0" w:colLast="0"/>
      <w:bookmarkStart w:id="10" w:name="_heading=h.v397gy8wbsc7" w:colFirst="0" w:colLast="0"/>
      <w:bookmarkEnd w:id="8"/>
      <w:bookmarkEnd w:id="9"/>
      <w:bookmarkEnd w:id="10"/>
      <w:r>
        <w:rPr>
          <w:b/>
          <w:color w:val="000000"/>
          <w:sz w:val="36"/>
          <w:szCs w:val="36"/>
        </w:rPr>
        <w:lastRenderedPageBreak/>
        <w:t>10. REQUISITOS MÍNIMOS DE INSCRIPCIÓN</w:t>
      </w:r>
    </w:p>
    <w:tbl>
      <w:tblPr>
        <w:tblStyle w:val="af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51013A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DE0A" w14:textId="4BDB45F3" w:rsidR="00A802D3" w:rsidRPr="006E7FC4" w:rsidRDefault="006E7FC4" w:rsidP="006E7FC4">
            <w:pPr>
              <w:jc w:val="both"/>
              <w:rPr>
                <w:rFonts w:eastAsia="Arial Unicode MS" w:cs="Arial"/>
              </w:rPr>
            </w:pPr>
            <w:r w:rsidRPr="00216C34">
              <w:rPr>
                <w:rFonts w:eastAsia="Arial Unicode MS" w:cs="Arial"/>
              </w:rPr>
              <w:t>Promediar estudios en carreras humanísticas (comunicación, psicología, relaciones del trabajo, sociología, marketing, ciencias políticas, etc.) o experiencia laboral en la temática.</w:t>
            </w:r>
          </w:p>
        </w:tc>
      </w:tr>
    </w:tbl>
    <w:p w14:paraId="47C79F1D" w14:textId="77777777" w:rsidR="00A802D3" w:rsidRDefault="00A802D3" w:rsidP="008943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1" w:name="_heading=h.44sinio" w:colFirst="0" w:colLast="0"/>
      <w:bookmarkStart w:id="12" w:name="_heading=h.2jxsxqh" w:colFirst="0" w:colLast="0"/>
      <w:bookmarkEnd w:id="11"/>
      <w:bookmarkEnd w:id="12"/>
    </w:p>
    <w:sectPr w:rsidR="00A802D3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13D" w14:textId="77777777" w:rsidR="00480829" w:rsidRDefault="00480829">
      <w:pPr>
        <w:spacing w:after="0" w:line="240" w:lineRule="auto"/>
      </w:pPr>
      <w:r>
        <w:separator/>
      </w:r>
    </w:p>
  </w:endnote>
  <w:endnote w:type="continuationSeparator" w:id="0">
    <w:p w14:paraId="640F8B3D" w14:textId="77777777" w:rsidR="00480829" w:rsidRDefault="0048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8B4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09E7880" w14:textId="77777777" w:rsidR="00A802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63D4CA43">
        <v:rect id="_x0000_i1025" style="width:0;height:1.5pt" o:hralign="center" o:hrstd="t" o:hr="t" fillcolor="#a0a0a0" stroked="f"/>
      </w:pict>
    </w:r>
  </w:p>
  <w:p w14:paraId="4A818870" w14:textId="77777777"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60595C" wp14:editId="0C510347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4CF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94CF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F05A" w14:textId="77777777" w:rsidR="00480829" w:rsidRDefault="00480829">
      <w:pPr>
        <w:spacing w:after="0" w:line="240" w:lineRule="auto"/>
      </w:pPr>
      <w:r>
        <w:separator/>
      </w:r>
    </w:p>
  </w:footnote>
  <w:footnote w:type="continuationSeparator" w:id="0">
    <w:p w14:paraId="36608F7A" w14:textId="77777777" w:rsidR="00480829" w:rsidRDefault="0048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7354" w14:textId="1E604EE0" w:rsidR="00A802D3" w:rsidRDefault="00C94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 wp14:anchorId="61040DA1" wp14:editId="22E46DAB">
          <wp:extent cx="5400675" cy="825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80980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D3"/>
    <w:rsid w:val="001D7427"/>
    <w:rsid w:val="00480829"/>
    <w:rsid w:val="004F5FFA"/>
    <w:rsid w:val="005129CA"/>
    <w:rsid w:val="0059677B"/>
    <w:rsid w:val="006E7FC4"/>
    <w:rsid w:val="007B246D"/>
    <w:rsid w:val="008943DC"/>
    <w:rsid w:val="008D7397"/>
    <w:rsid w:val="00A802D3"/>
    <w:rsid w:val="00B51990"/>
    <w:rsid w:val="00C94CFD"/>
    <w:rsid w:val="00E926F6"/>
    <w:rsid w:val="00E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7E26"/>
  <w15:docId w15:val="{F896861D-F37B-49C0-ADA5-E95F54E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nicolas Valci</cp:lastModifiedBy>
  <cp:revision>4</cp:revision>
  <dcterms:created xsi:type="dcterms:W3CDTF">2022-09-11T19:25:00Z</dcterms:created>
  <dcterms:modified xsi:type="dcterms:W3CDTF">2023-03-31T14:12:00Z</dcterms:modified>
</cp:coreProperties>
</file>