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FC" w:rsidRDefault="008D4AFC">
      <w:pPr>
        <w:pBdr>
          <w:top w:val="nil"/>
          <w:left w:val="nil"/>
          <w:bottom w:val="nil"/>
          <w:right w:val="nil"/>
          <w:between w:val="nil"/>
        </w:pBdr>
        <w:spacing w:line="276" w:lineRule="auto"/>
      </w:pPr>
    </w:p>
    <w:p w:rsidR="008D4AFC" w:rsidRDefault="008D4AFC">
      <w:pPr>
        <w:pBdr>
          <w:top w:val="nil"/>
          <w:left w:val="nil"/>
          <w:bottom w:val="nil"/>
          <w:right w:val="nil"/>
          <w:between w:val="nil"/>
        </w:pBdr>
        <w:rPr>
          <w:rFonts w:ascii="Times New Roman" w:eastAsia="Times New Roman" w:hAnsi="Times New Roman" w:cs="Times New Roman"/>
          <w:color w:val="000000"/>
          <w:sz w:val="20"/>
          <w:szCs w:val="20"/>
        </w:rPr>
      </w:pPr>
    </w:p>
    <w:p w:rsidR="008D4AFC" w:rsidRDefault="008D4AFC">
      <w:pPr>
        <w:pBdr>
          <w:top w:val="nil"/>
          <w:left w:val="nil"/>
          <w:bottom w:val="nil"/>
          <w:right w:val="nil"/>
          <w:between w:val="nil"/>
        </w:pBdr>
        <w:rPr>
          <w:rFonts w:ascii="Times New Roman" w:eastAsia="Times New Roman" w:hAnsi="Times New Roman" w:cs="Times New Roman"/>
          <w:color w:val="000000"/>
          <w:sz w:val="20"/>
          <w:szCs w:val="20"/>
        </w:rPr>
      </w:pPr>
    </w:p>
    <w:p w:rsidR="008D4AFC" w:rsidRDefault="008D4AFC">
      <w:pPr>
        <w:pBdr>
          <w:top w:val="nil"/>
          <w:left w:val="nil"/>
          <w:bottom w:val="nil"/>
          <w:right w:val="nil"/>
          <w:between w:val="nil"/>
        </w:pBdr>
        <w:rPr>
          <w:rFonts w:ascii="Times New Roman" w:eastAsia="Times New Roman" w:hAnsi="Times New Roman" w:cs="Times New Roman"/>
          <w:color w:val="000000"/>
          <w:sz w:val="20"/>
          <w:szCs w:val="20"/>
        </w:rPr>
      </w:pPr>
    </w:p>
    <w:p w:rsidR="008D4AFC" w:rsidRDefault="009C0409">
      <w:pPr>
        <w:numPr>
          <w:ilvl w:val="0"/>
          <w:numId w:val="1"/>
        </w:numPr>
        <w:pBdr>
          <w:top w:val="nil"/>
          <w:left w:val="nil"/>
          <w:bottom w:val="nil"/>
          <w:right w:val="nil"/>
          <w:between w:val="nil"/>
        </w:pBdr>
        <w:tabs>
          <w:tab w:val="left" w:pos="483"/>
        </w:tabs>
        <w:rPr>
          <w:b/>
          <w:color w:val="000000"/>
          <w:sz w:val="36"/>
          <w:szCs w:val="36"/>
        </w:rPr>
      </w:pPr>
      <w:bookmarkStart w:id="0" w:name="_GoBack"/>
      <w:bookmarkEnd w:id="0"/>
      <w:r>
        <w:rPr>
          <w:b/>
          <w:color w:val="000000"/>
          <w:sz w:val="36"/>
          <w:szCs w:val="36"/>
        </w:rPr>
        <w:t>TÍTULO DEL CURSO</w:t>
      </w:r>
      <w:r>
        <w:rPr>
          <w:noProof/>
          <w:lang w:val="es-AR"/>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317500</wp:posOffset>
                </wp:positionV>
                <wp:extent cx="5414755" cy="323325"/>
                <wp:effectExtent l="0" t="0" r="0" b="0"/>
                <wp:wrapTopAndBottom distT="0" distB="0"/>
                <wp:docPr id="8" name="8 Forma libre"/>
                <wp:cNvGraphicFramePr/>
                <a:graphic xmlns:a="http://schemas.openxmlformats.org/drawingml/2006/main">
                  <a:graphicData uri="http://schemas.microsoft.com/office/word/2010/wordprocessingShape">
                    <wps:wsp>
                      <wps:cNvSpPr/>
                      <wps:spPr>
                        <a:xfrm>
                          <a:off x="3648010" y="3624425"/>
                          <a:ext cx="5402580" cy="311150"/>
                        </a:xfrm>
                        <a:custGeom>
                          <a:avLst/>
                          <a:gdLst/>
                          <a:ahLst/>
                          <a:cxnLst/>
                          <a:rect l="l" t="t" r="r" b="b"/>
                          <a:pathLst>
                            <a:path w="5402580" h="311150" extrusionOk="0">
                              <a:moveTo>
                                <a:pt x="0" y="0"/>
                              </a:moveTo>
                              <a:lnTo>
                                <a:pt x="0" y="311150"/>
                              </a:lnTo>
                              <a:lnTo>
                                <a:pt x="5402580" y="311150"/>
                              </a:lnTo>
                              <a:lnTo>
                                <a:pt x="540258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96"/>
                              <w:ind w:left="91" w:firstLine="91"/>
                              <w:textDirection w:val="btLr"/>
                            </w:pPr>
                            <w:r>
                              <w:rPr>
                                <w:b/>
                                <w:color w:val="000000"/>
                              </w:rPr>
                              <w:t>Taller de logística de capacitación</w:t>
                            </w:r>
                          </w:p>
                        </w:txbxContent>
                      </wps:txbx>
                      <wps:bodyPr spcFirstLastPara="1" wrap="square" lIns="0" tIns="38100" rIns="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190500</wp:posOffset>
                </wp:positionH>
                <wp:positionV relativeFrom="paragraph">
                  <wp:posOffset>317500</wp:posOffset>
                </wp:positionV>
                <wp:extent cx="5414755" cy="323325"/>
                <wp:effectExtent b="0" l="0" r="0" t="0"/>
                <wp:wrapTopAndBottom distB="0" distT="0"/>
                <wp:docPr id="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414755" cy="323325"/>
                        </a:xfrm>
                        <a:prstGeom prst="rect"/>
                        <a:ln/>
                      </pic:spPr>
                    </pic:pic>
                  </a:graphicData>
                </a:graphic>
              </wp:anchor>
            </w:drawing>
          </mc:Fallback>
        </mc:AlternateContent>
      </w:r>
    </w:p>
    <w:p w:rsidR="008D4AFC" w:rsidRDefault="008D4AFC">
      <w:pPr>
        <w:pBdr>
          <w:top w:val="nil"/>
          <w:left w:val="nil"/>
          <w:bottom w:val="nil"/>
          <w:right w:val="nil"/>
          <w:between w:val="nil"/>
        </w:pBdr>
        <w:rPr>
          <w:b/>
          <w:color w:val="000000"/>
          <w:sz w:val="20"/>
          <w:szCs w:val="20"/>
        </w:rPr>
      </w:pPr>
    </w:p>
    <w:p w:rsidR="008D4AFC" w:rsidRDefault="008D4AFC">
      <w:pPr>
        <w:pBdr>
          <w:top w:val="nil"/>
          <w:left w:val="nil"/>
          <w:bottom w:val="nil"/>
          <w:right w:val="nil"/>
          <w:between w:val="nil"/>
        </w:pBdr>
        <w:spacing w:before="9"/>
        <w:rPr>
          <w:b/>
          <w:color w:val="000000"/>
          <w:sz w:val="14"/>
          <w:szCs w:val="14"/>
        </w:rPr>
      </w:pPr>
    </w:p>
    <w:p w:rsidR="008D4AFC" w:rsidRDefault="009C0409">
      <w:pPr>
        <w:pStyle w:val="Ttulo1"/>
        <w:numPr>
          <w:ilvl w:val="0"/>
          <w:numId w:val="1"/>
        </w:numPr>
        <w:tabs>
          <w:tab w:val="left" w:pos="483"/>
        </w:tabs>
        <w:spacing w:before="27"/>
      </w:pPr>
      <w:r>
        <w:t>DOCENTE A CARGO Y EQUIPO DOCENTE</w:t>
      </w:r>
    </w:p>
    <w:p w:rsidR="008D4AFC" w:rsidRDefault="008D4AFC">
      <w:pPr>
        <w:pBdr>
          <w:top w:val="nil"/>
          <w:left w:val="nil"/>
          <w:bottom w:val="nil"/>
          <w:right w:val="nil"/>
          <w:between w:val="nil"/>
        </w:pBdr>
        <w:spacing w:before="1"/>
        <w:rPr>
          <w:b/>
          <w:color w:val="000000"/>
          <w:sz w:val="15"/>
          <w:szCs w:val="15"/>
        </w:rPr>
      </w:pPr>
    </w:p>
    <w:tbl>
      <w:tblPr>
        <w:tblStyle w:val="a"/>
        <w:tblW w:w="85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53"/>
        <w:gridCol w:w="4253"/>
      </w:tblGrid>
      <w:tr w:rsidR="008D4AFC">
        <w:trPr>
          <w:trHeight w:val="469"/>
        </w:trPr>
        <w:tc>
          <w:tcPr>
            <w:tcW w:w="4253" w:type="dxa"/>
            <w:shd w:val="clear" w:color="auto" w:fill="999999"/>
          </w:tcPr>
          <w:p w:rsidR="008D4AFC" w:rsidRDefault="009C0409">
            <w:pPr>
              <w:pBdr>
                <w:top w:val="nil"/>
                <w:left w:val="nil"/>
                <w:bottom w:val="nil"/>
                <w:right w:val="nil"/>
                <w:between w:val="nil"/>
              </w:pBdr>
              <w:spacing w:before="97"/>
              <w:ind w:left="98"/>
              <w:rPr>
                <w:b/>
                <w:color w:val="000000"/>
              </w:rPr>
            </w:pPr>
            <w:r>
              <w:rPr>
                <w:b/>
                <w:color w:val="000000"/>
              </w:rPr>
              <w:t>APELLIDO Y NOMBRE</w:t>
            </w:r>
          </w:p>
        </w:tc>
        <w:tc>
          <w:tcPr>
            <w:tcW w:w="4253" w:type="dxa"/>
          </w:tcPr>
          <w:p w:rsidR="008D4AFC" w:rsidRDefault="008D4AFC">
            <w:pPr>
              <w:pBdr>
                <w:top w:val="nil"/>
                <w:left w:val="nil"/>
                <w:bottom w:val="nil"/>
                <w:right w:val="nil"/>
                <w:between w:val="nil"/>
              </w:pBdr>
              <w:spacing w:before="97"/>
              <w:ind w:left="98"/>
              <w:rPr>
                <w:color w:val="000000"/>
              </w:rPr>
            </w:pPr>
          </w:p>
        </w:tc>
      </w:tr>
      <w:tr w:rsidR="008D4AFC">
        <w:trPr>
          <w:trHeight w:val="467"/>
        </w:trPr>
        <w:tc>
          <w:tcPr>
            <w:tcW w:w="4253" w:type="dxa"/>
            <w:shd w:val="clear" w:color="auto" w:fill="999999"/>
          </w:tcPr>
          <w:p w:rsidR="008D4AFC" w:rsidRDefault="009C0409">
            <w:pPr>
              <w:pBdr>
                <w:top w:val="nil"/>
                <w:left w:val="nil"/>
                <w:bottom w:val="nil"/>
                <w:right w:val="nil"/>
                <w:between w:val="nil"/>
              </w:pBdr>
              <w:spacing w:before="97"/>
              <w:ind w:left="98"/>
              <w:rPr>
                <w:b/>
                <w:color w:val="000000"/>
              </w:rPr>
            </w:pPr>
            <w:r>
              <w:rPr>
                <w:b/>
                <w:color w:val="000000"/>
              </w:rPr>
              <w:t>Docente Titular</w:t>
            </w:r>
          </w:p>
        </w:tc>
        <w:tc>
          <w:tcPr>
            <w:tcW w:w="4253" w:type="dxa"/>
          </w:tcPr>
          <w:p w:rsidR="008D4AFC" w:rsidRDefault="009C0409">
            <w:pPr>
              <w:pBdr>
                <w:top w:val="nil"/>
                <w:left w:val="nil"/>
                <w:bottom w:val="nil"/>
                <w:right w:val="nil"/>
                <w:between w:val="nil"/>
              </w:pBdr>
              <w:spacing w:before="97"/>
              <w:ind w:left="98"/>
              <w:rPr>
                <w:color w:val="000000"/>
              </w:rPr>
            </w:pPr>
            <w:r>
              <w:rPr>
                <w:color w:val="000000"/>
              </w:rPr>
              <w:t xml:space="preserve">María Juliana </w:t>
            </w:r>
            <w:proofErr w:type="spellStart"/>
            <w:r>
              <w:rPr>
                <w:color w:val="000000"/>
              </w:rPr>
              <w:t>Gabás</w:t>
            </w:r>
            <w:proofErr w:type="spellEnd"/>
          </w:p>
        </w:tc>
      </w:tr>
      <w:tr w:rsidR="008D4AFC">
        <w:trPr>
          <w:trHeight w:val="469"/>
        </w:trPr>
        <w:tc>
          <w:tcPr>
            <w:tcW w:w="4253" w:type="dxa"/>
            <w:shd w:val="clear" w:color="auto" w:fill="999999"/>
          </w:tcPr>
          <w:p w:rsidR="008D4AFC" w:rsidRDefault="009C0409">
            <w:pPr>
              <w:pBdr>
                <w:top w:val="nil"/>
                <w:left w:val="nil"/>
                <w:bottom w:val="nil"/>
                <w:right w:val="nil"/>
                <w:between w:val="nil"/>
              </w:pBdr>
              <w:spacing w:before="97"/>
              <w:ind w:left="98"/>
              <w:rPr>
                <w:b/>
                <w:color w:val="000000"/>
              </w:rPr>
            </w:pPr>
            <w:r>
              <w:rPr>
                <w:b/>
                <w:color w:val="000000"/>
              </w:rPr>
              <w:t>Docente Adjunto</w:t>
            </w:r>
          </w:p>
        </w:tc>
        <w:tc>
          <w:tcPr>
            <w:tcW w:w="4253" w:type="dxa"/>
          </w:tcPr>
          <w:p w:rsidR="008D4AFC" w:rsidRDefault="009C0409">
            <w:pPr>
              <w:pBdr>
                <w:top w:val="nil"/>
                <w:left w:val="nil"/>
                <w:bottom w:val="nil"/>
                <w:right w:val="nil"/>
                <w:between w:val="nil"/>
              </w:pBdr>
              <w:spacing w:before="97"/>
              <w:ind w:left="98"/>
              <w:rPr>
                <w:color w:val="000000"/>
              </w:rPr>
            </w:pPr>
            <w:r>
              <w:rPr>
                <w:color w:val="000000"/>
              </w:rPr>
              <w:t xml:space="preserve">Eva </w:t>
            </w:r>
            <w:proofErr w:type="spellStart"/>
            <w:r>
              <w:rPr>
                <w:color w:val="000000"/>
              </w:rPr>
              <w:t>Cespedes</w:t>
            </w:r>
            <w:proofErr w:type="spellEnd"/>
          </w:p>
        </w:tc>
      </w:tr>
    </w:tbl>
    <w:p w:rsidR="008D4AFC" w:rsidRDefault="008D4AFC">
      <w:pPr>
        <w:pBdr>
          <w:top w:val="nil"/>
          <w:left w:val="nil"/>
          <w:bottom w:val="nil"/>
          <w:right w:val="nil"/>
          <w:between w:val="nil"/>
        </w:pBdr>
        <w:spacing w:before="4"/>
        <w:rPr>
          <w:b/>
          <w:color w:val="000000"/>
          <w:sz w:val="39"/>
          <w:szCs w:val="39"/>
        </w:rPr>
      </w:pPr>
    </w:p>
    <w:p w:rsidR="008D4AFC" w:rsidRDefault="009C0409">
      <w:pPr>
        <w:numPr>
          <w:ilvl w:val="0"/>
          <w:numId w:val="1"/>
        </w:numPr>
        <w:pBdr>
          <w:top w:val="nil"/>
          <w:left w:val="nil"/>
          <w:bottom w:val="nil"/>
          <w:right w:val="nil"/>
          <w:between w:val="nil"/>
        </w:pBdr>
        <w:tabs>
          <w:tab w:val="left" w:pos="483"/>
        </w:tabs>
        <w:rPr>
          <w:b/>
          <w:color w:val="000000"/>
          <w:sz w:val="36"/>
          <w:szCs w:val="36"/>
        </w:rPr>
      </w:pPr>
      <w:r>
        <w:rPr>
          <w:b/>
          <w:color w:val="000000"/>
          <w:sz w:val="36"/>
          <w:szCs w:val="36"/>
        </w:rPr>
        <w:t>JUSTIFICACIÓN - FUNDAMENTACIÓN</w:t>
      </w:r>
    </w:p>
    <w:p w:rsidR="008D4AFC" w:rsidRDefault="009C0409">
      <w:pPr>
        <w:pBdr>
          <w:top w:val="nil"/>
          <w:left w:val="nil"/>
          <w:bottom w:val="nil"/>
          <w:right w:val="nil"/>
          <w:between w:val="nil"/>
        </w:pBdr>
        <w:rPr>
          <w:b/>
          <w:color w:val="000000"/>
          <w:sz w:val="12"/>
          <w:szCs w:val="12"/>
        </w:rPr>
        <w:sectPr w:rsidR="008D4AFC">
          <w:headerReference w:type="default" r:id="rId10"/>
          <w:footerReference w:type="default" r:id="rId11"/>
          <w:pgSz w:w="11910" w:h="16840"/>
          <w:pgMar w:top="1720" w:right="1480" w:bottom="1080" w:left="1580" w:header="992" w:footer="892" w:gutter="0"/>
          <w:pgNumType w:start="1"/>
          <w:cols w:space="720"/>
        </w:sectPr>
      </w:pPr>
      <w:r>
        <w:rPr>
          <w:noProof/>
          <w:lang w:val="es-AR"/>
        </w:rPr>
        <mc:AlternateContent>
          <mc:Choice Requires="wps">
            <w:drawing>
              <wp:anchor distT="0" distB="0" distL="114300" distR="114300" simplePos="0" relativeHeight="251659264" behindDoc="0" locked="0" layoutInCell="1" hidden="0" allowOverlap="1">
                <wp:simplePos x="0" y="0"/>
                <wp:positionH relativeFrom="column">
                  <wp:posOffset>183515</wp:posOffset>
                </wp:positionH>
                <wp:positionV relativeFrom="paragraph">
                  <wp:posOffset>112395</wp:posOffset>
                </wp:positionV>
                <wp:extent cx="5464810" cy="4175760"/>
                <wp:effectExtent l="0" t="0" r="21590" b="15240"/>
                <wp:wrapTopAndBottom distT="0" distB="0"/>
                <wp:docPr id="9" name="9 Forma libre"/>
                <wp:cNvGraphicFramePr/>
                <a:graphic xmlns:a="http://schemas.openxmlformats.org/drawingml/2006/main">
                  <a:graphicData uri="http://schemas.microsoft.com/office/word/2010/wordprocessingShape">
                    <wps:wsp>
                      <wps:cNvSpPr/>
                      <wps:spPr>
                        <a:xfrm>
                          <a:off x="0" y="0"/>
                          <a:ext cx="5464810" cy="4175760"/>
                        </a:xfrm>
                        <a:custGeom>
                          <a:avLst/>
                          <a:gdLst/>
                          <a:ahLst/>
                          <a:cxnLst/>
                          <a:rect l="l" t="t" r="r" b="b"/>
                          <a:pathLst>
                            <a:path w="5464810" h="2791460" extrusionOk="0">
                              <a:moveTo>
                                <a:pt x="0" y="0"/>
                              </a:moveTo>
                              <a:lnTo>
                                <a:pt x="0" y="2791460"/>
                              </a:lnTo>
                              <a:lnTo>
                                <a:pt x="5464810" y="2791460"/>
                              </a:lnTo>
                              <a:lnTo>
                                <a:pt x="546481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98" w:line="360" w:lineRule="auto"/>
                              <w:ind w:left="91" w:right="86"/>
                              <w:jc w:val="both"/>
                              <w:textDirection w:val="btLr"/>
                            </w:pPr>
                            <w:r>
                              <w:rPr>
                                <w:rFonts w:ascii="Arial MT" w:eastAsia="Arial MT" w:hAnsi="Arial MT" w:cs="Arial MT"/>
                                <w:color w:val="000000"/>
                                <w:sz w:val="28"/>
                              </w:rPr>
                              <w:t>El campo de acción del proceso de capacitación cuenta con una etapa fundamental para todos aquellos profesionales que desean desempeñarse dentro del sector de capacitación (RRHH), como así también para todas aquellas personas que se desempeñarán como capacitadores.</w:t>
                            </w:r>
                          </w:p>
                          <w:p w:rsidR="008D4AFC" w:rsidRDefault="009C0409">
                            <w:pPr>
                              <w:spacing w:line="360" w:lineRule="auto"/>
                              <w:ind w:left="91" w:right="86"/>
                              <w:jc w:val="both"/>
                              <w:textDirection w:val="btLr"/>
                            </w:pPr>
                            <w:r>
                              <w:rPr>
                                <w:rFonts w:ascii="Arial MT" w:eastAsia="Arial MT" w:hAnsi="Arial MT" w:cs="Arial MT"/>
                                <w:color w:val="000000"/>
                                <w:sz w:val="28"/>
                              </w:rPr>
                              <w:t>Aprender sobre logística de capacitación incluye saber gestionar los recursos materiales, financieros y humanos para la puesta en acción de cualquier tipo de capacitación.</w:t>
                            </w:r>
                          </w:p>
                          <w:p w:rsidR="008D4AFC" w:rsidRDefault="009C0409">
                            <w:pPr>
                              <w:spacing w:before="1" w:line="360" w:lineRule="auto"/>
                              <w:ind w:left="91" w:right="83"/>
                              <w:jc w:val="both"/>
                              <w:textDirection w:val="btLr"/>
                            </w:pPr>
                            <w:r>
                              <w:rPr>
                                <w:rFonts w:ascii="Arial MT" w:eastAsia="Arial MT" w:hAnsi="Arial MT" w:cs="Arial MT"/>
                                <w:color w:val="000000"/>
                                <w:sz w:val="28"/>
                              </w:rPr>
                              <w:t>Al realizar el presente taller analizaremos los costos de implementación de una capacitación, los criterios para seleccionar a los proveedores involucrados, análisis de costos de implementación de un curso y/o taller, los recursos necesarios para la implementación de capacitaciones presenciales y /o virtuales.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id="9 Forma libre" o:spid="_x0000_s1027" style="position:absolute;margin-left:14.45pt;margin-top:8.85pt;width:430.3pt;height:3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64810,2791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" adj="-11796480,,5400" path="m,l,2791460r5464810,l5464810,,,xe" filled="f" strokeweight=".33819mm">
                <v:stroke startarrowwidth="narrow" startarrowlength="short" endarrowwidth="narrow" endarrowlength="short" miterlimit="5243f" joinstyle="miter"/>
                <v:formulas/>
                <v:path arrowok="t" o:extrusionok="f" o:connecttype="custom" textboxrect="0,0,5464810,2791460"/>
                <v:textbox inset="0,3pt,0,3pt">
                  <w:txbxContent>
                    <w:p w:rsidR="008D4AFC" w:rsidRDefault="009C0409">
                      <w:pPr>
                        <w:spacing w:before="98" w:line="360" w:lineRule="auto"/>
                        <w:ind w:left="91" w:right="86"/>
                        <w:jc w:val="both"/>
                        <w:textDirection w:val="btLr"/>
                      </w:pPr>
                      <w:r>
                        <w:rPr>
                          <w:rFonts w:ascii="Arial MT" w:eastAsia="Arial MT" w:hAnsi="Arial MT" w:cs="Arial MT"/>
                          <w:color w:val="000000"/>
                          <w:sz w:val="28"/>
                        </w:rPr>
                        <w:t>El campo de acción del proceso de capacitación cuenta con una etapa fundamental para todos aquellos profesionales que desean desempeñarse dentro del sector de capacitación (RRHH), como así también para todas aquellas personas que se desempeñarán como capac</w:t>
                      </w:r>
                      <w:r>
                        <w:rPr>
                          <w:rFonts w:ascii="Arial MT" w:eastAsia="Arial MT" w:hAnsi="Arial MT" w:cs="Arial MT"/>
                          <w:color w:val="000000"/>
                          <w:sz w:val="28"/>
                        </w:rPr>
                        <w:t>itadores.</w:t>
                      </w:r>
                    </w:p>
                    <w:p w:rsidR="008D4AFC" w:rsidRDefault="009C0409">
                      <w:pPr>
                        <w:spacing w:line="360" w:lineRule="auto"/>
                        <w:ind w:left="91" w:right="86"/>
                        <w:jc w:val="both"/>
                        <w:textDirection w:val="btLr"/>
                      </w:pPr>
                      <w:r>
                        <w:rPr>
                          <w:rFonts w:ascii="Arial MT" w:eastAsia="Arial MT" w:hAnsi="Arial MT" w:cs="Arial MT"/>
                          <w:color w:val="000000"/>
                          <w:sz w:val="28"/>
                        </w:rPr>
                        <w:t>Aprender sobre logística de capacitación incluye saber gestionar los recursos materiales, financieros y humanos para la puesta en acción de cualquier tipo de capacitación.</w:t>
                      </w:r>
                    </w:p>
                    <w:p w:rsidR="008D4AFC" w:rsidRDefault="009C0409">
                      <w:pPr>
                        <w:spacing w:before="1" w:line="360" w:lineRule="auto"/>
                        <w:ind w:left="91" w:right="83"/>
                        <w:jc w:val="both"/>
                        <w:textDirection w:val="btLr"/>
                      </w:pPr>
                      <w:r>
                        <w:rPr>
                          <w:rFonts w:ascii="Arial MT" w:eastAsia="Arial MT" w:hAnsi="Arial MT" w:cs="Arial MT"/>
                          <w:color w:val="000000"/>
                          <w:sz w:val="28"/>
                        </w:rPr>
                        <w:t>Al realizar el presente taller analizaremos los costos de implementación d</w:t>
                      </w:r>
                      <w:r>
                        <w:rPr>
                          <w:rFonts w:ascii="Arial MT" w:eastAsia="Arial MT" w:hAnsi="Arial MT" w:cs="Arial MT"/>
                          <w:color w:val="000000"/>
                          <w:sz w:val="28"/>
                        </w:rPr>
                        <w:t>e una capacitación, los criterios para seleccionar a los proveedores involucrados, análisis de costos de implementación de un curso y/o taller, los recursos necesarios para la implementación de capacitaciones presenciales y /o virtuales.</w:t>
                      </w:r>
                    </w:p>
                  </w:txbxContent>
                </v:textbox>
                <w10:wrap type="topAndBottom"/>
              </v:shape>
            </w:pict>
          </mc:Fallback>
        </mc:AlternateContent>
      </w:r>
    </w:p>
    <w:p w:rsidR="008D4AFC" w:rsidRDefault="008D4AFC">
      <w:pPr>
        <w:pBdr>
          <w:top w:val="nil"/>
          <w:left w:val="nil"/>
          <w:bottom w:val="nil"/>
          <w:right w:val="nil"/>
          <w:between w:val="nil"/>
        </w:pBdr>
        <w:rPr>
          <w:b/>
          <w:color w:val="000000"/>
          <w:sz w:val="20"/>
          <w:szCs w:val="20"/>
        </w:rPr>
      </w:pPr>
    </w:p>
    <w:p w:rsidR="008D4AFC" w:rsidRDefault="008D4AFC">
      <w:pPr>
        <w:pBdr>
          <w:top w:val="nil"/>
          <w:left w:val="nil"/>
          <w:bottom w:val="nil"/>
          <w:right w:val="nil"/>
          <w:between w:val="nil"/>
        </w:pBdr>
        <w:spacing w:before="6"/>
        <w:rPr>
          <w:b/>
          <w:color w:val="000000"/>
        </w:rPr>
      </w:pPr>
    </w:p>
    <w:p w:rsidR="008D4AFC" w:rsidRDefault="009C0409">
      <w:pPr>
        <w:pStyle w:val="Ttulo1"/>
        <w:numPr>
          <w:ilvl w:val="0"/>
          <w:numId w:val="1"/>
        </w:numPr>
        <w:tabs>
          <w:tab w:val="left" w:pos="483"/>
        </w:tabs>
        <w:spacing w:before="28"/>
      </w:pPr>
      <w:r>
        <w:t>OBJETIVOS</w:t>
      </w:r>
    </w:p>
    <w:p w:rsidR="008D4AFC" w:rsidRDefault="009C0409">
      <w:pPr>
        <w:pBdr>
          <w:top w:val="nil"/>
          <w:left w:val="nil"/>
          <w:bottom w:val="nil"/>
          <w:right w:val="nil"/>
          <w:between w:val="nil"/>
        </w:pBdr>
        <w:spacing w:before="10"/>
        <w:rPr>
          <w:b/>
          <w:color w:val="000000"/>
          <w:sz w:val="11"/>
          <w:szCs w:val="11"/>
        </w:rPr>
      </w:pPr>
      <w:r>
        <w:rPr>
          <w:noProof/>
          <w:lang w:val="es-AR"/>
        </w:rPr>
        <mc:AlternateContent>
          <mc:Choice Requires="wpg">
            <w:drawing>
              <wp:anchor distT="0" distB="0" distL="114300" distR="114300" simplePos="0" relativeHeight="251660288" behindDoc="0" locked="0" layoutInCell="1" hidden="0" allowOverlap="1">
                <wp:simplePos x="0" y="0"/>
                <wp:positionH relativeFrom="column">
                  <wp:posOffset>190500</wp:posOffset>
                </wp:positionH>
                <wp:positionV relativeFrom="paragraph">
                  <wp:posOffset>114300</wp:posOffset>
                </wp:positionV>
                <wp:extent cx="5414755" cy="1333610"/>
                <wp:effectExtent l="0" t="0" r="0" b="0"/>
                <wp:wrapTopAndBottom distT="0" distB="0"/>
                <wp:docPr id="11" name="11 Forma libre"/>
                <wp:cNvGraphicFramePr/>
                <a:graphic xmlns:a="http://schemas.openxmlformats.org/drawingml/2006/main">
                  <a:graphicData uri="http://schemas.microsoft.com/office/word/2010/wordprocessingShape">
                    <wps:wsp>
                      <wps:cNvSpPr/>
                      <wps:spPr>
                        <a:xfrm>
                          <a:off x="3648010" y="3119283"/>
                          <a:ext cx="5402580" cy="1321435"/>
                        </a:xfrm>
                        <a:custGeom>
                          <a:avLst/>
                          <a:gdLst/>
                          <a:ahLst/>
                          <a:cxnLst/>
                          <a:rect l="l" t="t" r="r" b="b"/>
                          <a:pathLst>
                            <a:path w="5402580" h="1321435" extrusionOk="0">
                              <a:moveTo>
                                <a:pt x="0" y="0"/>
                              </a:moveTo>
                              <a:lnTo>
                                <a:pt x="0" y="1321435"/>
                              </a:lnTo>
                              <a:lnTo>
                                <a:pt x="5402580" y="1321435"/>
                              </a:lnTo>
                              <a:lnTo>
                                <a:pt x="540258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95" w:line="269" w:lineRule="auto"/>
                              <w:ind w:left="650" w:firstLine="450"/>
                              <w:textDirection w:val="btLr"/>
                            </w:pPr>
                            <w:r>
                              <w:rPr>
                                <w:rFonts w:ascii="Arial" w:eastAsia="Arial" w:hAnsi="Arial" w:cs="Arial"/>
                                <w:b/>
                                <w:color w:val="000000"/>
                              </w:rPr>
                              <w:t>Aprender a gestionar una capacitación.</w:t>
                            </w:r>
                          </w:p>
                          <w:p w:rsidR="008D4AFC" w:rsidRDefault="009C0409">
                            <w:pPr>
                              <w:spacing w:line="268" w:lineRule="auto"/>
                              <w:ind w:left="650" w:firstLine="450"/>
                              <w:textDirection w:val="btLr"/>
                            </w:pPr>
                            <w:r>
                              <w:rPr>
                                <w:rFonts w:ascii="Arial" w:eastAsia="Arial" w:hAnsi="Arial" w:cs="Arial"/>
                                <w:b/>
                                <w:color w:val="000000"/>
                              </w:rPr>
                              <w:t>Administrar los recursos humanos, materiales y financieros.</w:t>
                            </w:r>
                          </w:p>
                          <w:p w:rsidR="008D4AFC" w:rsidRDefault="009C0409">
                            <w:pPr>
                              <w:spacing w:line="268" w:lineRule="auto"/>
                              <w:ind w:left="650" w:firstLine="450"/>
                              <w:textDirection w:val="btLr"/>
                            </w:pPr>
                            <w:r>
                              <w:rPr>
                                <w:rFonts w:ascii="Arial" w:eastAsia="Arial" w:hAnsi="Arial" w:cs="Arial"/>
                                <w:b/>
                                <w:color w:val="000000"/>
                              </w:rPr>
                              <w:t>Calcular los costos de implementación.</w:t>
                            </w:r>
                          </w:p>
                          <w:p w:rsidR="008D4AFC" w:rsidRDefault="009C0409">
                            <w:pPr>
                              <w:spacing w:before="2" w:line="237" w:lineRule="auto"/>
                              <w:ind w:left="650" w:right="1510" w:firstLine="450"/>
                              <w:textDirection w:val="btLr"/>
                            </w:pPr>
                            <w:r>
                              <w:rPr>
                                <w:rFonts w:ascii="Arial" w:eastAsia="Arial" w:hAnsi="Arial" w:cs="Arial"/>
                                <w:b/>
                                <w:color w:val="000000"/>
                              </w:rPr>
                              <w:t>Detectar el uso correcto de cada formulario del proceso de capacitación.</w:t>
                            </w:r>
                          </w:p>
                          <w:p w:rsidR="008D4AFC" w:rsidRDefault="009C0409">
                            <w:pPr>
                              <w:spacing w:before="1" w:line="268" w:lineRule="auto"/>
                              <w:ind w:left="650" w:firstLine="450"/>
                              <w:textDirection w:val="btLr"/>
                            </w:pPr>
                            <w:r>
                              <w:rPr>
                                <w:rFonts w:ascii="Arial" w:eastAsia="Arial" w:hAnsi="Arial" w:cs="Arial"/>
                                <w:b/>
                                <w:color w:val="000000"/>
                              </w:rPr>
                              <w:t>Evaluar proveedores</w:t>
                            </w:r>
                          </w:p>
                          <w:p w:rsidR="008D4AFC" w:rsidRDefault="009C0409">
                            <w:pPr>
                              <w:spacing w:line="268" w:lineRule="auto"/>
                              <w:ind w:left="650" w:firstLine="450"/>
                              <w:textDirection w:val="btLr"/>
                            </w:pPr>
                            <w:r>
                              <w:rPr>
                                <w:rFonts w:ascii="Arial" w:eastAsia="Arial" w:hAnsi="Arial" w:cs="Arial"/>
                                <w:b/>
                                <w:color w:val="000000"/>
                              </w:rPr>
                              <w:t>La inclusión en el desarrollo de la capacitación.</w:t>
                            </w:r>
                          </w:p>
                        </w:txbxContent>
                      </wps:txbx>
                      <wps:bodyPr spcFirstLastPara="1" wrap="square" lIns="0" tIns="38100" rIns="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190500</wp:posOffset>
                </wp:positionH>
                <wp:positionV relativeFrom="paragraph">
                  <wp:posOffset>114300</wp:posOffset>
                </wp:positionV>
                <wp:extent cx="5414755" cy="1333610"/>
                <wp:effectExtent b="0" l="0" r="0" t="0"/>
                <wp:wrapTopAndBottom distB="0" distT="0"/>
                <wp:docPr id="1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414755" cy="1333610"/>
                        </a:xfrm>
                        <a:prstGeom prst="rect"/>
                        <a:ln/>
                      </pic:spPr>
                    </pic:pic>
                  </a:graphicData>
                </a:graphic>
              </wp:anchor>
            </w:drawing>
          </mc:Fallback>
        </mc:AlternateContent>
      </w:r>
    </w:p>
    <w:p w:rsidR="008D4AFC" w:rsidRDefault="008D4AFC">
      <w:pPr>
        <w:pBdr>
          <w:top w:val="nil"/>
          <w:left w:val="nil"/>
          <w:bottom w:val="nil"/>
          <w:right w:val="nil"/>
          <w:between w:val="nil"/>
        </w:pBdr>
        <w:rPr>
          <w:b/>
          <w:color w:val="000000"/>
          <w:sz w:val="20"/>
          <w:szCs w:val="20"/>
        </w:rPr>
      </w:pPr>
    </w:p>
    <w:p w:rsidR="008D4AFC" w:rsidRDefault="008D4AFC">
      <w:pPr>
        <w:pBdr>
          <w:top w:val="nil"/>
          <w:left w:val="nil"/>
          <w:bottom w:val="nil"/>
          <w:right w:val="nil"/>
          <w:between w:val="nil"/>
        </w:pBdr>
        <w:spacing w:before="9"/>
        <w:rPr>
          <w:b/>
          <w:color w:val="000000"/>
          <w:sz w:val="14"/>
          <w:szCs w:val="14"/>
        </w:rPr>
      </w:pPr>
    </w:p>
    <w:p w:rsidR="008D4AFC" w:rsidRDefault="009C0409">
      <w:pPr>
        <w:numPr>
          <w:ilvl w:val="0"/>
          <w:numId w:val="1"/>
        </w:numPr>
        <w:pBdr>
          <w:top w:val="nil"/>
          <w:left w:val="nil"/>
          <w:bottom w:val="nil"/>
          <w:right w:val="nil"/>
          <w:between w:val="nil"/>
        </w:pBdr>
        <w:tabs>
          <w:tab w:val="left" w:pos="483"/>
        </w:tabs>
        <w:spacing w:before="27"/>
        <w:rPr>
          <w:b/>
          <w:color w:val="000000"/>
          <w:sz w:val="36"/>
          <w:szCs w:val="36"/>
        </w:rPr>
      </w:pPr>
      <w:r>
        <w:rPr>
          <w:b/>
          <w:color w:val="000000"/>
          <w:sz w:val="36"/>
          <w:szCs w:val="36"/>
        </w:rPr>
        <w:t>PROGRAMA A DESARROLLAR</w:t>
      </w:r>
    </w:p>
    <w:p w:rsidR="008D4AFC" w:rsidRDefault="009C0409">
      <w:pPr>
        <w:pBdr>
          <w:top w:val="nil"/>
          <w:left w:val="nil"/>
          <w:bottom w:val="nil"/>
          <w:right w:val="nil"/>
          <w:between w:val="nil"/>
        </w:pBdr>
        <w:spacing w:before="1"/>
        <w:rPr>
          <w:b/>
          <w:color w:val="000000"/>
          <w:sz w:val="12"/>
          <w:szCs w:val="12"/>
        </w:rPr>
        <w:sectPr w:rsidR="008D4AFC">
          <w:pgSz w:w="11910" w:h="16840"/>
          <w:pgMar w:top="1720" w:right="1480" w:bottom="1880" w:left="1580" w:header="992" w:footer="892" w:gutter="0"/>
          <w:cols w:space="720"/>
        </w:sectPr>
      </w:pPr>
      <w:r>
        <w:rPr>
          <w:noProof/>
          <w:lang w:val="es-AR"/>
        </w:rPr>
        <mc:AlternateContent>
          <mc:Choice Requires="wps">
            <w:drawing>
              <wp:anchor distT="0" distB="0" distL="114300" distR="114300" simplePos="0" relativeHeight="251661312" behindDoc="0" locked="0" layoutInCell="1" hidden="0" allowOverlap="1">
                <wp:simplePos x="0" y="0"/>
                <wp:positionH relativeFrom="column">
                  <wp:posOffset>183515</wp:posOffset>
                </wp:positionH>
                <wp:positionV relativeFrom="paragraph">
                  <wp:posOffset>116840</wp:posOffset>
                </wp:positionV>
                <wp:extent cx="5402580" cy="5854700"/>
                <wp:effectExtent l="0" t="0" r="26670" b="12700"/>
                <wp:wrapTopAndBottom distT="0" distB="0"/>
                <wp:docPr id="7" name="7 Forma libre"/>
                <wp:cNvGraphicFramePr/>
                <a:graphic xmlns:a="http://schemas.openxmlformats.org/drawingml/2006/main">
                  <a:graphicData uri="http://schemas.microsoft.com/office/word/2010/wordprocessingShape">
                    <wps:wsp>
                      <wps:cNvSpPr/>
                      <wps:spPr>
                        <a:xfrm>
                          <a:off x="0" y="0"/>
                          <a:ext cx="5402580" cy="5854700"/>
                        </a:xfrm>
                        <a:custGeom>
                          <a:avLst/>
                          <a:gdLst/>
                          <a:ahLst/>
                          <a:cxnLst/>
                          <a:rect l="l" t="t" r="r" b="b"/>
                          <a:pathLst>
                            <a:path w="5402580" h="4740275" extrusionOk="0">
                              <a:moveTo>
                                <a:pt x="0" y="0"/>
                              </a:moveTo>
                              <a:lnTo>
                                <a:pt x="0" y="4740275"/>
                              </a:lnTo>
                              <a:lnTo>
                                <a:pt x="5402580" y="4740275"/>
                              </a:lnTo>
                              <a:lnTo>
                                <a:pt x="540258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100"/>
                              <w:ind w:left="91" w:firstLine="91"/>
                              <w:textDirection w:val="btLr"/>
                            </w:pPr>
                            <w:r>
                              <w:rPr>
                                <w:b/>
                                <w:color w:val="000000"/>
                              </w:rPr>
                              <w:t>Módulo 1: Hablemos de logística de capacitación</w:t>
                            </w:r>
                          </w:p>
                          <w:p w:rsidR="008D4AFC" w:rsidRDefault="008D4AFC">
                            <w:pPr>
                              <w:spacing w:before="6"/>
                              <w:textDirection w:val="btLr"/>
                            </w:pPr>
                          </w:p>
                          <w:p w:rsidR="008D4AFC" w:rsidRDefault="009C0409">
                            <w:pPr>
                              <w:ind w:left="650" w:firstLine="450"/>
                              <w:textDirection w:val="btLr"/>
                            </w:pPr>
                            <w:r>
                              <w:rPr>
                                <w:color w:val="000000"/>
                                <w:sz w:val="28"/>
                              </w:rPr>
                              <w:t>El concepto de logística de capacitación.</w:t>
                            </w:r>
                          </w:p>
                          <w:p w:rsidR="008D4AFC" w:rsidRDefault="009C0409">
                            <w:pPr>
                              <w:spacing w:before="39"/>
                              <w:ind w:left="650" w:firstLine="450"/>
                              <w:textDirection w:val="btLr"/>
                            </w:pPr>
                            <w:r>
                              <w:rPr>
                                <w:color w:val="000000"/>
                                <w:sz w:val="28"/>
                              </w:rPr>
                              <w:t>El ámbito y alcance de aplicación.</w:t>
                            </w:r>
                          </w:p>
                          <w:p w:rsidR="008D4AFC" w:rsidRDefault="009C0409">
                            <w:pPr>
                              <w:spacing w:before="40"/>
                              <w:ind w:left="650" w:firstLine="450"/>
                              <w:textDirection w:val="btLr"/>
                            </w:pPr>
                            <w:r>
                              <w:rPr>
                                <w:color w:val="000000"/>
                                <w:sz w:val="28"/>
                              </w:rPr>
                              <w:t>Los recursos necesarios para implementar una capacitación</w:t>
                            </w:r>
                          </w:p>
                          <w:p w:rsidR="008D4AFC" w:rsidRDefault="009C0409">
                            <w:pPr>
                              <w:spacing w:before="39"/>
                              <w:ind w:left="650" w:firstLine="450"/>
                              <w:textDirection w:val="btLr"/>
                            </w:pPr>
                            <w:r>
                              <w:rPr>
                                <w:color w:val="000000"/>
                                <w:sz w:val="28"/>
                              </w:rPr>
                              <w:t>Momentos a tener en cuenta para implementar una capacitación.</w:t>
                            </w:r>
                          </w:p>
                          <w:p w:rsidR="008D4AFC" w:rsidRDefault="009C0409">
                            <w:pPr>
                              <w:spacing w:before="41"/>
                              <w:ind w:left="650" w:firstLine="450"/>
                              <w:textDirection w:val="btLr"/>
                            </w:pPr>
                            <w:r>
                              <w:rPr>
                                <w:color w:val="000000"/>
                                <w:sz w:val="28"/>
                              </w:rPr>
                              <w:t>Tipos y modalidades de dictado.</w:t>
                            </w:r>
                          </w:p>
                          <w:p w:rsidR="008D4AFC" w:rsidRDefault="009C0409">
                            <w:pPr>
                              <w:spacing w:before="39"/>
                              <w:ind w:left="650" w:firstLine="450"/>
                              <w:textDirection w:val="btLr"/>
                            </w:pPr>
                            <w:r>
                              <w:rPr>
                                <w:color w:val="000000"/>
                                <w:sz w:val="28"/>
                              </w:rPr>
                              <w:t>La comunicación en el proceso de convocatoria.</w:t>
                            </w:r>
                          </w:p>
                          <w:p w:rsidR="008D4AFC" w:rsidRDefault="009C0409">
                            <w:pPr>
                              <w:spacing w:before="40"/>
                              <w:ind w:left="650" w:firstLine="450"/>
                              <w:textDirection w:val="btLr"/>
                            </w:pPr>
                            <w:r>
                              <w:rPr>
                                <w:color w:val="000000"/>
                                <w:sz w:val="28"/>
                              </w:rPr>
                              <w:t>Herramientas facilitadoras para la gestión de las capacitaciones.</w:t>
                            </w:r>
                          </w:p>
                          <w:p w:rsidR="008D4AFC" w:rsidRDefault="009C0409">
                            <w:pPr>
                              <w:spacing w:before="41"/>
                              <w:ind w:left="650" w:firstLine="450"/>
                              <w:textDirection w:val="btLr"/>
                            </w:pPr>
                            <w:r>
                              <w:rPr>
                                <w:color w:val="000000"/>
                                <w:sz w:val="28"/>
                              </w:rPr>
                              <w:t>Acciones logísticas que fortalecen la marca empleadora.</w:t>
                            </w:r>
                          </w:p>
                          <w:p w:rsidR="008D4AFC" w:rsidRDefault="009C0409">
                            <w:pPr>
                              <w:spacing w:before="240"/>
                              <w:ind w:left="91" w:firstLine="91"/>
                              <w:textDirection w:val="btLr"/>
                            </w:pPr>
                            <w:r>
                              <w:rPr>
                                <w:b/>
                                <w:color w:val="000000"/>
                              </w:rPr>
                              <w:t>Módulo 2: La selección de los proveedores</w:t>
                            </w:r>
                          </w:p>
                          <w:p w:rsidR="008D4AFC" w:rsidRDefault="008D4AFC">
                            <w:pPr>
                              <w:spacing w:before="6"/>
                              <w:textDirection w:val="btLr"/>
                            </w:pPr>
                          </w:p>
                          <w:p w:rsidR="008D4AFC" w:rsidRDefault="009C0409">
                            <w:pPr>
                              <w:ind w:left="650" w:firstLine="450"/>
                              <w:textDirection w:val="btLr"/>
                            </w:pPr>
                            <w:r>
                              <w:rPr>
                                <w:color w:val="000000"/>
                                <w:sz w:val="28"/>
                              </w:rPr>
                              <w:t>Detección de necesidades de proveedores.</w:t>
                            </w:r>
                          </w:p>
                          <w:p w:rsidR="008D4AFC" w:rsidRDefault="009C0409">
                            <w:pPr>
                              <w:spacing w:before="40"/>
                              <w:ind w:left="650" w:firstLine="450"/>
                              <w:textDirection w:val="btLr"/>
                            </w:pPr>
                            <w:r>
                              <w:rPr>
                                <w:color w:val="000000"/>
                                <w:sz w:val="28"/>
                              </w:rPr>
                              <w:t>El perfil del capacitador requerido según la capacitación designada.</w:t>
                            </w:r>
                          </w:p>
                          <w:p w:rsidR="008D4AFC" w:rsidRDefault="009C0409">
                            <w:pPr>
                              <w:spacing w:before="41"/>
                              <w:ind w:left="650" w:firstLine="450"/>
                              <w:textDirection w:val="btLr"/>
                            </w:pPr>
                            <w:r>
                              <w:rPr>
                                <w:color w:val="000000"/>
                                <w:sz w:val="28"/>
                              </w:rPr>
                              <w:t>Herramientas para evaluar proveedores.</w:t>
                            </w:r>
                          </w:p>
                          <w:p w:rsidR="008D4AFC" w:rsidRDefault="009C0409">
                            <w:pPr>
                              <w:spacing w:before="39"/>
                              <w:ind w:left="650" w:firstLine="450"/>
                              <w:textDirection w:val="btLr"/>
                            </w:pPr>
                            <w:r>
                              <w:rPr>
                                <w:color w:val="000000"/>
                                <w:sz w:val="28"/>
                              </w:rPr>
                              <w:t>Errores comunes en la elección de los proveedores.</w:t>
                            </w:r>
                          </w:p>
                          <w:p w:rsidR="008D4AFC" w:rsidRDefault="009C0409">
                            <w:pPr>
                              <w:spacing w:before="40"/>
                              <w:ind w:left="650" w:firstLine="450"/>
                              <w:textDirection w:val="btLr"/>
                            </w:pPr>
                            <w:r>
                              <w:rPr>
                                <w:color w:val="000000"/>
                                <w:sz w:val="28"/>
                              </w:rPr>
                              <w:t>Proveedores inclusivos.</w:t>
                            </w:r>
                          </w:p>
                          <w:p w:rsidR="008D4AFC" w:rsidRDefault="009C0409">
                            <w:pPr>
                              <w:spacing w:before="242"/>
                              <w:ind w:left="91" w:firstLine="91"/>
                              <w:textDirection w:val="btLr"/>
                            </w:pPr>
                            <w:r>
                              <w:rPr>
                                <w:b/>
                                <w:color w:val="000000"/>
                              </w:rPr>
                              <w:t>Módulo 3: La evaluación de la capacitación</w:t>
                            </w:r>
                          </w:p>
                          <w:p w:rsidR="008D4AFC" w:rsidRDefault="008D4AFC">
                            <w:pPr>
                              <w:spacing w:before="6"/>
                              <w:textDirection w:val="btLr"/>
                            </w:pPr>
                          </w:p>
                          <w:p w:rsidR="008D4AFC" w:rsidRDefault="009C0409">
                            <w:pPr>
                              <w:ind w:left="650" w:firstLine="450"/>
                              <w:textDirection w:val="btLr"/>
                            </w:pPr>
                            <w:r>
                              <w:rPr>
                                <w:color w:val="000000"/>
                                <w:sz w:val="28"/>
                              </w:rPr>
                              <w:t>Análisis de los costos de implementación.</w:t>
                            </w:r>
                          </w:p>
                          <w:p w:rsidR="008D4AFC" w:rsidRDefault="009C0409">
                            <w:pPr>
                              <w:spacing w:before="39"/>
                              <w:ind w:left="650" w:firstLine="450"/>
                              <w:textDirection w:val="btLr"/>
                            </w:pPr>
                            <w:r>
                              <w:rPr>
                                <w:color w:val="000000"/>
                                <w:sz w:val="28"/>
                              </w:rPr>
                              <w:t>Administración de los formularios involucrados.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id="7 Forma libre" o:spid="_x0000_s1029" style="position:absolute;margin-left:14.45pt;margin-top:9.2pt;width:425.4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2580,4740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" adj="-11796480,,5400" path="m,l,4740275r5402580,l5402580,,,xe" filled="f" strokeweight=".33819mm">
                <v:stroke startarrowwidth="narrow" startarrowlength="short" endarrowwidth="narrow" endarrowlength="short" miterlimit="5243f" joinstyle="miter"/>
                <v:formulas/>
                <v:path arrowok="t" o:extrusionok="f" o:connecttype="custom" textboxrect="0,0,5402580,4740275"/>
                <v:textbox inset="0,3pt,0,3pt">
                  <w:txbxContent>
                    <w:p w:rsidR="008D4AFC" w:rsidRDefault="009C0409">
                      <w:pPr>
                        <w:spacing w:before="100"/>
                        <w:ind w:left="91" w:firstLine="91"/>
                        <w:textDirection w:val="btLr"/>
                      </w:pPr>
                      <w:r>
                        <w:rPr>
                          <w:b/>
                          <w:color w:val="000000"/>
                        </w:rPr>
                        <w:t>Módulo 1: Hablemos de logística de capacitación</w:t>
                      </w:r>
                    </w:p>
                    <w:p w:rsidR="008D4AFC" w:rsidRDefault="008D4AFC">
                      <w:pPr>
                        <w:spacing w:before="6"/>
                        <w:textDirection w:val="btLr"/>
                      </w:pPr>
                    </w:p>
                    <w:p w:rsidR="008D4AFC" w:rsidRDefault="009C0409">
                      <w:pPr>
                        <w:ind w:left="650" w:firstLine="450"/>
                        <w:textDirection w:val="btLr"/>
                      </w:pPr>
                      <w:r>
                        <w:rPr>
                          <w:color w:val="000000"/>
                          <w:sz w:val="28"/>
                        </w:rPr>
                        <w:t>El concepto de logística de capacitación.</w:t>
                      </w:r>
                    </w:p>
                    <w:p w:rsidR="008D4AFC" w:rsidRDefault="009C0409">
                      <w:pPr>
                        <w:spacing w:before="39"/>
                        <w:ind w:left="650" w:firstLine="450"/>
                        <w:textDirection w:val="btLr"/>
                      </w:pPr>
                      <w:r>
                        <w:rPr>
                          <w:color w:val="000000"/>
                          <w:sz w:val="28"/>
                        </w:rPr>
                        <w:t>El ámbito y alcance de aplicación.</w:t>
                      </w:r>
                    </w:p>
                    <w:p w:rsidR="008D4AFC" w:rsidRDefault="009C0409">
                      <w:pPr>
                        <w:spacing w:before="40"/>
                        <w:ind w:left="650" w:firstLine="450"/>
                        <w:textDirection w:val="btLr"/>
                      </w:pPr>
                      <w:r>
                        <w:rPr>
                          <w:color w:val="000000"/>
                          <w:sz w:val="28"/>
                        </w:rPr>
                        <w:t>Los recursos necesarios para implementar una capacitación</w:t>
                      </w:r>
                    </w:p>
                    <w:p w:rsidR="008D4AFC" w:rsidRDefault="009C0409">
                      <w:pPr>
                        <w:spacing w:before="39"/>
                        <w:ind w:left="650" w:firstLine="450"/>
                        <w:textDirection w:val="btLr"/>
                      </w:pPr>
                      <w:r>
                        <w:rPr>
                          <w:color w:val="000000"/>
                          <w:sz w:val="28"/>
                        </w:rPr>
                        <w:t>Momentos a tener en cuenta para implementar una capacitación.</w:t>
                      </w:r>
                    </w:p>
                    <w:p w:rsidR="008D4AFC" w:rsidRDefault="009C0409">
                      <w:pPr>
                        <w:spacing w:before="41"/>
                        <w:ind w:left="650" w:firstLine="450"/>
                        <w:textDirection w:val="btLr"/>
                      </w:pPr>
                      <w:r>
                        <w:rPr>
                          <w:color w:val="000000"/>
                          <w:sz w:val="28"/>
                        </w:rPr>
                        <w:t>Tipos y modalidades de dictado.</w:t>
                      </w:r>
                    </w:p>
                    <w:p w:rsidR="008D4AFC" w:rsidRDefault="009C0409">
                      <w:pPr>
                        <w:spacing w:before="39"/>
                        <w:ind w:left="650" w:firstLine="450"/>
                        <w:textDirection w:val="btLr"/>
                      </w:pPr>
                      <w:r>
                        <w:rPr>
                          <w:color w:val="000000"/>
                          <w:sz w:val="28"/>
                        </w:rPr>
                        <w:t>La comunicación en el proceso de convocatoria.</w:t>
                      </w:r>
                    </w:p>
                    <w:p w:rsidR="008D4AFC" w:rsidRDefault="009C0409">
                      <w:pPr>
                        <w:spacing w:before="40"/>
                        <w:ind w:left="650" w:firstLine="450"/>
                        <w:textDirection w:val="btLr"/>
                      </w:pPr>
                      <w:r>
                        <w:rPr>
                          <w:color w:val="000000"/>
                          <w:sz w:val="28"/>
                        </w:rPr>
                        <w:t>Herramientas facilitadoras para la gestión de las capacitaciones.</w:t>
                      </w:r>
                    </w:p>
                    <w:p w:rsidR="008D4AFC" w:rsidRDefault="009C0409">
                      <w:pPr>
                        <w:spacing w:before="41"/>
                        <w:ind w:left="650" w:firstLine="450"/>
                        <w:textDirection w:val="btLr"/>
                      </w:pPr>
                      <w:r>
                        <w:rPr>
                          <w:color w:val="000000"/>
                          <w:sz w:val="28"/>
                        </w:rPr>
                        <w:t>Acciones logísticas que fortalecen la marca emple</w:t>
                      </w:r>
                      <w:r>
                        <w:rPr>
                          <w:color w:val="000000"/>
                          <w:sz w:val="28"/>
                        </w:rPr>
                        <w:t>adora.</w:t>
                      </w:r>
                    </w:p>
                    <w:p w:rsidR="008D4AFC" w:rsidRDefault="009C0409">
                      <w:pPr>
                        <w:spacing w:before="240"/>
                        <w:ind w:left="91" w:firstLine="91"/>
                        <w:textDirection w:val="btLr"/>
                      </w:pPr>
                      <w:r>
                        <w:rPr>
                          <w:b/>
                          <w:color w:val="000000"/>
                        </w:rPr>
                        <w:t>Módulo 2: La selección de los proveedores</w:t>
                      </w:r>
                    </w:p>
                    <w:p w:rsidR="008D4AFC" w:rsidRDefault="008D4AFC">
                      <w:pPr>
                        <w:spacing w:before="6"/>
                        <w:textDirection w:val="btLr"/>
                      </w:pPr>
                    </w:p>
                    <w:p w:rsidR="008D4AFC" w:rsidRDefault="009C0409">
                      <w:pPr>
                        <w:ind w:left="650" w:firstLine="450"/>
                        <w:textDirection w:val="btLr"/>
                      </w:pPr>
                      <w:r>
                        <w:rPr>
                          <w:color w:val="000000"/>
                          <w:sz w:val="28"/>
                        </w:rPr>
                        <w:t>Detección de necesidades de proveedores.</w:t>
                      </w:r>
                    </w:p>
                    <w:p w:rsidR="008D4AFC" w:rsidRDefault="009C0409">
                      <w:pPr>
                        <w:spacing w:before="40"/>
                        <w:ind w:left="650" w:firstLine="450"/>
                        <w:textDirection w:val="btLr"/>
                      </w:pPr>
                      <w:r>
                        <w:rPr>
                          <w:color w:val="000000"/>
                          <w:sz w:val="28"/>
                        </w:rPr>
                        <w:t>El perfil del capacitador requerido según la capacitación designada.</w:t>
                      </w:r>
                    </w:p>
                    <w:p w:rsidR="008D4AFC" w:rsidRDefault="009C0409">
                      <w:pPr>
                        <w:spacing w:before="41"/>
                        <w:ind w:left="650" w:firstLine="450"/>
                        <w:textDirection w:val="btLr"/>
                      </w:pPr>
                      <w:r>
                        <w:rPr>
                          <w:color w:val="000000"/>
                          <w:sz w:val="28"/>
                        </w:rPr>
                        <w:t>Herramientas para evaluar proveedores.</w:t>
                      </w:r>
                    </w:p>
                    <w:p w:rsidR="008D4AFC" w:rsidRDefault="009C0409">
                      <w:pPr>
                        <w:spacing w:before="39"/>
                        <w:ind w:left="650" w:firstLine="450"/>
                        <w:textDirection w:val="btLr"/>
                      </w:pPr>
                      <w:r>
                        <w:rPr>
                          <w:color w:val="000000"/>
                          <w:sz w:val="28"/>
                        </w:rPr>
                        <w:t>Errores comunes en la elección de los proveedores.</w:t>
                      </w:r>
                    </w:p>
                    <w:p w:rsidR="008D4AFC" w:rsidRDefault="009C0409">
                      <w:pPr>
                        <w:spacing w:before="40"/>
                        <w:ind w:left="650" w:firstLine="450"/>
                        <w:textDirection w:val="btLr"/>
                      </w:pPr>
                      <w:r>
                        <w:rPr>
                          <w:color w:val="000000"/>
                          <w:sz w:val="28"/>
                        </w:rPr>
                        <w:t>Provee</w:t>
                      </w:r>
                      <w:r>
                        <w:rPr>
                          <w:color w:val="000000"/>
                          <w:sz w:val="28"/>
                        </w:rPr>
                        <w:t>dores inclusivos.</w:t>
                      </w:r>
                    </w:p>
                    <w:p w:rsidR="008D4AFC" w:rsidRDefault="009C0409">
                      <w:pPr>
                        <w:spacing w:before="242"/>
                        <w:ind w:left="91" w:firstLine="91"/>
                        <w:textDirection w:val="btLr"/>
                      </w:pPr>
                      <w:r>
                        <w:rPr>
                          <w:b/>
                          <w:color w:val="000000"/>
                        </w:rPr>
                        <w:t>Módulo 3: La evaluación de la capacitación</w:t>
                      </w:r>
                    </w:p>
                    <w:p w:rsidR="008D4AFC" w:rsidRDefault="008D4AFC">
                      <w:pPr>
                        <w:spacing w:before="6"/>
                        <w:textDirection w:val="btLr"/>
                      </w:pPr>
                    </w:p>
                    <w:p w:rsidR="008D4AFC" w:rsidRDefault="009C0409">
                      <w:pPr>
                        <w:ind w:left="650" w:firstLine="450"/>
                        <w:textDirection w:val="btLr"/>
                      </w:pPr>
                      <w:r>
                        <w:rPr>
                          <w:color w:val="000000"/>
                          <w:sz w:val="28"/>
                        </w:rPr>
                        <w:t>Análisis de los costos de implementación.</w:t>
                      </w:r>
                    </w:p>
                    <w:p w:rsidR="008D4AFC" w:rsidRDefault="009C0409">
                      <w:pPr>
                        <w:spacing w:before="39"/>
                        <w:ind w:left="650" w:firstLine="450"/>
                        <w:textDirection w:val="btLr"/>
                      </w:pPr>
                      <w:r>
                        <w:rPr>
                          <w:color w:val="000000"/>
                          <w:sz w:val="28"/>
                        </w:rPr>
                        <w:t>Administración de los formularios involucrados.</w:t>
                      </w:r>
                    </w:p>
                  </w:txbxContent>
                </v:textbox>
                <w10:wrap type="topAndBottom"/>
              </v:shape>
            </w:pict>
          </mc:Fallback>
        </mc:AlternateContent>
      </w:r>
    </w:p>
    <w:p w:rsidR="008D4AFC" w:rsidRDefault="008D4AFC">
      <w:pPr>
        <w:pBdr>
          <w:top w:val="nil"/>
          <w:left w:val="nil"/>
          <w:bottom w:val="nil"/>
          <w:right w:val="nil"/>
          <w:between w:val="nil"/>
        </w:pBdr>
        <w:rPr>
          <w:b/>
          <w:color w:val="000000"/>
          <w:sz w:val="20"/>
          <w:szCs w:val="20"/>
        </w:rPr>
      </w:pPr>
    </w:p>
    <w:p w:rsidR="008D4AFC" w:rsidRDefault="008D4AFC">
      <w:pPr>
        <w:pBdr>
          <w:top w:val="nil"/>
          <w:left w:val="nil"/>
          <w:bottom w:val="nil"/>
          <w:right w:val="nil"/>
          <w:between w:val="nil"/>
        </w:pBdr>
        <w:spacing w:before="6"/>
        <w:rPr>
          <w:b/>
          <w:color w:val="000000"/>
        </w:rPr>
      </w:pPr>
    </w:p>
    <w:p w:rsidR="008D4AFC" w:rsidRDefault="009C0409">
      <w:pPr>
        <w:pStyle w:val="Ttulo1"/>
        <w:numPr>
          <w:ilvl w:val="0"/>
          <w:numId w:val="1"/>
        </w:numPr>
        <w:tabs>
          <w:tab w:val="left" w:pos="483"/>
        </w:tabs>
        <w:spacing w:before="28"/>
      </w:pPr>
      <w:r>
        <w:t>BIBLIOGRAFÍA</w:t>
      </w:r>
    </w:p>
    <w:p w:rsidR="008D4AFC" w:rsidRDefault="009C0409">
      <w:pPr>
        <w:pBdr>
          <w:top w:val="nil"/>
          <w:left w:val="nil"/>
          <w:bottom w:val="nil"/>
          <w:right w:val="nil"/>
          <w:between w:val="nil"/>
        </w:pBdr>
        <w:spacing w:before="10"/>
        <w:rPr>
          <w:b/>
          <w:color w:val="000000"/>
          <w:sz w:val="11"/>
          <w:szCs w:val="11"/>
        </w:rPr>
      </w:pPr>
      <w:r>
        <w:rPr>
          <w:noProof/>
          <w:lang w:val="es-AR"/>
        </w:rPr>
        <mc:AlternateContent>
          <mc:Choice Requires="wps">
            <w:drawing>
              <wp:anchor distT="0" distB="0" distL="114300" distR="114300" simplePos="0" relativeHeight="251662336" behindDoc="0" locked="0" layoutInCell="1" hidden="0" allowOverlap="1">
                <wp:simplePos x="0" y="0"/>
                <wp:positionH relativeFrom="column">
                  <wp:posOffset>190500</wp:posOffset>
                </wp:positionH>
                <wp:positionV relativeFrom="paragraph">
                  <wp:posOffset>114300</wp:posOffset>
                </wp:positionV>
                <wp:extent cx="5414755" cy="490965"/>
                <wp:effectExtent l="0" t="0" r="0" b="0"/>
                <wp:wrapTopAndBottom distT="0" distB="0"/>
                <wp:docPr id="12" name="12 Forma libre"/>
                <wp:cNvGraphicFramePr/>
                <a:graphic xmlns:a="http://schemas.openxmlformats.org/drawingml/2006/main">
                  <a:graphicData uri="http://schemas.microsoft.com/office/word/2010/wordprocessingShape">
                    <wps:wsp>
                      <wps:cNvSpPr/>
                      <wps:spPr>
                        <a:xfrm>
                          <a:off x="3648010" y="3540605"/>
                          <a:ext cx="5402580" cy="478790"/>
                        </a:xfrm>
                        <a:custGeom>
                          <a:avLst/>
                          <a:gdLst/>
                          <a:ahLst/>
                          <a:cxnLst/>
                          <a:rect l="l" t="t" r="r" b="b"/>
                          <a:pathLst>
                            <a:path w="5402580" h="478790" extrusionOk="0">
                              <a:moveTo>
                                <a:pt x="0" y="0"/>
                              </a:moveTo>
                              <a:lnTo>
                                <a:pt x="0" y="478790"/>
                              </a:lnTo>
                              <a:lnTo>
                                <a:pt x="5402580" y="478790"/>
                              </a:lnTo>
                              <a:lnTo>
                                <a:pt x="540258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95" w:line="268" w:lineRule="auto"/>
                              <w:ind w:left="710" w:firstLine="510"/>
                              <w:textDirection w:val="btLr"/>
                            </w:pPr>
                            <w:proofErr w:type="spellStart"/>
                            <w:r>
                              <w:rPr>
                                <w:rFonts w:ascii="Arial" w:eastAsia="Arial" w:hAnsi="Arial" w:cs="Arial"/>
                                <w:b/>
                                <w:color w:val="5F6268"/>
                                <w:sz w:val="21"/>
                              </w:rPr>
                              <w:t>Pain</w:t>
                            </w:r>
                            <w:proofErr w:type="spellEnd"/>
                            <w:r>
                              <w:rPr>
                                <w:rFonts w:ascii="Arial MT" w:eastAsia="Arial MT" w:hAnsi="Arial MT" w:cs="Arial MT"/>
                                <w:color w:val="4D5155"/>
                                <w:sz w:val="21"/>
                              </w:rPr>
                              <w:t xml:space="preserve">, </w:t>
                            </w:r>
                            <w:r>
                              <w:rPr>
                                <w:rFonts w:ascii="Arial" w:eastAsia="Arial" w:hAnsi="Arial" w:cs="Arial"/>
                                <w:b/>
                                <w:color w:val="5F6268"/>
                                <w:sz w:val="21"/>
                              </w:rPr>
                              <w:t xml:space="preserve">Abraham </w:t>
                            </w:r>
                            <w:r>
                              <w:rPr>
                                <w:rFonts w:ascii="Arial MT" w:eastAsia="Arial MT" w:hAnsi="Arial MT" w:cs="Arial MT"/>
                                <w:color w:val="4D5155"/>
                                <w:sz w:val="21"/>
                              </w:rPr>
                              <w:t>Cómo medir las acciones de capacitación.</w:t>
                            </w:r>
                          </w:p>
                          <w:p w:rsidR="008D4AFC" w:rsidRDefault="009C0409">
                            <w:pPr>
                              <w:spacing w:line="268" w:lineRule="auto"/>
                              <w:ind w:left="710" w:firstLine="510"/>
                              <w:textDirection w:val="btLr"/>
                            </w:pPr>
                            <w:proofErr w:type="spellStart"/>
                            <w:r>
                              <w:rPr>
                                <w:rFonts w:ascii="Arial" w:eastAsia="Arial" w:hAnsi="Arial" w:cs="Arial"/>
                                <w:b/>
                                <w:color w:val="808080"/>
                              </w:rPr>
                              <w:t>Gabás</w:t>
                            </w:r>
                            <w:proofErr w:type="spellEnd"/>
                            <w:r>
                              <w:rPr>
                                <w:rFonts w:ascii="Arial" w:eastAsia="Arial" w:hAnsi="Arial" w:cs="Arial"/>
                                <w:b/>
                                <w:color w:val="808080"/>
                              </w:rPr>
                              <w:t>, María Juliana</w:t>
                            </w:r>
                            <w:r>
                              <w:rPr>
                                <w:rFonts w:ascii="Arial MT" w:eastAsia="Arial MT" w:hAnsi="Arial MT" w:cs="Arial MT"/>
                                <w:color w:val="000000"/>
                              </w:rPr>
                              <w:t xml:space="preserve">, </w:t>
                            </w:r>
                            <w:r>
                              <w:rPr>
                                <w:rFonts w:ascii="Arial MT" w:eastAsia="Arial MT" w:hAnsi="Arial MT" w:cs="Arial MT"/>
                                <w:color w:val="808080"/>
                              </w:rPr>
                              <w:t>cuadernillo teórico y práctico de capacitación</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id="12 Forma libre" o:spid="_x0000_s1030" style="position:absolute;margin-left:15pt;margin-top:9pt;width:426.3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2580,478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" adj="-11796480,,5400" path="m,l,478790r5402580,l5402580,,,xe" filled="f" strokeweight=".33819mm">
                <v:stroke startarrowwidth="narrow" startarrowlength="short" endarrowwidth="narrow" endarrowlength="short" miterlimit="5243f" joinstyle="miter"/>
                <v:formulas/>
                <v:path arrowok="t" o:extrusionok="f" o:connecttype="custom" textboxrect="0,0,5402580,478790"/>
                <v:textbox inset="0,3pt,0,3pt">
                  <w:txbxContent>
                    <w:p w:rsidR="008D4AFC" w:rsidRDefault="009C0409">
                      <w:pPr>
                        <w:spacing w:before="95" w:line="268" w:lineRule="auto"/>
                        <w:ind w:left="710" w:firstLine="510"/>
                        <w:textDirection w:val="btLr"/>
                      </w:pPr>
                      <w:proofErr w:type="spellStart"/>
                      <w:r>
                        <w:rPr>
                          <w:rFonts w:ascii="Arial" w:eastAsia="Arial" w:hAnsi="Arial" w:cs="Arial"/>
                          <w:b/>
                          <w:color w:val="5F6268"/>
                          <w:sz w:val="21"/>
                        </w:rPr>
                        <w:t>Pain</w:t>
                      </w:r>
                      <w:proofErr w:type="spellEnd"/>
                      <w:r>
                        <w:rPr>
                          <w:rFonts w:ascii="Arial MT" w:eastAsia="Arial MT" w:hAnsi="Arial MT" w:cs="Arial MT"/>
                          <w:color w:val="4D5155"/>
                          <w:sz w:val="21"/>
                        </w:rPr>
                        <w:t xml:space="preserve">, </w:t>
                      </w:r>
                      <w:r>
                        <w:rPr>
                          <w:rFonts w:ascii="Arial" w:eastAsia="Arial" w:hAnsi="Arial" w:cs="Arial"/>
                          <w:b/>
                          <w:color w:val="5F6268"/>
                          <w:sz w:val="21"/>
                        </w:rPr>
                        <w:t xml:space="preserve">Abraham </w:t>
                      </w:r>
                      <w:r>
                        <w:rPr>
                          <w:rFonts w:ascii="Arial MT" w:eastAsia="Arial MT" w:hAnsi="Arial MT" w:cs="Arial MT"/>
                          <w:color w:val="4D5155"/>
                          <w:sz w:val="21"/>
                        </w:rPr>
                        <w:t>Cómo medir las acciones de capacitación.</w:t>
                      </w:r>
                    </w:p>
                    <w:p w:rsidR="008D4AFC" w:rsidRDefault="009C0409">
                      <w:pPr>
                        <w:spacing w:line="268" w:lineRule="auto"/>
                        <w:ind w:left="710" w:firstLine="510"/>
                        <w:textDirection w:val="btLr"/>
                      </w:pPr>
                      <w:proofErr w:type="spellStart"/>
                      <w:r>
                        <w:rPr>
                          <w:rFonts w:ascii="Arial" w:eastAsia="Arial" w:hAnsi="Arial" w:cs="Arial"/>
                          <w:b/>
                          <w:color w:val="808080"/>
                        </w:rPr>
                        <w:t>Gabás</w:t>
                      </w:r>
                      <w:proofErr w:type="spellEnd"/>
                      <w:r>
                        <w:rPr>
                          <w:rFonts w:ascii="Arial" w:eastAsia="Arial" w:hAnsi="Arial" w:cs="Arial"/>
                          <w:b/>
                          <w:color w:val="808080"/>
                        </w:rPr>
                        <w:t>, María Juliana</w:t>
                      </w:r>
                      <w:r>
                        <w:rPr>
                          <w:rFonts w:ascii="Arial MT" w:eastAsia="Arial MT" w:hAnsi="Arial MT" w:cs="Arial MT"/>
                          <w:color w:val="000000"/>
                        </w:rPr>
                        <w:t xml:space="preserve">, </w:t>
                      </w:r>
                      <w:r>
                        <w:rPr>
                          <w:rFonts w:ascii="Arial MT" w:eastAsia="Arial MT" w:hAnsi="Arial MT" w:cs="Arial MT"/>
                          <w:color w:val="808080"/>
                        </w:rPr>
                        <w:t>cuadernillo teórico y práctico de capacitación</w:t>
                      </w:r>
                    </w:p>
                  </w:txbxContent>
                </v:textbox>
                <w10:wrap type="topAndBottom"/>
              </v:shape>
            </w:pict>
          </mc:Fallback>
        </mc:AlternateContent>
      </w:r>
    </w:p>
    <w:p w:rsidR="008D4AFC" w:rsidRDefault="008D4AFC">
      <w:pPr>
        <w:pBdr>
          <w:top w:val="nil"/>
          <w:left w:val="nil"/>
          <w:bottom w:val="nil"/>
          <w:right w:val="nil"/>
          <w:between w:val="nil"/>
        </w:pBdr>
        <w:rPr>
          <w:b/>
          <w:color w:val="000000"/>
          <w:sz w:val="20"/>
          <w:szCs w:val="20"/>
        </w:rPr>
      </w:pPr>
    </w:p>
    <w:p w:rsidR="008D4AFC" w:rsidRDefault="009C0409">
      <w:pPr>
        <w:numPr>
          <w:ilvl w:val="0"/>
          <w:numId w:val="1"/>
        </w:numPr>
        <w:pBdr>
          <w:top w:val="nil"/>
          <w:left w:val="nil"/>
          <w:bottom w:val="nil"/>
          <w:right w:val="nil"/>
          <w:between w:val="nil"/>
        </w:pBdr>
        <w:tabs>
          <w:tab w:val="left" w:pos="483"/>
        </w:tabs>
        <w:spacing w:before="207"/>
        <w:rPr>
          <w:b/>
          <w:color w:val="000000"/>
          <w:sz w:val="36"/>
          <w:szCs w:val="36"/>
        </w:rPr>
      </w:pPr>
      <w:r>
        <w:rPr>
          <w:b/>
          <w:color w:val="000000"/>
          <w:sz w:val="36"/>
          <w:szCs w:val="36"/>
        </w:rPr>
        <w:t>MODALIDAD DE DICTADO</w:t>
      </w:r>
    </w:p>
    <w:p w:rsidR="008D4AFC" w:rsidRDefault="008D4AFC">
      <w:pPr>
        <w:pBdr>
          <w:top w:val="nil"/>
          <w:left w:val="nil"/>
          <w:bottom w:val="nil"/>
          <w:right w:val="nil"/>
          <w:between w:val="nil"/>
        </w:pBdr>
        <w:spacing w:before="3"/>
        <w:rPr>
          <w:b/>
          <w:color w:val="000000"/>
          <w:sz w:val="15"/>
          <w:szCs w:val="15"/>
        </w:rPr>
      </w:pPr>
    </w:p>
    <w:tbl>
      <w:tblPr>
        <w:tblStyle w:val="a0"/>
        <w:tblW w:w="850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2837"/>
        <w:gridCol w:w="2835"/>
      </w:tblGrid>
      <w:tr w:rsidR="008D4AFC">
        <w:trPr>
          <w:trHeight w:val="470"/>
        </w:trPr>
        <w:tc>
          <w:tcPr>
            <w:tcW w:w="2835" w:type="dxa"/>
            <w:shd w:val="clear" w:color="auto" w:fill="B7B7B7"/>
          </w:tcPr>
          <w:p w:rsidR="008D4AFC" w:rsidRDefault="009C0409">
            <w:pPr>
              <w:pBdr>
                <w:top w:val="nil"/>
                <w:left w:val="nil"/>
                <w:bottom w:val="nil"/>
                <w:right w:val="nil"/>
                <w:between w:val="nil"/>
              </w:pBdr>
              <w:spacing w:before="97"/>
              <w:ind w:left="861"/>
              <w:rPr>
                <w:b/>
                <w:color w:val="000000"/>
              </w:rPr>
            </w:pPr>
            <w:r>
              <w:rPr>
                <w:b/>
                <w:color w:val="000000"/>
              </w:rPr>
              <w:t>PRESENCIAL</w:t>
            </w:r>
          </w:p>
        </w:tc>
        <w:tc>
          <w:tcPr>
            <w:tcW w:w="2837" w:type="dxa"/>
            <w:shd w:val="clear" w:color="auto" w:fill="B7B7B7"/>
          </w:tcPr>
          <w:p w:rsidR="008D4AFC" w:rsidRDefault="009C0409">
            <w:pPr>
              <w:pBdr>
                <w:top w:val="nil"/>
                <w:left w:val="nil"/>
                <w:bottom w:val="nil"/>
                <w:right w:val="nil"/>
                <w:between w:val="nil"/>
              </w:pBdr>
              <w:spacing w:before="97"/>
              <w:ind w:left="1002" w:right="982"/>
              <w:jc w:val="center"/>
              <w:rPr>
                <w:b/>
                <w:color w:val="000000"/>
              </w:rPr>
            </w:pPr>
            <w:r>
              <w:rPr>
                <w:b/>
                <w:color w:val="000000"/>
              </w:rPr>
              <w:t>VIRTUAL</w:t>
            </w:r>
          </w:p>
        </w:tc>
        <w:tc>
          <w:tcPr>
            <w:tcW w:w="2835" w:type="dxa"/>
            <w:shd w:val="clear" w:color="auto" w:fill="B7B7B7"/>
          </w:tcPr>
          <w:p w:rsidR="008D4AFC" w:rsidRDefault="009C0409">
            <w:pPr>
              <w:pBdr>
                <w:top w:val="nil"/>
                <w:left w:val="nil"/>
                <w:bottom w:val="nil"/>
                <w:right w:val="nil"/>
                <w:between w:val="nil"/>
              </w:pBdr>
              <w:spacing w:before="97"/>
              <w:ind w:left="597"/>
              <w:rPr>
                <w:b/>
                <w:color w:val="000000"/>
              </w:rPr>
            </w:pPr>
            <w:r>
              <w:rPr>
                <w:b/>
                <w:color w:val="000000"/>
              </w:rPr>
              <w:t>SEMI-PRESENCIAL</w:t>
            </w:r>
          </w:p>
        </w:tc>
      </w:tr>
      <w:tr w:rsidR="008D4AFC">
        <w:trPr>
          <w:trHeight w:val="467"/>
        </w:trPr>
        <w:tc>
          <w:tcPr>
            <w:tcW w:w="2835" w:type="dxa"/>
          </w:tcPr>
          <w:p w:rsidR="008D4AFC" w:rsidRDefault="008D4AFC">
            <w:pPr>
              <w:pBdr>
                <w:top w:val="nil"/>
                <w:left w:val="nil"/>
                <w:bottom w:val="nil"/>
                <w:right w:val="nil"/>
                <w:between w:val="nil"/>
              </w:pBdr>
              <w:rPr>
                <w:rFonts w:ascii="Times New Roman" w:eastAsia="Times New Roman" w:hAnsi="Times New Roman" w:cs="Times New Roman"/>
                <w:color w:val="000000"/>
                <w:sz w:val="24"/>
                <w:szCs w:val="24"/>
              </w:rPr>
            </w:pPr>
          </w:p>
        </w:tc>
        <w:tc>
          <w:tcPr>
            <w:tcW w:w="2837" w:type="dxa"/>
          </w:tcPr>
          <w:p w:rsidR="008D4AFC" w:rsidRDefault="009C0409">
            <w:pPr>
              <w:pBdr>
                <w:top w:val="nil"/>
                <w:left w:val="nil"/>
                <w:bottom w:val="nil"/>
                <w:right w:val="nil"/>
                <w:between w:val="nil"/>
              </w:pBdr>
              <w:spacing w:before="97"/>
              <w:ind w:left="18"/>
              <w:jc w:val="center"/>
              <w:rPr>
                <w:color w:val="000000"/>
              </w:rPr>
            </w:pPr>
            <w:r>
              <w:rPr>
                <w:color w:val="000000"/>
              </w:rPr>
              <w:t>X</w:t>
            </w:r>
          </w:p>
        </w:tc>
        <w:tc>
          <w:tcPr>
            <w:tcW w:w="2835" w:type="dxa"/>
          </w:tcPr>
          <w:p w:rsidR="008D4AFC" w:rsidRDefault="008D4AFC">
            <w:pPr>
              <w:pBdr>
                <w:top w:val="nil"/>
                <w:left w:val="nil"/>
                <w:bottom w:val="nil"/>
                <w:right w:val="nil"/>
                <w:between w:val="nil"/>
              </w:pBdr>
              <w:rPr>
                <w:rFonts w:ascii="Times New Roman" w:eastAsia="Times New Roman" w:hAnsi="Times New Roman" w:cs="Times New Roman"/>
                <w:color w:val="000000"/>
                <w:sz w:val="24"/>
                <w:szCs w:val="24"/>
              </w:rPr>
            </w:pPr>
          </w:p>
        </w:tc>
      </w:tr>
    </w:tbl>
    <w:p w:rsidR="008D4AFC" w:rsidRDefault="008D4AFC">
      <w:pPr>
        <w:pBdr>
          <w:top w:val="nil"/>
          <w:left w:val="nil"/>
          <w:bottom w:val="nil"/>
          <w:right w:val="nil"/>
          <w:between w:val="nil"/>
        </w:pBdr>
        <w:spacing w:before="4"/>
        <w:rPr>
          <w:b/>
          <w:color w:val="000000"/>
          <w:sz w:val="39"/>
          <w:szCs w:val="39"/>
        </w:rPr>
      </w:pPr>
    </w:p>
    <w:p w:rsidR="008D4AFC" w:rsidRDefault="009C0409">
      <w:pPr>
        <w:pStyle w:val="Ttulo1"/>
        <w:numPr>
          <w:ilvl w:val="0"/>
          <w:numId w:val="1"/>
        </w:numPr>
        <w:tabs>
          <w:tab w:val="left" w:pos="483"/>
        </w:tabs>
      </w:pPr>
      <w:r>
        <w:t>MODALIDAD DE EVALUACIÓN</w:t>
      </w:r>
    </w:p>
    <w:p w:rsidR="008D4AFC" w:rsidRDefault="009C0409">
      <w:pPr>
        <w:pBdr>
          <w:top w:val="nil"/>
          <w:left w:val="nil"/>
          <w:bottom w:val="nil"/>
          <w:right w:val="nil"/>
          <w:between w:val="nil"/>
        </w:pBdr>
        <w:rPr>
          <w:b/>
          <w:color w:val="000000"/>
          <w:sz w:val="12"/>
          <w:szCs w:val="12"/>
        </w:rPr>
      </w:pPr>
      <w:r>
        <w:rPr>
          <w:noProof/>
          <w:lang w:val="es-AR"/>
        </w:rPr>
        <mc:AlternateContent>
          <mc:Choice Requires="wps">
            <w:drawing>
              <wp:anchor distT="0" distB="0" distL="114300" distR="114300" simplePos="0" relativeHeight="251663360" behindDoc="0" locked="0" layoutInCell="1" hidden="0" allowOverlap="1">
                <wp:simplePos x="0" y="0"/>
                <wp:positionH relativeFrom="column">
                  <wp:posOffset>183515</wp:posOffset>
                </wp:positionH>
                <wp:positionV relativeFrom="paragraph">
                  <wp:posOffset>115570</wp:posOffset>
                </wp:positionV>
                <wp:extent cx="5402580" cy="614045"/>
                <wp:effectExtent l="0" t="0" r="26670" b="14605"/>
                <wp:wrapTopAndBottom distT="0" distB="0"/>
                <wp:docPr id="4" name="4 Forma libre"/>
                <wp:cNvGraphicFramePr/>
                <a:graphic xmlns:a="http://schemas.openxmlformats.org/drawingml/2006/main">
                  <a:graphicData uri="http://schemas.microsoft.com/office/word/2010/wordprocessingShape">
                    <wps:wsp>
                      <wps:cNvSpPr/>
                      <wps:spPr>
                        <a:xfrm>
                          <a:off x="0" y="0"/>
                          <a:ext cx="5402580" cy="614045"/>
                        </a:xfrm>
                        <a:custGeom>
                          <a:avLst/>
                          <a:gdLst/>
                          <a:ahLst/>
                          <a:cxnLst/>
                          <a:rect l="l" t="t" r="r" b="b"/>
                          <a:pathLst>
                            <a:path w="5402580" h="311150" extrusionOk="0">
                              <a:moveTo>
                                <a:pt x="0" y="0"/>
                              </a:moveTo>
                              <a:lnTo>
                                <a:pt x="0" y="311150"/>
                              </a:lnTo>
                              <a:lnTo>
                                <a:pt x="5402580" y="311150"/>
                              </a:lnTo>
                              <a:lnTo>
                                <a:pt x="5402580" y="0"/>
                              </a:lnTo>
                              <a:close/>
                            </a:path>
                          </a:pathLst>
                        </a:custGeom>
                        <a:noFill/>
                        <a:ln w="12175" cap="flat" cmpd="sng">
                          <a:solidFill>
                            <a:srgbClr val="000000"/>
                          </a:solidFill>
                          <a:prstDash val="solid"/>
                          <a:miter lim="8000"/>
                          <a:headEnd type="none" w="sm" len="sm"/>
                          <a:tailEnd type="none" w="sm" len="sm"/>
                        </a:ln>
                      </wps:spPr>
                      <wps:txbx>
                        <w:txbxContent>
                          <w:p w:rsidR="008D4AFC" w:rsidRDefault="009C0409">
                            <w:pPr>
                              <w:spacing w:before="96"/>
                              <w:ind w:left="91"/>
                              <w:textDirection w:val="btLr"/>
                            </w:pPr>
                            <w:r>
                              <w:rPr>
                                <w:color w:val="000000"/>
                                <w:sz w:val="28"/>
                              </w:rPr>
                              <w:t>El taller se evaluará mediante la participación en clases y ejercicios prácticos.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id="4 Forma libre" o:spid="_x0000_s1031" style="position:absolute;margin-left:14.45pt;margin-top:9.1pt;width:425.4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258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" adj="-11796480,,5400" path="m,l,311150r5402580,l5402580,,,xe" filled="f" strokeweight=".33819mm">
                <v:stroke startarrowwidth="narrow" startarrowlength="short" endarrowwidth="narrow" endarrowlength="short" miterlimit="5243f" joinstyle="miter"/>
                <v:formulas/>
                <v:path arrowok="t" o:extrusionok="f" o:connecttype="custom" textboxrect="0,0,5402580,311150"/>
                <v:textbox inset="0,3pt,0,3pt">
                  <w:txbxContent>
                    <w:p w:rsidR="008D4AFC" w:rsidRDefault="009C0409">
                      <w:pPr>
                        <w:spacing w:before="96"/>
                        <w:ind w:left="91"/>
                        <w:textDirection w:val="btLr"/>
                      </w:pPr>
                      <w:r>
                        <w:rPr>
                          <w:color w:val="000000"/>
                          <w:sz w:val="28"/>
                        </w:rPr>
                        <w:t>El taller se evaluará mediante la participación en clases y ejercicios prácticos.</w:t>
                      </w:r>
                    </w:p>
                  </w:txbxContent>
                </v:textbox>
                <w10:wrap type="topAndBottom"/>
              </v:shape>
            </w:pict>
          </mc:Fallback>
        </mc:AlternateContent>
      </w:r>
    </w:p>
    <w:p w:rsidR="008D4AFC" w:rsidRDefault="008D4AFC">
      <w:pPr>
        <w:pBdr>
          <w:top w:val="nil"/>
          <w:left w:val="nil"/>
          <w:bottom w:val="nil"/>
          <w:right w:val="nil"/>
          <w:between w:val="nil"/>
        </w:pBdr>
        <w:spacing w:before="3"/>
        <w:rPr>
          <w:b/>
          <w:color w:val="000000"/>
          <w:sz w:val="24"/>
          <w:szCs w:val="24"/>
        </w:rPr>
      </w:pPr>
    </w:p>
    <w:p w:rsidR="008D4AFC" w:rsidRDefault="009C0409">
      <w:pPr>
        <w:numPr>
          <w:ilvl w:val="0"/>
          <w:numId w:val="1"/>
        </w:numPr>
        <w:pBdr>
          <w:top w:val="nil"/>
          <w:left w:val="nil"/>
          <w:bottom w:val="nil"/>
          <w:right w:val="nil"/>
          <w:between w:val="nil"/>
        </w:pBdr>
        <w:tabs>
          <w:tab w:val="left" w:pos="442"/>
        </w:tabs>
        <w:spacing w:before="34"/>
        <w:ind w:left="441" w:hanging="320"/>
        <w:rPr>
          <w:b/>
          <w:color w:val="000000"/>
          <w:sz w:val="32"/>
          <w:szCs w:val="32"/>
        </w:rPr>
      </w:pPr>
      <w:r>
        <w:rPr>
          <w:b/>
          <w:color w:val="000000"/>
          <w:sz w:val="32"/>
          <w:szCs w:val="32"/>
        </w:rPr>
        <w:t>DURACIÓN</w:t>
      </w:r>
    </w:p>
    <w:p w:rsidR="008D4AFC" w:rsidRDefault="008D4AFC">
      <w:pPr>
        <w:pBdr>
          <w:top w:val="nil"/>
          <w:left w:val="nil"/>
          <w:bottom w:val="nil"/>
          <w:right w:val="nil"/>
          <w:between w:val="nil"/>
        </w:pBdr>
        <w:spacing w:before="3"/>
        <w:rPr>
          <w:b/>
          <w:color w:val="000000"/>
          <w:sz w:val="11"/>
          <w:szCs w:val="11"/>
        </w:rPr>
      </w:pPr>
    </w:p>
    <w:tbl>
      <w:tblPr>
        <w:tblStyle w:val="a1"/>
        <w:tblW w:w="85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3"/>
        <w:gridCol w:w="4295"/>
      </w:tblGrid>
      <w:tr w:rsidR="008D4AFC">
        <w:trPr>
          <w:trHeight w:val="794"/>
        </w:trPr>
        <w:tc>
          <w:tcPr>
            <w:tcW w:w="8508" w:type="dxa"/>
            <w:gridSpan w:val="2"/>
            <w:shd w:val="clear" w:color="auto" w:fill="666666"/>
          </w:tcPr>
          <w:p w:rsidR="008D4AFC" w:rsidRDefault="009C0409">
            <w:pPr>
              <w:pBdr>
                <w:top w:val="nil"/>
                <w:left w:val="nil"/>
                <w:bottom w:val="nil"/>
                <w:right w:val="nil"/>
                <w:between w:val="nil"/>
              </w:pBdr>
              <w:spacing w:before="102"/>
              <w:ind w:left="2818" w:right="2813"/>
              <w:jc w:val="center"/>
              <w:rPr>
                <w:b/>
                <w:color w:val="000000"/>
                <w:sz w:val="28"/>
                <w:szCs w:val="28"/>
              </w:rPr>
            </w:pPr>
            <w:r>
              <w:rPr>
                <w:b/>
                <w:color w:val="000000"/>
                <w:sz w:val="28"/>
                <w:szCs w:val="28"/>
              </w:rPr>
              <w:t>CARGA HORARIA</w:t>
            </w:r>
          </w:p>
        </w:tc>
      </w:tr>
      <w:tr w:rsidR="008D4AFC">
        <w:trPr>
          <w:trHeight w:val="1218"/>
        </w:trPr>
        <w:tc>
          <w:tcPr>
            <w:tcW w:w="8508" w:type="dxa"/>
            <w:gridSpan w:val="2"/>
            <w:shd w:val="clear" w:color="auto" w:fill="999999"/>
          </w:tcPr>
          <w:p w:rsidR="008D4AFC" w:rsidRDefault="009C0409">
            <w:pPr>
              <w:pBdr>
                <w:top w:val="nil"/>
                <w:left w:val="nil"/>
                <w:bottom w:val="nil"/>
                <w:right w:val="nil"/>
                <w:between w:val="nil"/>
              </w:pBdr>
              <w:spacing w:before="100"/>
              <w:ind w:left="2817" w:right="2816"/>
              <w:jc w:val="center"/>
              <w:rPr>
                <w:b/>
                <w:color w:val="000000"/>
              </w:rPr>
            </w:pPr>
            <w:r>
              <w:rPr>
                <w:b/>
                <w:color w:val="000000"/>
              </w:rPr>
              <w:t>CARGA HORARIA TOTAL</w:t>
            </w:r>
          </w:p>
          <w:p w:rsidR="008D4AFC" w:rsidRDefault="008D4AFC">
            <w:pPr>
              <w:pBdr>
                <w:top w:val="nil"/>
                <w:left w:val="nil"/>
                <w:bottom w:val="nil"/>
                <w:right w:val="nil"/>
                <w:between w:val="nil"/>
              </w:pBdr>
              <w:spacing w:before="8"/>
              <w:rPr>
                <w:b/>
                <w:color w:val="000000"/>
                <w:sz w:val="19"/>
                <w:szCs w:val="19"/>
              </w:rPr>
            </w:pPr>
          </w:p>
          <w:p w:rsidR="008D4AFC" w:rsidRDefault="009C0409">
            <w:pPr>
              <w:pBdr>
                <w:top w:val="nil"/>
                <w:left w:val="nil"/>
                <w:bottom w:val="nil"/>
                <w:right w:val="nil"/>
                <w:between w:val="nil"/>
              </w:pBdr>
              <w:ind w:left="2818" w:right="2816"/>
              <w:jc w:val="center"/>
              <w:rPr>
                <w:b/>
                <w:color w:val="000000"/>
              </w:rPr>
            </w:pPr>
            <w:r>
              <w:rPr>
                <w:b/>
                <w:color w:val="000000"/>
              </w:rPr>
              <w:t>24 horas</w:t>
            </w:r>
          </w:p>
        </w:tc>
      </w:tr>
      <w:tr w:rsidR="008D4AFC">
        <w:trPr>
          <w:trHeight w:val="902"/>
        </w:trPr>
        <w:tc>
          <w:tcPr>
            <w:tcW w:w="8508" w:type="dxa"/>
            <w:gridSpan w:val="2"/>
          </w:tcPr>
          <w:p w:rsidR="008D4AFC" w:rsidRDefault="008D4AFC">
            <w:pPr>
              <w:pBdr>
                <w:top w:val="nil"/>
                <w:left w:val="nil"/>
                <w:bottom w:val="nil"/>
                <w:right w:val="nil"/>
                <w:between w:val="nil"/>
              </w:pBdr>
              <w:rPr>
                <w:rFonts w:ascii="Times New Roman" w:eastAsia="Times New Roman" w:hAnsi="Times New Roman" w:cs="Times New Roman"/>
                <w:color w:val="000000"/>
                <w:sz w:val="24"/>
                <w:szCs w:val="24"/>
              </w:rPr>
            </w:pPr>
          </w:p>
        </w:tc>
      </w:tr>
      <w:tr w:rsidR="008D4AFC">
        <w:trPr>
          <w:trHeight w:val="1219"/>
        </w:trPr>
        <w:tc>
          <w:tcPr>
            <w:tcW w:w="8508" w:type="dxa"/>
            <w:gridSpan w:val="2"/>
            <w:shd w:val="clear" w:color="auto" w:fill="999999"/>
          </w:tcPr>
          <w:p w:rsidR="008D4AFC" w:rsidRDefault="009C0409">
            <w:pPr>
              <w:pBdr>
                <w:top w:val="nil"/>
                <w:left w:val="nil"/>
                <w:bottom w:val="nil"/>
                <w:right w:val="nil"/>
                <w:between w:val="nil"/>
              </w:pBdr>
              <w:spacing w:before="100"/>
              <w:ind w:left="2818" w:right="2816"/>
              <w:jc w:val="center"/>
              <w:rPr>
                <w:b/>
                <w:color w:val="000000"/>
              </w:rPr>
            </w:pPr>
            <w:r>
              <w:rPr>
                <w:b/>
                <w:color w:val="000000"/>
              </w:rPr>
              <w:t>CANTIDAD DE CLASES TOTALES</w:t>
            </w:r>
          </w:p>
          <w:p w:rsidR="008D4AFC" w:rsidRDefault="008D4AFC">
            <w:pPr>
              <w:pBdr>
                <w:top w:val="nil"/>
                <w:left w:val="nil"/>
                <w:bottom w:val="nil"/>
                <w:right w:val="nil"/>
                <w:between w:val="nil"/>
              </w:pBdr>
              <w:spacing w:before="8"/>
              <w:rPr>
                <w:b/>
                <w:color w:val="000000"/>
                <w:sz w:val="19"/>
                <w:szCs w:val="19"/>
              </w:rPr>
            </w:pPr>
          </w:p>
          <w:p w:rsidR="008D4AFC" w:rsidRDefault="009C0409">
            <w:pPr>
              <w:pBdr>
                <w:top w:val="nil"/>
                <w:left w:val="nil"/>
                <w:bottom w:val="nil"/>
                <w:right w:val="nil"/>
                <w:between w:val="nil"/>
              </w:pBdr>
              <w:ind w:left="2817" w:right="2816"/>
              <w:jc w:val="center"/>
              <w:rPr>
                <w:b/>
                <w:color w:val="000000"/>
              </w:rPr>
            </w:pPr>
            <w:r>
              <w:rPr>
                <w:b/>
                <w:color w:val="000000"/>
              </w:rPr>
              <w:t>6 clases</w:t>
            </w:r>
          </w:p>
        </w:tc>
      </w:tr>
      <w:tr w:rsidR="008D4AFC">
        <w:trPr>
          <w:trHeight w:val="707"/>
        </w:trPr>
        <w:tc>
          <w:tcPr>
            <w:tcW w:w="8508" w:type="dxa"/>
            <w:gridSpan w:val="2"/>
          </w:tcPr>
          <w:p w:rsidR="008D4AFC" w:rsidRDefault="008D4AFC">
            <w:pPr>
              <w:pBdr>
                <w:top w:val="nil"/>
                <w:left w:val="nil"/>
                <w:bottom w:val="nil"/>
                <w:right w:val="nil"/>
                <w:between w:val="nil"/>
              </w:pBdr>
              <w:rPr>
                <w:rFonts w:ascii="Times New Roman" w:eastAsia="Times New Roman" w:hAnsi="Times New Roman" w:cs="Times New Roman"/>
                <w:color w:val="000000"/>
                <w:sz w:val="24"/>
                <w:szCs w:val="24"/>
              </w:rPr>
            </w:pPr>
          </w:p>
        </w:tc>
      </w:tr>
      <w:tr w:rsidR="008D4AFC">
        <w:trPr>
          <w:trHeight w:val="1218"/>
        </w:trPr>
        <w:tc>
          <w:tcPr>
            <w:tcW w:w="4213" w:type="dxa"/>
            <w:shd w:val="clear" w:color="auto" w:fill="999999"/>
          </w:tcPr>
          <w:p w:rsidR="008D4AFC" w:rsidRDefault="009C0409">
            <w:pPr>
              <w:pBdr>
                <w:top w:val="nil"/>
                <w:left w:val="nil"/>
                <w:bottom w:val="nil"/>
                <w:right w:val="nil"/>
                <w:between w:val="nil"/>
              </w:pBdr>
              <w:spacing w:before="100"/>
              <w:ind w:left="1242" w:right="1238"/>
              <w:jc w:val="center"/>
              <w:rPr>
                <w:b/>
                <w:color w:val="000000"/>
              </w:rPr>
            </w:pPr>
            <w:r>
              <w:rPr>
                <w:b/>
                <w:color w:val="000000"/>
              </w:rPr>
              <w:t>SINCRÓNICA</w:t>
            </w:r>
          </w:p>
          <w:p w:rsidR="008D4AFC" w:rsidRDefault="008D4AFC">
            <w:pPr>
              <w:pBdr>
                <w:top w:val="nil"/>
                <w:left w:val="nil"/>
                <w:bottom w:val="nil"/>
                <w:right w:val="nil"/>
                <w:between w:val="nil"/>
              </w:pBdr>
              <w:spacing w:before="8"/>
              <w:rPr>
                <w:b/>
                <w:color w:val="000000"/>
                <w:sz w:val="19"/>
                <w:szCs w:val="19"/>
              </w:rPr>
            </w:pPr>
          </w:p>
          <w:p w:rsidR="008D4AFC" w:rsidRDefault="009C0409">
            <w:pPr>
              <w:pBdr>
                <w:top w:val="nil"/>
                <w:left w:val="nil"/>
                <w:bottom w:val="nil"/>
                <w:right w:val="nil"/>
                <w:between w:val="nil"/>
              </w:pBdr>
              <w:ind w:left="1242" w:right="1239"/>
              <w:jc w:val="center"/>
              <w:rPr>
                <w:b/>
                <w:color w:val="000000"/>
              </w:rPr>
            </w:pPr>
            <w:r>
              <w:rPr>
                <w:b/>
                <w:color w:val="000000"/>
              </w:rPr>
              <w:t>2 horas semanales</w:t>
            </w:r>
          </w:p>
        </w:tc>
        <w:tc>
          <w:tcPr>
            <w:tcW w:w="4295" w:type="dxa"/>
            <w:tcBorders>
              <w:right w:val="single" w:sz="8" w:space="0" w:color="000000"/>
            </w:tcBorders>
            <w:shd w:val="clear" w:color="auto" w:fill="999999"/>
          </w:tcPr>
          <w:p w:rsidR="008D4AFC" w:rsidRDefault="009C0409">
            <w:pPr>
              <w:pBdr>
                <w:top w:val="nil"/>
                <w:left w:val="nil"/>
                <w:bottom w:val="nil"/>
                <w:right w:val="nil"/>
                <w:between w:val="nil"/>
              </w:pBdr>
              <w:spacing w:before="100"/>
              <w:ind w:left="1364" w:right="1355"/>
              <w:jc w:val="center"/>
              <w:rPr>
                <w:b/>
                <w:color w:val="000000"/>
              </w:rPr>
            </w:pPr>
            <w:r>
              <w:rPr>
                <w:b/>
                <w:color w:val="000000"/>
              </w:rPr>
              <w:t>ASINCRÓNICA</w:t>
            </w:r>
          </w:p>
          <w:p w:rsidR="008D4AFC" w:rsidRDefault="008D4AFC">
            <w:pPr>
              <w:pBdr>
                <w:top w:val="nil"/>
                <w:left w:val="nil"/>
                <w:bottom w:val="nil"/>
                <w:right w:val="nil"/>
                <w:between w:val="nil"/>
              </w:pBdr>
              <w:spacing w:before="8"/>
              <w:rPr>
                <w:b/>
                <w:color w:val="000000"/>
                <w:sz w:val="19"/>
                <w:szCs w:val="19"/>
              </w:rPr>
            </w:pPr>
          </w:p>
          <w:p w:rsidR="008D4AFC" w:rsidRDefault="009C0409">
            <w:pPr>
              <w:pBdr>
                <w:top w:val="nil"/>
                <w:left w:val="nil"/>
                <w:bottom w:val="nil"/>
                <w:right w:val="nil"/>
                <w:between w:val="nil"/>
              </w:pBdr>
              <w:ind w:left="1364" w:right="1356"/>
              <w:jc w:val="center"/>
              <w:rPr>
                <w:b/>
                <w:color w:val="000000"/>
              </w:rPr>
            </w:pPr>
            <w:r>
              <w:rPr>
                <w:b/>
                <w:color w:val="000000"/>
              </w:rPr>
              <w:t>12 horas totales.</w:t>
            </w:r>
          </w:p>
        </w:tc>
      </w:tr>
    </w:tbl>
    <w:p w:rsidR="008D4AFC" w:rsidRDefault="008D4AFC" w:rsidP="00F37D76">
      <w:pPr>
        <w:pBdr>
          <w:top w:val="nil"/>
          <w:left w:val="nil"/>
          <w:bottom w:val="nil"/>
          <w:right w:val="nil"/>
          <w:between w:val="nil"/>
        </w:pBdr>
        <w:spacing w:before="9"/>
        <w:rPr>
          <w:color w:val="000000"/>
          <w:sz w:val="24"/>
          <w:szCs w:val="24"/>
        </w:rPr>
      </w:pPr>
    </w:p>
    <w:sectPr w:rsidR="008D4AFC">
      <w:pgSz w:w="11910" w:h="16840"/>
      <w:pgMar w:top="1720" w:right="1480" w:bottom="1080" w:left="1580" w:header="992" w:footer="8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05" w:rsidRDefault="00AB3105">
      <w:r>
        <w:separator/>
      </w:r>
    </w:p>
  </w:endnote>
  <w:endnote w:type="continuationSeparator" w:id="0">
    <w:p w:rsidR="00AB3105" w:rsidRDefault="00AB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C" w:rsidRDefault="009C0409">
    <w:pPr>
      <w:pBdr>
        <w:top w:val="nil"/>
        <w:left w:val="nil"/>
        <w:bottom w:val="nil"/>
        <w:right w:val="nil"/>
        <w:between w:val="nil"/>
      </w:pBdr>
      <w:spacing w:line="14" w:lineRule="auto"/>
      <w:rPr>
        <w:color w:val="000000"/>
        <w:sz w:val="14"/>
        <w:szCs w:val="14"/>
      </w:rPr>
    </w:pPr>
    <w:r>
      <w:rPr>
        <w:noProof/>
        <w:lang w:val="es-AR"/>
      </w:rPr>
      <mc:AlternateContent>
        <mc:Choice Requires="wpg">
          <w:drawing>
            <wp:anchor distT="0" distB="0" distL="114300" distR="114300" simplePos="0" relativeHeight="251659264" behindDoc="1" locked="0" layoutInCell="1" hidden="0" allowOverlap="1">
              <wp:simplePos x="0" y="0"/>
              <wp:positionH relativeFrom="column">
                <wp:posOffset>5346700</wp:posOffset>
              </wp:positionH>
              <wp:positionV relativeFrom="paragraph">
                <wp:posOffset>9918700</wp:posOffset>
              </wp:positionV>
              <wp:extent cx="294640" cy="175260"/>
              <wp:effectExtent l="0" t="0" r="0" b="0"/>
              <wp:wrapNone/>
              <wp:docPr id="13" name="13 Forma libre"/>
              <wp:cNvGraphicFramePr/>
              <a:graphic xmlns:a="http://schemas.openxmlformats.org/drawingml/2006/main">
                <a:graphicData uri="http://schemas.microsoft.com/office/word/2010/wordprocessingShape">
                  <wps:wsp>
                    <wps:cNvSpPr/>
                    <wps:spPr>
                      <a:xfrm>
                        <a:off x="6206743" y="3697133"/>
                        <a:ext cx="285115" cy="165735"/>
                      </a:xfrm>
                      <a:custGeom>
                        <a:avLst/>
                        <a:gdLst/>
                        <a:ahLst/>
                        <a:cxnLst/>
                        <a:rect l="l" t="t" r="r" b="b"/>
                        <a:pathLst>
                          <a:path w="285115" h="165735" extrusionOk="0">
                            <a:moveTo>
                              <a:pt x="0" y="0"/>
                            </a:moveTo>
                            <a:lnTo>
                              <a:pt x="0" y="165735"/>
                            </a:lnTo>
                            <a:lnTo>
                              <a:pt x="285115" y="165735"/>
                            </a:lnTo>
                            <a:lnTo>
                              <a:pt x="285115" y="0"/>
                            </a:lnTo>
                            <a:close/>
                          </a:path>
                        </a:pathLst>
                      </a:custGeom>
                      <a:noFill/>
                      <a:ln>
                        <a:noFill/>
                      </a:ln>
                    </wps:spPr>
                    <wps:txbx>
                      <w:txbxContent>
                        <w:p w:rsidR="008D4AFC" w:rsidRDefault="009C0409">
                          <w:pPr>
                            <w:spacing w:line="245" w:lineRule="auto"/>
                            <w:ind w:left="60"/>
                            <w:textDirection w:val="btLr"/>
                          </w:pPr>
                          <w:r>
                            <w:rPr>
                              <w:color w:val="000000"/>
                              <w:sz w:val="28"/>
                            </w:rPr>
                            <w:t xml:space="preserve"> PAGE 5/7</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114300" distR="114300" hidden="0" layoutInCell="1" locked="0" relativeHeight="0" simplePos="0">
              <wp:simplePos x="0" y="0"/>
              <wp:positionH relativeFrom="column">
                <wp:posOffset>5346700</wp:posOffset>
              </wp:positionH>
              <wp:positionV relativeFrom="paragraph">
                <wp:posOffset>9918700</wp:posOffset>
              </wp:positionV>
              <wp:extent cx="294640" cy="175260"/>
              <wp:effectExtent b="0" l="0" r="0" t="0"/>
              <wp:wrapNone/>
              <wp:docPr id="1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294640" cy="175260"/>
                      </a:xfrm>
                      <a:prstGeom prst="rect"/>
                      <a:ln/>
                    </pic:spPr>
                  </pic:pic>
                </a:graphicData>
              </a:graphic>
            </wp:anchor>
          </w:drawing>
        </mc:Fallback>
      </mc:AlternateContent>
    </w:r>
    <w:r>
      <w:rPr>
        <w:noProof/>
        <w:lang w:val="es-AR"/>
      </w:rPr>
      <mc:AlternateContent>
        <mc:Choice Requires="wpg">
          <w:drawing>
            <wp:anchor distT="0" distB="0" distL="114300" distR="114300" simplePos="0" relativeHeight="251660288" behindDoc="1" locked="0" layoutInCell="1" hidden="0" allowOverlap="1">
              <wp:simplePos x="0" y="0"/>
              <wp:positionH relativeFrom="column">
                <wp:posOffset>190500</wp:posOffset>
              </wp:positionH>
              <wp:positionV relativeFrom="paragraph">
                <wp:posOffset>9436100</wp:posOffset>
              </wp:positionV>
              <wp:extent cx="5402580" cy="19685"/>
              <wp:effectExtent l="0" t="0" r="0" b="0"/>
              <wp:wrapNone/>
              <wp:docPr id="6" name="6 Grupo"/>
              <wp:cNvGraphicFramePr/>
              <a:graphic xmlns:a="http://schemas.openxmlformats.org/drawingml/2006/main">
                <a:graphicData uri="http://schemas.microsoft.com/office/word/2010/wordprocessingGroup">
                  <wpg:wgp>
                    <wpg:cNvGrpSpPr/>
                    <wpg:grpSpPr>
                      <a:xfrm>
                        <a:off x="0" y="0"/>
                        <a:ext cx="5402580" cy="19685"/>
                        <a:chOff x="3648000" y="3770150"/>
                        <a:chExt cx="5402600" cy="19700"/>
                      </a:xfrm>
                    </wpg:grpSpPr>
                    <wpg:grpSp>
                      <wpg:cNvPr id="3" name="3 Grupo"/>
                      <wpg:cNvGrpSpPr/>
                      <wpg:grpSpPr>
                        <a:xfrm>
                          <a:off x="3648010" y="3770158"/>
                          <a:ext cx="5402580" cy="19675"/>
                          <a:chOff x="0" y="0"/>
                          <a:chExt cx="5402580" cy="19675"/>
                        </a:xfrm>
                      </wpg:grpSpPr>
                      <wps:wsp>
                        <wps:cNvPr id="4" name="4 Rectángulo"/>
                        <wps:cNvSpPr/>
                        <wps:spPr>
                          <a:xfrm>
                            <a:off x="0" y="0"/>
                            <a:ext cx="5402575" cy="19675"/>
                          </a:xfrm>
                          <a:prstGeom prst="rect">
                            <a:avLst/>
                          </a:prstGeom>
                          <a:noFill/>
                          <a:ln>
                            <a:noFill/>
                          </a:ln>
                        </wps:spPr>
                        <wps:txbx>
                          <w:txbxContent>
                            <w:p w:rsidR="008D4AFC" w:rsidRDefault="008D4AFC">
                              <w:pPr>
                                <w:textDirection w:val="btLr"/>
                              </w:pPr>
                            </w:p>
                          </w:txbxContent>
                        </wps:txbx>
                        <wps:bodyPr spcFirstLastPara="1" wrap="square" lIns="91425" tIns="91425" rIns="91425" bIns="91425" anchor="ctr" anchorCtr="0">
                          <a:noAutofit/>
                        </wps:bodyPr>
                      </wps:wsp>
                      <wps:wsp>
                        <wps:cNvPr id="5" name="5 Rectángulo"/>
                        <wps:cNvSpPr/>
                        <wps:spPr>
                          <a:xfrm>
                            <a:off x="0" y="0"/>
                            <a:ext cx="5400675" cy="18415"/>
                          </a:xfrm>
                          <a:prstGeom prst="rect">
                            <a:avLst/>
                          </a:prstGeom>
                          <a:solidFill>
                            <a:srgbClr val="9F9F9F"/>
                          </a:solidFill>
                          <a:ln>
                            <a:noFill/>
                          </a:ln>
                        </wps:spPr>
                        <wps:txbx>
                          <w:txbxContent>
                            <w:p w:rsidR="008D4AFC" w:rsidRDefault="008D4AFC">
                              <w:pPr>
                                <w:textDirection w:val="btLr"/>
                              </w:pPr>
                            </w:p>
                          </w:txbxContent>
                        </wps:txbx>
                        <wps:bodyPr spcFirstLastPara="1" wrap="square" lIns="91425" tIns="91425" rIns="91425" bIns="91425" anchor="ctr" anchorCtr="0">
                          <a:noAutofit/>
                        </wps:bodyPr>
                      </wps:wsp>
                      <wps:wsp>
                        <wps:cNvPr id="7" name="7 Rectángulo"/>
                        <wps:cNvSpPr/>
                        <wps:spPr>
                          <a:xfrm>
                            <a:off x="5398770" y="635"/>
                            <a:ext cx="3174" cy="3175"/>
                          </a:xfrm>
                          <a:prstGeom prst="rect">
                            <a:avLst/>
                          </a:prstGeom>
                          <a:solidFill>
                            <a:srgbClr val="E2E2E2"/>
                          </a:solidFill>
                          <a:ln>
                            <a:noFill/>
                          </a:ln>
                        </wps:spPr>
                        <wps:txbx>
                          <w:txbxContent>
                            <w:p w:rsidR="008D4AFC" w:rsidRDefault="008D4AFC">
                              <w:pPr>
                                <w:textDirection w:val="btLr"/>
                              </w:pPr>
                            </w:p>
                          </w:txbxContent>
                        </wps:txbx>
                        <wps:bodyPr spcFirstLastPara="1" wrap="square" lIns="91425" tIns="91425" rIns="91425" bIns="91425" anchor="ctr" anchorCtr="0">
                          <a:noAutofit/>
                        </wps:bodyPr>
                      </wps:wsp>
                      <wps:wsp>
                        <wps:cNvPr id="9" name="9 Forma libre"/>
                        <wps:cNvSpPr/>
                        <wps:spPr>
                          <a:xfrm>
                            <a:off x="0" y="635"/>
                            <a:ext cx="5402580" cy="15240"/>
                          </a:xfrm>
                          <a:custGeom>
                            <a:avLst/>
                            <a:gdLst/>
                            <a:ahLst/>
                            <a:cxnLst/>
                            <a:rect l="l" t="t" r="r" b="b"/>
                            <a:pathLst>
                              <a:path w="5402580" h="15240" extrusionOk="0">
                                <a:moveTo>
                                  <a:pt x="3174" y="3175"/>
                                </a:moveTo>
                                <a:lnTo>
                                  <a:pt x="0" y="3175"/>
                                </a:lnTo>
                                <a:lnTo>
                                  <a:pt x="0" y="15240"/>
                                </a:lnTo>
                                <a:lnTo>
                                  <a:pt x="3174" y="15240"/>
                                </a:lnTo>
                                <a:lnTo>
                                  <a:pt x="3174" y="3175"/>
                                </a:lnTo>
                                <a:close/>
                                <a:moveTo>
                                  <a:pt x="5401945" y="0"/>
                                </a:moveTo>
                                <a:lnTo>
                                  <a:pt x="5398770" y="0"/>
                                </a:lnTo>
                                <a:lnTo>
                                  <a:pt x="5398770" y="3175"/>
                                </a:lnTo>
                                <a:lnTo>
                                  <a:pt x="5401945" y="3175"/>
                                </a:lnTo>
                                <a:lnTo>
                                  <a:pt x="5401945" y="0"/>
                                </a:lnTo>
                                <a:close/>
                              </a:path>
                            </a:pathLst>
                          </a:custGeom>
                          <a:solidFill>
                            <a:srgbClr val="9F9F9F"/>
                          </a:solidFill>
                          <a:ln>
                            <a:noFill/>
                          </a:ln>
                        </wps:spPr>
                        <wps:bodyPr spcFirstLastPara="1" wrap="square" lIns="91425" tIns="91425" rIns="91425" bIns="91425" anchor="ctr" anchorCtr="0">
                          <a:noAutofit/>
                        </wps:bodyPr>
                      </wps:wsp>
                      <wps:wsp>
                        <wps:cNvPr id="10" name="10 Rectángulo"/>
                        <wps:cNvSpPr/>
                        <wps:spPr>
                          <a:xfrm>
                            <a:off x="5398770" y="3810"/>
                            <a:ext cx="3174" cy="12700"/>
                          </a:xfrm>
                          <a:prstGeom prst="rect">
                            <a:avLst/>
                          </a:prstGeom>
                          <a:solidFill>
                            <a:srgbClr val="E2E2E2"/>
                          </a:solidFill>
                          <a:ln>
                            <a:noFill/>
                          </a:ln>
                        </wps:spPr>
                        <wps:txbx>
                          <w:txbxContent>
                            <w:p w:rsidR="008D4AFC" w:rsidRDefault="008D4AFC">
                              <w:pPr>
                                <w:textDirection w:val="btLr"/>
                              </w:pPr>
                            </w:p>
                          </w:txbxContent>
                        </wps:txbx>
                        <wps:bodyPr spcFirstLastPara="1" wrap="square" lIns="91425" tIns="91425" rIns="91425" bIns="91425" anchor="ctr" anchorCtr="0">
                          <a:noAutofit/>
                        </wps:bodyPr>
                      </wps:wsp>
                      <wps:wsp>
                        <wps:cNvPr id="11" name="11 Rectángulo"/>
                        <wps:cNvSpPr/>
                        <wps:spPr>
                          <a:xfrm>
                            <a:off x="0" y="15874"/>
                            <a:ext cx="3174" cy="3175"/>
                          </a:xfrm>
                          <a:prstGeom prst="rect">
                            <a:avLst/>
                          </a:prstGeom>
                          <a:solidFill>
                            <a:srgbClr val="9F9F9F"/>
                          </a:solidFill>
                          <a:ln>
                            <a:noFill/>
                          </a:ln>
                        </wps:spPr>
                        <wps:txbx>
                          <w:txbxContent>
                            <w:p w:rsidR="008D4AFC" w:rsidRDefault="008D4AFC">
                              <w:pPr>
                                <w:textDirection w:val="btLr"/>
                              </w:pPr>
                            </w:p>
                          </w:txbxContent>
                        </wps:txbx>
                        <wps:bodyPr spcFirstLastPara="1" wrap="square" lIns="91425" tIns="91425" rIns="91425" bIns="91425" anchor="ctr" anchorCtr="0">
                          <a:noAutofit/>
                        </wps:bodyPr>
                      </wps:wsp>
                      <wps:wsp>
                        <wps:cNvPr id="12" name="12 Forma libre"/>
                        <wps:cNvSpPr/>
                        <wps:spPr>
                          <a:xfrm>
                            <a:off x="0" y="15874"/>
                            <a:ext cx="5402580" cy="3175"/>
                          </a:xfrm>
                          <a:custGeom>
                            <a:avLst/>
                            <a:gdLst/>
                            <a:ahLst/>
                            <a:cxnLst/>
                            <a:rect l="l" t="t" r="r" b="b"/>
                            <a:pathLst>
                              <a:path w="5402580" h="3175" extrusionOk="0">
                                <a:moveTo>
                                  <a:pt x="5398770" y="0"/>
                                </a:moveTo>
                                <a:lnTo>
                                  <a:pt x="3174" y="0"/>
                                </a:lnTo>
                                <a:lnTo>
                                  <a:pt x="0" y="0"/>
                                </a:lnTo>
                                <a:lnTo>
                                  <a:pt x="0" y="3175"/>
                                </a:lnTo>
                                <a:lnTo>
                                  <a:pt x="3174" y="3175"/>
                                </a:lnTo>
                                <a:lnTo>
                                  <a:pt x="5398770" y="3175"/>
                                </a:lnTo>
                                <a:lnTo>
                                  <a:pt x="5398770" y="0"/>
                                </a:lnTo>
                                <a:close/>
                                <a:moveTo>
                                  <a:pt x="5401945" y="0"/>
                                </a:moveTo>
                                <a:lnTo>
                                  <a:pt x="5398770" y="0"/>
                                </a:lnTo>
                                <a:lnTo>
                                  <a:pt x="5398770" y="3175"/>
                                </a:lnTo>
                                <a:lnTo>
                                  <a:pt x="5401945" y="3175"/>
                                </a:lnTo>
                                <a:lnTo>
                                  <a:pt x="540194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114300" distR="114300" hidden="0" layoutInCell="1" locked="0" relativeHeight="0" simplePos="0">
              <wp:simplePos x="0" y="0"/>
              <wp:positionH relativeFrom="column">
                <wp:posOffset>190500</wp:posOffset>
              </wp:positionH>
              <wp:positionV relativeFrom="paragraph">
                <wp:posOffset>9436100</wp:posOffset>
              </wp:positionV>
              <wp:extent cx="5402580" cy="19685"/>
              <wp:effectExtent b="0" l="0" r="0" t="0"/>
              <wp:wrapNone/>
              <wp:docPr id="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402580" cy="19685"/>
                      </a:xfrm>
                      <a:prstGeom prst="rect"/>
                      <a:ln/>
                    </pic:spPr>
                  </pic:pic>
                </a:graphicData>
              </a:graphic>
            </wp:anchor>
          </w:drawing>
        </mc:Fallback>
      </mc:AlternateContent>
    </w:r>
    <w:r>
      <w:rPr>
        <w:noProof/>
        <w:lang w:val="es-AR"/>
      </w:rPr>
      <w:drawing>
        <wp:anchor distT="0" distB="0" distL="0" distR="0" simplePos="0" relativeHeight="251661312" behindDoc="1" locked="0" layoutInCell="1" hidden="0" allowOverlap="1">
          <wp:simplePos x="0" y="0"/>
          <wp:positionH relativeFrom="column">
            <wp:posOffset>118410</wp:posOffset>
          </wp:positionH>
          <wp:positionV relativeFrom="paragraph">
            <wp:posOffset>84477</wp:posOffset>
          </wp:positionV>
          <wp:extent cx="2595263" cy="386146"/>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595263" cy="386146"/>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05" w:rsidRDefault="00AB3105">
      <w:r>
        <w:separator/>
      </w:r>
    </w:p>
  </w:footnote>
  <w:footnote w:type="continuationSeparator" w:id="0">
    <w:p w:rsidR="00AB3105" w:rsidRDefault="00AB3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C" w:rsidRDefault="00F37D76">
    <w:pPr>
      <w:pBdr>
        <w:top w:val="nil"/>
        <w:left w:val="nil"/>
        <w:bottom w:val="nil"/>
        <w:right w:val="nil"/>
        <w:between w:val="nil"/>
      </w:pBdr>
      <w:spacing w:line="14" w:lineRule="auto"/>
      <w:rPr>
        <w:color w:val="000000"/>
        <w:sz w:val="20"/>
        <w:szCs w:val="20"/>
      </w:rPr>
    </w:pPr>
    <w:r>
      <w:rPr>
        <w:noProof/>
        <w:lang w:val="es-AR"/>
      </w:rPr>
      <w:drawing>
        <wp:anchor distT="0" distB="0" distL="114300" distR="114300" simplePos="0" relativeHeight="251663360" behindDoc="1" locked="0" layoutInCell="1" allowOverlap="1" wp14:anchorId="3768734A" wp14:editId="3D1BA54A">
          <wp:simplePos x="0" y="0"/>
          <wp:positionH relativeFrom="column">
            <wp:posOffset>-1207135</wp:posOffset>
          </wp:positionH>
          <wp:positionV relativeFrom="paragraph">
            <wp:posOffset>-622935</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B88"/>
    <w:multiLevelType w:val="multilevel"/>
    <w:tmpl w:val="AD88B3AE"/>
    <w:lvl w:ilvl="0">
      <w:start w:val="1"/>
      <w:numFmt w:val="decimal"/>
      <w:lvlText w:val="%1."/>
      <w:lvlJc w:val="left"/>
      <w:pPr>
        <w:ind w:left="482" w:hanging="361"/>
      </w:pPr>
      <w:rPr>
        <w:b/>
      </w:rPr>
    </w:lvl>
    <w:lvl w:ilvl="1">
      <w:start w:val="1"/>
      <w:numFmt w:val="decimal"/>
      <w:lvlText w:val="%1.%2."/>
      <w:lvlJc w:val="left"/>
      <w:pPr>
        <w:ind w:left="688" w:hanging="567"/>
      </w:pPr>
      <w:rPr>
        <w:rFonts w:ascii="Calibri" w:eastAsia="Calibri" w:hAnsi="Calibri" w:cs="Calibri"/>
        <w:b/>
        <w:sz w:val="32"/>
        <w:szCs w:val="32"/>
      </w:rPr>
    </w:lvl>
    <w:lvl w:ilvl="2">
      <w:numFmt w:val="bullet"/>
      <w:lvlText w:val="•"/>
      <w:lvlJc w:val="left"/>
      <w:pPr>
        <w:ind w:left="1587" w:hanging="567"/>
      </w:pPr>
    </w:lvl>
    <w:lvl w:ilvl="3">
      <w:numFmt w:val="bullet"/>
      <w:lvlText w:val="•"/>
      <w:lvlJc w:val="left"/>
      <w:pPr>
        <w:ind w:left="2494" w:hanging="567"/>
      </w:pPr>
    </w:lvl>
    <w:lvl w:ilvl="4">
      <w:numFmt w:val="bullet"/>
      <w:lvlText w:val="•"/>
      <w:lvlJc w:val="left"/>
      <w:pPr>
        <w:ind w:left="3402" w:hanging="567"/>
      </w:pPr>
    </w:lvl>
    <w:lvl w:ilvl="5">
      <w:numFmt w:val="bullet"/>
      <w:lvlText w:val="•"/>
      <w:lvlJc w:val="left"/>
      <w:pPr>
        <w:ind w:left="4309" w:hanging="567"/>
      </w:pPr>
    </w:lvl>
    <w:lvl w:ilvl="6">
      <w:numFmt w:val="bullet"/>
      <w:lvlText w:val="•"/>
      <w:lvlJc w:val="left"/>
      <w:pPr>
        <w:ind w:left="5216" w:hanging="567"/>
      </w:pPr>
    </w:lvl>
    <w:lvl w:ilvl="7">
      <w:numFmt w:val="bullet"/>
      <w:lvlText w:val="•"/>
      <w:lvlJc w:val="left"/>
      <w:pPr>
        <w:ind w:left="6124" w:hanging="567"/>
      </w:pPr>
    </w:lvl>
    <w:lvl w:ilvl="8">
      <w:numFmt w:val="bullet"/>
      <w:lvlText w:val="•"/>
      <w:lvlJc w:val="left"/>
      <w:pPr>
        <w:ind w:left="7031"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D4AFC"/>
    <w:rsid w:val="000F047D"/>
    <w:rsid w:val="002341CF"/>
    <w:rsid w:val="008D4AFC"/>
    <w:rsid w:val="009C0409"/>
    <w:rsid w:val="00AB3105"/>
    <w:rsid w:val="00F37D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uiPriority w:val="9"/>
    <w:qFormat/>
    <w:pPr>
      <w:ind w:left="482" w:hanging="361"/>
      <w:outlineLvl w:val="0"/>
    </w:pPr>
    <w:rPr>
      <w:b/>
      <w:bCs/>
      <w:sz w:val="36"/>
      <w:szCs w:val="3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2" w:hanging="361"/>
    </w:pPr>
  </w:style>
  <w:style w:type="paragraph" w:customStyle="1" w:styleId="TableParagraph">
    <w:name w:val="Table Paragraph"/>
    <w:basedOn w:val="Normal"/>
    <w:uiPriority w:val="1"/>
    <w:qFormat/>
    <w:pPr>
      <w:spacing w:before="97"/>
      <w:ind w:left="98"/>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paragraph" w:styleId="Encabezado">
    <w:name w:val="header"/>
    <w:basedOn w:val="Normal"/>
    <w:link w:val="EncabezadoCar"/>
    <w:uiPriority w:val="99"/>
    <w:unhideWhenUsed/>
    <w:rsid w:val="002341CF"/>
    <w:pPr>
      <w:tabs>
        <w:tab w:val="center" w:pos="4419"/>
        <w:tab w:val="right" w:pos="8838"/>
      </w:tabs>
    </w:pPr>
  </w:style>
  <w:style w:type="character" w:customStyle="1" w:styleId="EncabezadoCar">
    <w:name w:val="Encabezado Car"/>
    <w:basedOn w:val="Fuentedeprrafopredeter"/>
    <w:link w:val="Encabezado"/>
    <w:uiPriority w:val="99"/>
    <w:rsid w:val="002341CF"/>
  </w:style>
  <w:style w:type="paragraph" w:styleId="Piedepgina">
    <w:name w:val="footer"/>
    <w:basedOn w:val="Normal"/>
    <w:link w:val="PiedepginaCar"/>
    <w:uiPriority w:val="99"/>
    <w:unhideWhenUsed/>
    <w:rsid w:val="002341CF"/>
    <w:pPr>
      <w:tabs>
        <w:tab w:val="center" w:pos="4419"/>
        <w:tab w:val="right" w:pos="8838"/>
      </w:tabs>
    </w:pPr>
  </w:style>
  <w:style w:type="character" w:customStyle="1" w:styleId="PiedepginaCar">
    <w:name w:val="Pie de página Car"/>
    <w:basedOn w:val="Fuentedeprrafopredeter"/>
    <w:link w:val="Piedepgina"/>
    <w:uiPriority w:val="99"/>
    <w:rsid w:val="002341CF"/>
  </w:style>
  <w:style w:type="paragraph" w:styleId="Textodeglobo">
    <w:name w:val="Balloon Text"/>
    <w:basedOn w:val="Normal"/>
    <w:link w:val="TextodegloboCar"/>
    <w:uiPriority w:val="99"/>
    <w:semiHidden/>
    <w:unhideWhenUsed/>
    <w:rsid w:val="00234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uiPriority w:val="9"/>
    <w:qFormat/>
    <w:pPr>
      <w:ind w:left="482" w:hanging="361"/>
      <w:outlineLvl w:val="0"/>
    </w:pPr>
    <w:rPr>
      <w:b/>
      <w:bCs/>
      <w:sz w:val="36"/>
      <w:szCs w:val="3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2" w:hanging="361"/>
    </w:pPr>
  </w:style>
  <w:style w:type="paragraph" w:customStyle="1" w:styleId="TableParagraph">
    <w:name w:val="Table Paragraph"/>
    <w:basedOn w:val="Normal"/>
    <w:uiPriority w:val="1"/>
    <w:qFormat/>
    <w:pPr>
      <w:spacing w:before="97"/>
      <w:ind w:left="98"/>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paragraph" w:styleId="Encabezado">
    <w:name w:val="header"/>
    <w:basedOn w:val="Normal"/>
    <w:link w:val="EncabezadoCar"/>
    <w:uiPriority w:val="99"/>
    <w:unhideWhenUsed/>
    <w:rsid w:val="002341CF"/>
    <w:pPr>
      <w:tabs>
        <w:tab w:val="center" w:pos="4419"/>
        <w:tab w:val="right" w:pos="8838"/>
      </w:tabs>
    </w:pPr>
  </w:style>
  <w:style w:type="character" w:customStyle="1" w:styleId="EncabezadoCar">
    <w:name w:val="Encabezado Car"/>
    <w:basedOn w:val="Fuentedeprrafopredeter"/>
    <w:link w:val="Encabezado"/>
    <w:uiPriority w:val="99"/>
    <w:rsid w:val="002341CF"/>
  </w:style>
  <w:style w:type="paragraph" w:styleId="Piedepgina">
    <w:name w:val="footer"/>
    <w:basedOn w:val="Normal"/>
    <w:link w:val="PiedepginaCar"/>
    <w:uiPriority w:val="99"/>
    <w:unhideWhenUsed/>
    <w:rsid w:val="002341CF"/>
    <w:pPr>
      <w:tabs>
        <w:tab w:val="center" w:pos="4419"/>
        <w:tab w:val="right" w:pos="8838"/>
      </w:tabs>
    </w:pPr>
  </w:style>
  <w:style w:type="character" w:customStyle="1" w:styleId="PiedepginaCar">
    <w:name w:val="Pie de página Car"/>
    <w:basedOn w:val="Fuentedeprrafopredeter"/>
    <w:link w:val="Piedepgina"/>
    <w:uiPriority w:val="99"/>
    <w:rsid w:val="002341CF"/>
  </w:style>
  <w:style w:type="paragraph" w:styleId="Textodeglobo">
    <w:name w:val="Balloon Text"/>
    <w:basedOn w:val="Normal"/>
    <w:link w:val="TextodegloboCar"/>
    <w:uiPriority w:val="99"/>
    <w:semiHidden/>
    <w:unhideWhenUsed/>
    <w:rsid w:val="00234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7.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30Jr/ApUgLRZc1GNvW1G1Y3vdg==">AMUW2mUbNtg7Q3qSI0NdWoLAaWvupuRYAXQm+9psv2RDwLAk8qDJtrFfzAo5eYtj2L+zKqy8J0sr9IDycFaQNkMWOsyoux7bTBCS2lx1cHj4oFyThOmmS4g=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Words>
  <Characters>415</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Helen</cp:lastModifiedBy>
  <cp:revision>4</cp:revision>
  <dcterms:created xsi:type="dcterms:W3CDTF">2022-10-12T14:28:00Z</dcterms:created>
  <dcterms:modified xsi:type="dcterms:W3CDTF">2023-08-08T18:03:00Z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2016</vt:lpwstr>
  </property>
  <property fmtid="{D5CDD505-2E9C-101B-9397-08002B2CF9AE}" pid="4" name="LastSaved">
    <vt:filetime>2022-10-12T00:00:00Z</vt:filetime>
  </property>
</Properties>
</file>