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1B" w:rsidRDefault="00216F1B" w:rsidP="002E1E1B">
      <w:pPr>
        <w:pBdr>
          <w:top w:val="nil"/>
          <w:left w:val="nil"/>
          <w:bottom w:val="nil"/>
          <w:right w:val="nil"/>
          <w:between w:val="nil"/>
        </w:pBdr>
        <w:spacing w:line="276" w:lineRule="auto"/>
        <w:ind w:leftChars="0" w:left="0" w:firstLineChars="0" w:firstLine="0"/>
        <w:rPr>
          <w:rFonts w:ascii="Arial" w:eastAsia="Arial" w:hAnsi="Arial" w:cs="Arial"/>
          <w:color w:val="000000"/>
          <w:sz w:val="20"/>
          <w:szCs w:val="20"/>
        </w:rPr>
      </w:pPr>
    </w:p>
    <w:p w:rsidR="00216F1B" w:rsidRDefault="002E1E1B">
      <w:pPr>
        <w:pBdr>
          <w:top w:val="nil"/>
          <w:left w:val="nil"/>
          <w:bottom w:val="nil"/>
          <w:right w:val="nil"/>
          <w:between w:val="nil"/>
        </w:pBdr>
        <w:spacing w:line="240" w:lineRule="auto"/>
        <w:ind w:left="0" w:hanging="2"/>
        <w:jc w:val="center"/>
        <w:rPr>
          <w:rFonts w:ascii="Arial" w:eastAsia="Arial" w:hAnsi="Arial" w:cs="Arial"/>
          <w:b/>
          <w:sz w:val="20"/>
          <w:szCs w:val="20"/>
        </w:rPr>
      </w:pPr>
      <w:r>
        <w:rPr>
          <w:rFonts w:ascii="Arial" w:eastAsia="Arial" w:hAnsi="Arial" w:cs="Arial"/>
          <w:b/>
          <w:sz w:val="20"/>
          <w:szCs w:val="20"/>
        </w:rPr>
        <w:t>Doctorado en Ciencias Sociales</w:t>
      </w:r>
    </w:p>
    <w:p w:rsidR="00216F1B" w:rsidRDefault="002E1E1B">
      <w:pPr>
        <w:pBdr>
          <w:top w:val="nil"/>
          <w:left w:val="nil"/>
          <w:bottom w:val="nil"/>
          <w:right w:val="nil"/>
          <w:between w:val="nil"/>
        </w:pBdr>
        <w:spacing w:line="240" w:lineRule="auto"/>
        <w:ind w:left="0" w:hanging="2"/>
        <w:jc w:val="center"/>
        <w:rPr>
          <w:rFonts w:ascii="Arial" w:eastAsia="Arial" w:hAnsi="Arial" w:cs="Arial"/>
          <w:b/>
          <w:sz w:val="20"/>
          <w:szCs w:val="20"/>
        </w:rPr>
      </w:pPr>
      <w:r>
        <w:rPr>
          <w:rFonts w:ascii="Arial" w:eastAsia="Arial" w:hAnsi="Arial" w:cs="Arial"/>
          <w:b/>
          <w:sz w:val="20"/>
          <w:szCs w:val="20"/>
        </w:rPr>
        <w:t>Convocatoria para la presentación de asignaturas para el ciclo lectivo 2025</w:t>
      </w:r>
    </w:p>
    <w:p w:rsidR="00216F1B" w:rsidRDefault="00216F1B" w:rsidP="002E1E1B">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rsidR="00216F1B" w:rsidRDefault="002E1E1B">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Se abre la convocatoria </w:t>
      </w:r>
      <w:r>
        <w:rPr>
          <w:rFonts w:ascii="Arial" w:eastAsia="Arial" w:hAnsi="Arial" w:cs="Arial"/>
          <w:sz w:val="20"/>
          <w:szCs w:val="20"/>
        </w:rPr>
        <w:t>a</w:t>
      </w:r>
      <w:r>
        <w:rPr>
          <w:rFonts w:ascii="Arial" w:eastAsia="Arial" w:hAnsi="Arial" w:cs="Arial"/>
          <w:color w:val="000000"/>
          <w:sz w:val="20"/>
          <w:szCs w:val="20"/>
        </w:rPr>
        <w:t xml:space="preserve"> la presentación de propuestas de seminarios y talleres que se dictarán en el ciclo 2025 en el marco del programa de Doctorado de la Universidad de Buenos Aires en Ciencias Sociales. </w:t>
      </w:r>
    </w:p>
    <w:p w:rsidR="00216F1B" w:rsidRDefault="00216F1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p w:rsidR="00216F1B" w:rsidRDefault="002E1E1B" w:rsidP="002E1E1B">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El Programa tiene como objetivo formar profesionales capaces de diseñar y realizar investigaciones que contribuyan con aportes significativos y originales al conocimiento en el ámbito de las Ciencias Sociales. Busca estimular la integración de temas y metodologías que fortalezcan el conocimiento social.</w:t>
      </w:r>
    </w:p>
    <w:p w:rsidR="00216F1B" w:rsidRDefault="00216F1B">
      <w:pPr>
        <w:pBdr>
          <w:top w:val="nil"/>
          <w:left w:val="nil"/>
          <w:bottom w:val="nil"/>
          <w:right w:val="nil"/>
          <w:between w:val="nil"/>
        </w:pBdr>
        <w:spacing w:line="240" w:lineRule="auto"/>
        <w:ind w:left="0" w:hanging="2"/>
        <w:jc w:val="both"/>
        <w:rPr>
          <w:rFonts w:ascii="Arial" w:eastAsia="Arial" w:hAnsi="Arial" w:cs="Arial"/>
          <w:b/>
          <w:color w:val="333333"/>
          <w:sz w:val="20"/>
          <w:szCs w:val="20"/>
        </w:rPr>
      </w:pPr>
    </w:p>
    <w:p w:rsidR="00216F1B" w:rsidRDefault="002E1E1B" w:rsidP="002E1E1B">
      <w:pPr>
        <w:pBdr>
          <w:top w:val="nil"/>
          <w:left w:val="nil"/>
          <w:bottom w:val="nil"/>
          <w:right w:val="nil"/>
          <w:between w:val="nil"/>
        </w:pBdr>
        <w:spacing w:line="240" w:lineRule="auto"/>
        <w:ind w:left="0" w:hanging="2"/>
        <w:jc w:val="both"/>
        <w:rPr>
          <w:rFonts w:ascii="Arial" w:eastAsia="Arial" w:hAnsi="Arial" w:cs="Arial"/>
          <w:b/>
          <w:sz w:val="20"/>
          <w:szCs w:val="20"/>
        </w:rPr>
      </w:pPr>
      <w:r>
        <w:rPr>
          <w:rFonts w:ascii="Arial" w:eastAsia="Arial" w:hAnsi="Arial" w:cs="Arial"/>
          <w:b/>
          <w:sz w:val="20"/>
          <w:szCs w:val="20"/>
        </w:rPr>
        <w:t>Recepción de las propuestas</w:t>
      </w:r>
    </w:p>
    <w:p w:rsidR="00216F1B" w:rsidRDefault="002E1E1B" w:rsidP="002E1E1B">
      <w:pPr>
        <w:pBdr>
          <w:top w:val="nil"/>
          <w:left w:val="nil"/>
          <w:bottom w:val="nil"/>
          <w:right w:val="nil"/>
          <w:between w:val="nil"/>
        </w:pBdr>
        <w:spacing w:line="240" w:lineRule="auto"/>
        <w:ind w:left="0" w:hanging="2"/>
        <w:jc w:val="both"/>
        <w:rPr>
          <w:rFonts w:ascii="Arial" w:eastAsia="Arial" w:hAnsi="Arial" w:cs="Arial"/>
          <w:color w:val="FF0000"/>
          <w:sz w:val="20"/>
          <w:szCs w:val="20"/>
        </w:rPr>
      </w:pPr>
      <w:r>
        <w:rPr>
          <w:rFonts w:ascii="Arial" w:eastAsia="Arial" w:hAnsi="Arial" w:cs="Arial"/>
          <w:color w:val="000000"/>
          <w:sz w:val="20"/>
          <w:szCs w:val="20"/>
        </w:rPr>
        <w:t xml:space="preserve">Las propuestas serán recibidas a través de la página web de la Facultad. A estos efectos se ha dispuesto un formulario para la postulación de las asignaturas. </w:t>
      </w:r>
      <w:r>
        <w:rPr>
          <w:rFonts w:ascii="Arial" w:eastAsia="Arial" w:hAnsi="Arial" w:cs="Arial"/>
          <w:color w:val="FF0000"/>
          <w:sz w:val="20"/>
          <w:szCs w:val="20"/>
        </w:rPr>
        <w:t>(</w:t>
      </w:r>
      <w:proofErr w:type="gramStart"/>
      <w:r>
        <w:rPr>
          <w:rFonts w:ascii="Arial" w:eastAsia="Arial" w:hAnsi="Arial" w:cs="Arial"/>
          <w:color w:val="FF0000"/>
          <w:sz w:val="20"/>
          <w:szCs w:val="20"/>
        </w:rPr>
        <w:t>link</w:t>
      </w:r>
      <w:proofErr w:type="gramEnd"/>
      <w:r>
        <w:rPr>
          <w:rFonts w:ascii="Arial" w:eastAsia="Arial" w:hAnsi="Arial" w:cs="Arial"/>
          <w:color w:val="FF0000"/>
          <w:sz w:val="20"/>
          <w:szCs w:val="20"/>
        </w:rPr>
        <w:t xml:space="preserve"> a formulario y Anexo)</w:t>
      </w:r>
    </w:p>
    <w:p w:rsidR="00216F1B" w:rsidRDefault="00216F1B">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rsidR="00216F1B" w:rsidRDefault="002E1E1B" w:rsidP="002E1E1B">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La convocatoria estará abierta desde el 6 de septiembre hasta el 4 de octubre de 2024.</w:t>
      </w:r>
    </w:p>
    <w:p w:rsidR="00216F1B" w:rsidRDefault="00216F1B" w:rsidP="002E1E1B">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rsidR="00216F1B" w:rsidRDefault="002E1E1B" w:rsidP="002E1E1B">
      <w:pPr>
        <w:pBdr>
          <w:top w:val="nil"/>
          <w:left w:val="nil"/>
          <w:bottom w:val="nil"/>
          <w:right w:val="nil"/>
          <w:between w:val="nil"/>
        </w:pBdr>
        <w:spacing w:line="240" w:lineRule="auto"/>
        <w:ind w:left="0" w:hanging="2"/>
        <w:jc w:val="both"/>
        <w:rPr>
          <w:rFonts w:ascii="Arial" w:eastAsia="Arial" w:hAnsi="Arial" w:cs="Arial"/>
          <w:b/>
          <w:sz w:val="20"/>
          <w:szCs w:val="20"/>
        </w:rPr>
      </w:pPr>
      <w:r>
        <w:rPr>
          <w:rFonts w:ascii="Arial" w:eastAsia="Arial" w:hAnsi="Arial" w:cs="Arial"/>
          <w:b/>
          <w:sz w:val="20"/>
          <w:szCs w:val="20"/>
        </w:rPr>
        <w:t>Criterios para la selección de las propuestas</w:t>
      </w:r>
    </w:p>
    <w:p w:rsidR="00216F1B" w:rsidRDefault="00216F1B">
      <w:pPr>
        <w:pBdr>
          <w:top w:val="nil"/>
          <w:left w:val="nil"/>
          <w:bottom w:val="nil"/>
          <w:right w:val="nil"/>
          <w:between w:val="nil"/>
        </w:pBdr>
        <w:spacing w:line="240" w:lineRule="auto"/>
        <w:ind w:left="0" w:hanging="2"/>
        <w:jc w:val="both"/>
        <w:rPr>
          <w:rFonts w:ascii="Arial" w:eastAsia="Arial" w:hAnsi="Arial" w:cs="Arial"/>
          <w:color w:val="000000"/>
          <w:sz w:val="20"/>
          <w:szCs w:val="20"/>
          <w:highlight w:val="white"/>
        </w:rPr>
      </w:pPr>
    </w:p>
    <w:p w:rsidR="00216F1B" w:rsidRDefault="002E1E1B">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 xml:space="preserve">a. Calidad y carácter </w:t>
      </w:r>
      <w:proofErr w:type="spellStart"/>
      <w:r>
        <w:rPr>
          <w:rFonts w:ascii="Arial" w:eastAsia="Arial" w:hAnsi="Arial" w:cs="Arial"/>
          <w:b/>
          <w:color w:val="000000"/>
          <w:sz w:val="20"/>
          <w:szCs w:val="20"/>
        </w:rPr>
        <w:t>abarcativo</w:t>
      </w:r>
      <w:proofErr w:type="spellEnd"/>
      <w:r>
        <w:rPr>
          <w:rFonts w:ascii="Arial" w:eastAsia="Arial" w:hAnsi="Arial" w:cs="Arial"/>
          <w:b/>
          <w:color w:val="000000"/>
          <w:sz w:val="20"/>
          <w:szCs w:val="20"/>
        </w:rPr>
        <w:t xml:space="preserve"> de las propuestas</w:t>
      </w:r>
      <w:r>
        <w:rPr>
          <w:rFonts w:ascii="Arial" w:eastAsia="Arial" w:hAnsi="Arial" w:cs="Arial"/>
          <w:color w:val="000000"/>
          <w:sz w:val="20"/>
          <w:szCs w:val="20"/>
        </w:rPr>
        <w:t xml:space="preserve">. Se busca que los seminarios constituyan propuestas </w:t>
      </w:r>
      <w:proofErr w:type="spellStart"/>
      <w:r>
        <w:rPr>
          <w:rFonts w:ascii="Arial" w:eastAsia="Arial" w:hAnsi="Arial" w:cs="Arial"/>
          <w:color w:val="000000"/>
          <w:sz w:val="20"/>
          <w:szCs w:val="20"/>
        </w:rPr>
        <w:t>abarcativas</w:t>
      </w:r>
      <w:proofErr w:type="spellEnd"/>
      <w:r>
        <w:rPr>
          <w:rFonts w:ascii="Arial" w:eastAsia="Arial" w:hAnsi="Arial" w:cs="Arial"/>
          <w:color w:val="000000"/>
          <w:sz w:val="20"/>
          <w:szCs w:val="20"/>
        </w:rPr>
        <w:t xml:space="preserve"> que puedan aportar marcos teóricos y temáticos a las personas estudiantes. Al momento de la selección se priorizarán la calidad y el alcance am</w:t>
      </w:r>
      <w:r>
        <w:rPr>
          <w:rFonts w:ascii="Arial" w:eastAsia="Arial" w:hAnsi="Arial" w:cs="Arial"/>
          <w:sz w:val="20"/>
          <w:szCs w:val="20"/>
        </w:rPr>
        <w:t xml:space="preserve">plio </w:t>
      </w:r>
      <w:r>
        <w:rPr>
          <w:rFonts w:ascii="Arial" w:eastAsia="Arial" w:hAnsi="Arial" w:cs="Arial"/>
          <w:color w:val="000000"/>
          <w:sz w:val="20"/>
          <w:szCs w:val="20"/>
        </w:rPr>
        <w:t xml:space="preserve">de las propuestas. </w:t>
      </w:r>
    </w:p>
    <w:p w:rsidR="00216F1B" w:rsidRDefault="00216F1B">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rsidR="00216F1B" w:rsidRDefault="002E1E1B">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 xml:space="preserve">b. </w:t>
      </w:r>
      <w:proofErr w:type="spellStart"/>
      <w:r>
        <w:rPr>
          <w:rFonts w:ascii="Arial" w:eastAsia="Arial" w:hAnsi="Arial" w:cs="Arial"/>
          <w:b/>
          <w:color w:val="000000"/>
          <w:sz w:val="20"/>
          <w:szCs w:val="20"/>
        </w:rPr>
        <w:t>Presencialidad</w:t>
      </w:r>
      <w:proofErr w:type="spellEnd"/>
      <w:r>
        <w:rPr>
          <w:rFonts w:ascii="Arial" w:eastAsia="Arial" w:hAnsi="Arial" w:cs="Arial"/>
          <w:b/>
          <w:color w:val="000000"/>
          <w:sz w:val="20"/>
          <w:szCs w:val="20"/>
        </w:rPr>
        <w:t xml:space="preserve"> y modalidades de dictado.</w:t>
      </w:r>
      <w:r>
        <w:rPr>
          <w:rFonts w:ascii="Arial" w:eastAsia="Arial" w:hAnsi="Arial" w:cs="Arial"/>
          <w:color w:val="000000"/>
          <w:sz w:val="20"/>
          <w:szCs w:val="20"/>
        </w:rPr>
        <w:t xml:space="preserve"> Se busca garantizar una programación balanceada con preeminencia de la </w:t>
      </w:r>
      <w:proofErr w:type="spellStart"/>
      <w:r>
        <w:rPr>
          <w:rFonts w:ascii="Arial" w:eastAsia="Arial" w:hAnsi="Arial" w:cs="Arial"/>
          <w:color w:val="000000"/>
          <w:sz w:val="20"/>
          <w:szCs w:val="20"/>
        </w:rPr>
        <w:t>presencialidad</w:t>
      </w:r>
      <w:proofErr w:type="spellEnd"/>
      <w:r>
        <w:rPr>
          <w:rFonts w:ascii="Arial" w:eastAsia="Arial" w:hAnsi="Arial" w:cs="Arial"/>
          <w:color w:val="000000"/>
          <w:sz w:val="20"/>
          <w:szCs w:val="20"/>
        </w:rPr>
        <w:t xml:space="preserve">. Al momento de la selección tendrán prioridad las propuestas presenciales y las intensivas. </w:t>
      </w:r>
    </w:p>
    <w:p w:rsidR="00216F1B" w:rsidRDefault="00216F1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p w:rsidR="00216F1B" w:rsidRDefault="002E1E1B">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c. Alternancia del cuerpo docente.</w:t>
      </w:r>
      <w:r>
        <w:rPr>
          <w:rFonts w:ascii="Arial" w:eastAsia="Arial" w:hAnsi="Arial" w:cs="Arial"/>
          <w:color w:val="000000"/>
          <w:sz w:val="20"/>
          <w:szCs w:val="20"/>
        </w:rPr>
        <w:t xml:space="preserve"> A efectos de ampliar la oferta de asignaturas a disposición de cada estudiante a lo largo de sus años de regularidad, se estimula la alternancia de los seminarios en cada ciclo lectivo. Cada docente podrá presentar sólo una propuesta por convocatoria.</w:t>
      </w:r>
    </w:p>
    <w:p w:rsidR="00216F1B" w:rsidRDefault="00216F1B">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rsidR="00216F1B" w:rsidRDefault="002E1E1B">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 xml:space="preserve">d. Claridad en la exposición de la temática.  </w:t>
      </w:r>
      <w:r>
        <w:rPr>
          <w:rFonts w:ascii="Arial" w:eastAsia="Arial" w:hAnsi="Arial" w:cs="Arial"/>
          <w:color w:val="000000"/>
          <w:sz w:val="20"/>
          <w:szCs w:val="20"/>
        </w:rPr>
        <w:t xml:space="preserve">Se tendrá en cuenta la claridad en la presentación del tema y se espera que el título de la propuesta sea breve y representativo de los contenidos. </w:t>
      </w:r>
    </w:p>
    <w:p w:rsidR="00216F1B" w:rsidRDefault="00216F1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p w:rsidR="00216F1B" w:rsidRDefault="002E1E1B">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e. Actualización de los programas curriculares.</w:t>
      </w:r>
      <w:r>
        <w:rPr>
          <w:rFonts w:ascii="Arial" w:eastAsia="Arial" w:hAnsi="Arial" w:cs="Arial"/>
          <w:color w:val="000000"/>
          <w:sz w:val="20"/>
          <w:szCs w:val="20"/>
        </w:rPr>
        <w:t xml:space="preserve"> A los fines de mantener una oferta actualizada todos los años, en el caso de las asignaturas que </w:t>
      </w:r>
      <w:proofErr w:type="gramStart"/>
      <w:r>
        <w:rPr>
          <w:rFonts w:ascii="Arial" w:eastAsia="Arial" w:hAnsi="Arial" w:cs="Arial"/>
          <w:color w:val="000000"/>
          <w:sz w:val="20"/>
          <w:szCs w:val="20"/>
        </w:rPr>
        <w:t>hayan</w:t>
      </w:r>
      <w:proofErr w:type="gramEnd"/>
      <w:r>
        <w:rPr>
          <w:rFonts w:ascii="Arial" w:eastAsia="Arial" w:hAnsi="Arial" w:cs="Arial"/>
          <w:color w:val="000000"/>
          <w:sz w:val="20"/>
          <w:szCs w:val="20"/>
        </w:rPr>
        <w:t xml:space="preserve"> sido </w:t>
      </w:r>
      <w:proofErr w:type="spellStart"/>
      <w:r>
        <w:rPr>
          <w:rFonts w:ascii="Arial" w:eastAsia="Arial" w:hAnsi="Arial" w:cs="Arial"/>
          <w:sz w:val="20"/>
          <w:szCs w:val="20"/>
        </w:rPr>
        <w:t>dictadas</w:t>
      </w:r>
      <w:r>
        <w:rPr>
          <w:rFonts w:ascii="Arial" w:eastAsia="Arial" w:hAnsi="Arial" w:cs="Arial"/>
          <w:color w:val="000000"/>
          <w:sz w:val="20"/>
          <w:szCs w:val="20"/>
        </w:rPr>
        <w:t>das</w:t>
      </w:r>
      <w:proofErr w:type="spellEnd"/>
      <w:r>
        <w:rPr>
          <w:rFonts w:ascii="Arial" w:eastAsia="Arial" w:hAnsi="Arial" w:cs="Arial"/>
          <w:color w:val="000000"/>
          <w:sz w:val="20"/>
          <w:szCs w:val="20"/>
        </w:rPr>
        <w:t xml:space="preserve"> previamente, el Doctorado estimula a los equipos docentes a actualizar sus programas curriculares, renovando el título, objetivos, contenidos y bibliografía. </w:t>
      </w:r>
    </w:p>
    <w:p w:rsidR="00216F1B" w:rsidRDefault="00216F1B">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rsidR="00216F1B" w:rsidRPr="00AF17B1" w:rsidRDefault="002E1E1B" w:rsidP="002E1E1B">
      <w:pPr>
        <w:pBdr>
          <w:top w:val="nil"/>
          <w:left w:val="nil"/>
          <w:bottom w:val="nil"/>
          <w:right w:val="nil"/>
          <w:between w:val="nil"/>
        </w:pBdr>
        <w:spacing w:line="240" w:lineRule="auto"/>
        <w:ind w:left="0" w:hanging="2"/>
        <w:jc w:val="both"/>
        <w:rPr>
          <w:rFonts w:ascii="Arial" w:eastAsia="Arial" w:hAnsi="Arial" w:cs="Arial"/>
          <w:color w:val="FF0000"/>
          <w:sz w:val="20"/>
          <w:szCs w:val="20"/>
        </w:rPr>
      </w:pPr>
      <w:r>
        <w:rPr>
          <w:rFonts w:ascii="Arial" w:eastAsia="Arial" w:hAnsi="Arial" w:cs="Arial"/>
          <w:b/>
          <w:color w:val="000000"/>
          <w:sz w:val="20"/>
          <w:szCs w:val="20"/>
        </w:rPr>
        <w:t>f. Cobertura de las áreas temáticas del programa.</w:t>
      </w:r>
      <w:r>
        <w:rPr>
          <w:rFonts w:ascii="Arial" w:eastAsia="Arial" w:hAnsi="Arial" w:cs="Arial"/>
          <w:color w:val="000000"/>
          <w:sz w:val="20"/>
          <w:szCs w:val="20"/>
        </w:rPr>
        <w:t xml:space="preserve"> El Doctorado procura ofrecer la totalidad de las áreas del programa en cada bimestre del ciclo 2025. Por tanto, al momento de la selección de las propuestas, se tendrá en cuenta la necesidad de cubrir las diferentes áreas temáticas previstas</w:t>
      </w:r>
      <w:r>
        <w:rPr>
          <w:rFonts w:ascii="Arial" w:eastAsia="Arial" w:hAnsi="Arial" w:cs="Arial"/>
          <w:sz w:val="20"/>
          <w:szCs w:val="20"/>
        </w:rPr>
        <w:t>.</w:t>
      </w:r>
      <w:r w:rsidR="00AF17B1">
        <w:rPr>
          <w:rFonts w:ascii="Arial" w:eastAsia="Arial" w:hAnsi="Arial" w:cs="Arial"/>
          <w:sz w:val="20"/>
          <w:szCs w:val="20"/>
        </w:rPr>
        <w:t xml:space="preserve"> </w:t>
      </w:r>
      <w:r>
        <w:rPr>
          <w:rFonts w:ascii="Arial" w:eastAsia="Arial" w:hAnsi="Arial" w:cs="Arial"/>
          <w:color w:val="FF0000"/>
          <w:sz w:val="20"/>
          <w:szCs w:val="20"/>
        </w:rPr>
        <w:t>(Link a grilla áreas)</w:t>
      </w:r>
      <w:r w:rsidR="00AF17B1" w:rsidRPr="00AF17B1">
        <w:rPr>
          <w:rFonts w:ascii="Arial" w:eastAsia="Arial" w:hAnsi="Arial" w:cs="Arial"/>
          <w:sz w:val="20"/>
          <w:szCs w:val="20"/>
        </w:rPr>
        <w:t xml:space="preserve"> </w:t>
      </w:r>
      <w:r w:rsidR="00AF17B1" w:rsidRPr="00AF17B1">
        <w:rPr>
          <w:rFonts w:ascii="Arial" w:eastAsia="Arial" w:hAnsi="Arial" w:cs="Arial"/>
          <w:color w:val="FF0000"/>
          <w:sz w:val="20"/>
          <w:szCs w:val="20"/>
        </w:rPr>
        <w:t>https://www.sociales.uba.ar/wp-content/blogs.dir/219/files/2023/11/areastematicas.pdf</w:t>
      </w:r>
    </w:p>
    <w:p w:rsidR="00216F1B" w:rsidRDefault="00216F1B">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rsidR="00216F1B" w:rsidRDefault="002E1E1B">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g. Transferencia de los resultados de investigación de la propia institución.</w:t>
      </w:r>
      <w:r>
        <w:rPr>
          <w:rFonts w:ascii="Arial" w:eastAsia="Arial" w:hAnsi="Arial" w:cs="Arial"/>
          <w:color w:val="000000"/>
          <w:sz w:val="20"/>
          <w:szCs w:val="20"/>
        </w:rPr>
        <w:t xml:space="preserve"> Se espera que el programa de Doctorado recoja los avances en el conocimiento social que tienen lugar en la Facultad de Ciencias Sociales de la </w:t>
      </w:r>
      <w:r>
        <w:rPr>
          <w:rFonts w:ascii="Arial" w:eastAsia="Arial" w:hAnsi="Arial" w:cs="Arial"/>
          <w:color w:val="000000"/>
          <w:sz w:val="20"/>
          <w:szCs w:val="20"/>
        </w:rPr>
        <w:lastRenderedPageBreak/>
        <w:t xml:space="preserve">Universidad de Buenos Aires, permitiendo la difusión y discusión de las investigaciones conducidas por quienes desarrollan investigaciones que tienen lugar en la institución. En esta dirección, </w:t>
      </w:r>
      <w:r>
        <w:rPr>
          <w:rFonts w:ascii="Arial" w:eastAsia="Arial" w:hAnsi="Arial" w:cs="Arial"/>
          <w:sz w:val="20"/>
          <w:szCs w:val="20"/>
        </w:rPr>
        <w:t>s</w:t>
      </w:r>
      <w:r>
        <w:rPr>
          <w:rFonts w:ascii="Arial" w:eastAsia="Arial" w:hAnsi="Arial" w:cs="Arial"/>
          <w:color w:val="000000"/>
          <w:sz w:val="20"/>
          <w:szCs w:val="20"/>
        </w:rPr>
        <w:t>e prioriza</w:t>
      </w:r>
      <w:r>
        <w:rPr>
          <w:rFonts w:ascii="Arial" w:eastAsia="Arial" w:hAnsi="Arial" w:cs="Arial"/>
          <w:sz w:val="20"/>
          <w:szCs w:val="20"/>
        </w:rPr>
        <w:t xml:space="preserve"> en la selección al cuerpo docente y de investigación de la Facultad de Sociales, UBA. </w:t>
      </w:r>
    </w:p>
    <w:p w:rsidR="00216F1B" w:rsidRDefault="00216F1B">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rsidR="00216F1B" w:rsidRDefault="00216F1B" w:rsidP="002E1E1B">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rsidR="00216F1B" w:rsidRDefault="002E1E1B">
      <w:pPr>
        <w:pBdr>
          <w:top w:val="nil"/>
          <w:left w:val="nil"/>
          <w:bottom w:val="nil"/>
          <w:right w:val="nil"/>
          <w:between w:val="nil"/>
        </w:pBdr>
        <w:spacing w:line="240" w:lineRule="auto"/>
        <w:ind w:left="0" w:hanging="2"/>
        <w:jc w:val="both"/>
        <w:rPr>
          <w:rFonts w:ascii="Arial" w:eastAsia="Arial" w:hAnsi="Arial" w:cs="Arial"/>
          <w:b/>
          <w:sz w:val="20"/>
          <w:szCs w:val="20"/>
        </w:rPr>
      </w:pPr>
      <w:r>
        <w:rPr>
          <w:rFonts w:ascii="Arial" w:eastAsia="Arial" w:hAnsi="Arial" w:cs="Arial"/>
          <w:b/>
          <w:sz w:val="20"/>
          <w:szCs w:val="20"/>
        </w:rPr>
        <w:t>Proceso de selección y comunicación de resultados</w:t>
      </w:r>
    </w:p>
    <w:p w:rsidR="00216F1B" w:rsidRDefault="002E1E1B" w:rsidP="002E1E1B">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Las propuestas serán evaluadas por la Comisión de Doctorado, en base a los criterios de selección previstos. Esta comisión podrá aprobar, rechazar o sugerir modificaciones. Posteriormente, la Comisión de Investigación y Posgrado del Consejo Directivo considerará la propuesta del Doctorado y la elevará al pleno del Consejo Directivo para su aprobación final. </w:t>
      </w:r>
    </w:p>
    <w:p w:rsidR="00216F1B" w:rsidRDefault="00216F1B">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rsidR="00216F1B" w:rsidRDefault="002E1E1B">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El proceso demora cerca de dos meses, por lo que los resultados serán comunicados en las últimas semanas de diciembre.</w:t>
      </w:r>
    </w:p>
    <w:p w:rsidR="00216F1B" w:rsidRDefault="00216F1B" w:rsidP="002E1E1B">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rsidR="002E1E1B" w:rsidRDefault="002E1E1B" w:rsidP="002E1E1B">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rsidR="002E1E1B" w:rsidRDefault="002E1E1B" w:rsidP="002E1E1B">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rsidR="002E1E1B" w:rsidRDefault="002E1E1B" w:rsidP="002E1E1B">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rsidR="002E1E1B" w:rsidRDefault="002E1E1B" w:rsidP="002E1E1B">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rsidR="002E1E1B" w:rsidRDefault="002E1E1B" w:rsidP="002E1E1B">
      <w:pPr>
        <w:pBdr>
          <w:top w:val="nil"/>
          <w:left w:val="nil"/>
          <w:bottom w:val="nil"/>
          <w:right w:val="nil"/>
          <w:between w:val="nil"/>
        </w:pBdr>
        <w:spacing w:line="240" w:lineRule="auto"/>
        <w:ind w:left="0" w:hanging="2"/>
        <w:jc w:val="both"/>
        <w:rPr>
          <w:rFonts w:ascii="Arial" w:eastAsia="Arial" w:hAnsi="Arial" w:cs="Arial"/>
          <w:color w:val="000000"/>
          <w:sz w:val="20"/>
          <w:szCs w:val="20"/>
        </w:rPr>
      </w:pPr>
      <w:bookmarkStart w:id="0" w:name="_GoBack"/>
      <w:bookmarkEnd w:id="0"/>
    </w:p>
    <w:sectPr w:rsidR="002E1E1B">
      <w:headerReference w:type="even" r:id="rId9"/>
      <w:headerReference w:type="default" r:id="rId10"/>
      <w:footerReference w:type="even" r:id="rId11"/>
      <w:footerReference w:type="default" r:id="rId12"/>
      <w:headerReference w:type="first" r:id="rId13"/>
      <w:footerReference w:type="first" r:id="rId14"/>
      <w:pgSz w:w="11906" w:h="16838"/>
      <w:pgMar w:top="1134" w:right="2426" w:bottom="1134" w:left="23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C8E" w:rsidRDefault="002E1E1B" w:rsidP="002E1E1B">
      <w:pPr>
        <w:spacing w:line="240" w:lineRule="auto"/>
        <w:ind w:left="0" w:hanging="2"/>
      </w:pPr>
      <w:r>
        <w:separator/>
      </w:r>
    </w:p>
  </w:endnote>
  <w:endnote w:type="continuationSeparator" w:id="0">
    <w:p w:rsidR="00A76C8E" w:rsidRDefault="002E1E1B" w:rsidP="002E1E1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E1B" w:rsidRDefault="002E1E1B" w:rsidP="002E1E1B">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1B" w:rsidRDefault="00216F1B">
    <w:pP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E1B" w:rsidRDefault="002E1E1B" w:rsidP="002E1E1B">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C8E" w:rsidRDefault="002E1E1B" w:rsidP="002E1E1B">
      <w:pPr>
        <w:spacing w:line="240" w:lineRule="auto"/>
        <w:ind w:left="0" w:hanging="2"/>
      </w:pPr>
      <w:r>
        <w:separator/>
      </w:r>
    </w:p>
  </w:footnote>
  <w:footnote w:type="continuationSeparator" w:id="0">
    <w:p w:rsidR="00A76C8E" w:rsidRDefault="002E1E1B" w:rsidP="002E1E1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E1B" w:rsidRDefault="002E1E1B" w:rsidP="002E1E1B">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E1B" w:rsidRDefault="002E1E1B" w:rsidP="002E1E1B">
    <w:pPr>
      <w:pStyle w:val="Encabezado"/>
      <w:ind w:left="0" w:hanging="2"/>
    </w:pPr>
    <w:r>
      <w:rPr>
        <w:noProof/>
        <w:lang w:eastAsia="es-AR" w:bidi="ar-SA"/>
      </w:rPr>
      <w:drawing>
        <wp:inline distT="0" distB="0" distL="0" distR="0" wp14:anchorId="0407911B" wp14:editId="315667B7">
          <wp:extent cx="4533900" cy="6946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533900" cy="694690"/>
                  </a:xfrm>
                  <a:prstGeom prst="rect">
                    <a:avLst/>
                  </a:prstGeom>
                  <a:ln/>
                </pic:spPr>
              </pic:pic>
            </a:graphicData>
          </a:graphic>
        </wp:inline>
      </w:drawing>
    </w:r>
  </w:p>
  <w:p w:rsidR="00216F1B" w:rsidRDefault="00216F1B">
    <w:pP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E1B" w:rsidRDefault="002E1E1B" w:rsidP="002E1E1B">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A511D"/>
    <w:multiLevelType w:val="multilevel"/>
    <w:tmpl w:val="F2B464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16F1B"/>
    <w:rsid w:val="00216F1B"/>
    <w:rsid w:val="002E1E1B"/>
    <w:rsid w:val="00341832"/>
    <w:rsid w:val="00A76C8E"/>
    <w:rsid w:val="00AF17B1"/>
    <w:rsid w:val="00DD3D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es-AR" w:eastAsia="es-AR"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textDirection w:val="btLr"/>
      <w:textAlignment w:val="top"/>
      <w:outlineLvl w:val="0"/>
    </w:pPr>
    <w:rPr>
      <w:rFonts w:eastAsia="SimSun" w:cs="Mangal"/>
      <w:kern w:val="2"/>
      <w:position w:val="-1"/>
      <w:lang w:eastAsia="zh-CN" w:bidi="hi-IN"/>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WW8Num1z0">
    <w:name w:val="WW8Num1z0"/>
    <w:rPr>
      <w:rFonts w:ascii="Symbol" w:hAnsi="Symbol" w:cs="OpenSymbol"/>
      <w:color w:val="000000"/>
      <w:w w:val="100"/>
      <w:position w:val="-1"/>
      <w:sz w:val="20"/>
      <w:szCs w:val="20"/>
      <w:highlight w:val="white"/>
      <w:effect w:val="none"/>
      <w:vertAlign w:val="baseline"/>
      <w:cs w:val="0"/>
      <w:em w:val="none"/>
      <w:lang w:val="es-ES"/>
    </w:rPr>
  </w:style>
  <w:style w:type="character" w:customStyle="1" w:styleId="WW8Num1z1">
    <w:name w:val="WW8Num1z1"/>
    <w:rPr>
      <w:rFonts w:ascii="OpenSymbol" w:hAnsi="OpenSymbol" w:cs="OpenSymbol"/>
      <w:w w:val="100"/>
      <w:position w:val="-1"/>
      <w:effect w:val="none"/>
      <w:vertAlign w:val="baseline"/>
      <w:cs w:val="0"/>
      <w:em w:val="none"/>
    </w:rPr>
  </w:style>
  <w:style w:type="character" w:customStyle="1" w:styleId="WW8Num2z0">
    <w:name w:val="WW8Num2z0"/>
    <w:rPr>
      <w:rFonts w:ascii="Symbol" w:hAnsi="Symbol" w:cs="OpenSymbol"/>
      <w:w w:val="100"/>
      <w:position w:val="-1"/>
      <w:sz w:val="20"/>
      <w:szCs w:val="20"/>
      <w:effect w:val="none"/>
      <w:vertAlign w:val="baseline"/>
      <w:cs w:val="0"/>
      <w:em w:val="none"/>
      <w:lang w:val="es-ES"/>
    </w:rPr>
  </w:style>
  <w:style w:type="character" w:customStyle="1" w:styleId="WW8Num2z1">
    <w:name w:val="WW8Num2z1"/>
    <w:rPr>
      <w:rFonts w:ascii="OpenSymbol" w:hAnsi="OpenSymbol" w:cs="OpenSymbol"/>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styleId="Hipervnculo">
    <w:name w:val="Hyperlink"/>
    <w:rPr>
      <w:color w:val="000080"/>
      <w:w w:val="100"/>
      <w:position w:val="-1"/>
      <w:u w:val="single"/>
      <w:effect w:val="none"/>
      <w:vertAlign w:val="baseline"/>
      <w:cs w:val="0"/>
      <w:em w:val="none"/>
    </w:rPr>
  </w:style>
  <w:style w:type="character" w:customStyle="1" w:styleId="Vietas">
    <w:name w:val="Viñetas"/>
    <w:rPr>
      <w:rFonts w:ascii="OpenSymbol" w:eastAsia="OpenSymbol" w:hAnsi="OpenSymbol" w:cs="OpenSymbol"/>
      <w:w w:val="100"/>
      <w:position w:val="-1"/>
      <w:effect w:val="none"/>
      <w:vertAlign w:val="baseline"/>
      <w:cs w:val="0"/>
      <w:em w:val="none"/>
    </w:rPr>
  </w:style>
  <w:style w:type="character" w:customStyle="1" w:styleId="Smbolosdenumeracin">
    <w:name w:val="Símbolos de numeración"/>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character" w:styleId="Hipervnculovisitado">
    <w:name w:val="FollowedHyperlink"/>
    <w:rPr>
      <w:color w:val="800000"/>
      <w:w w:val="100"/>
      <w:position w:val="-1"/>
      <w:u w:val="single"/>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paragraph" w:customStyle="1" w:styleId="Ttulo10">
    <w:name w:val="Título1"/>
    <w:basedOn w:val="Normal"/>
    <w:next w:val="Textoindependiente"/>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Epgrafe">
    <w:name w:val="caption"/>
    <w:basedOn w:val="Normal"/>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customStyle="1" w:styleId="Mencinsinresolver">
    <w:name w:val="Mención sin resolver"/>
    <w:qFormat/>
    <w:rPr>
      <w:color w:val="605E5C"/>
      <w:w w:val="100"/>
      <w:position w:val="-1"/>
      <w:effect w:val="none"/>
      <w:shd w:val="clear" w:color="auto" w:fill="E1DFDD"/>
      <w:vertAlign w:val="baseline"/>
      <w:cs w:val="0"/>
      <w:em w:val="none"/>
    </w:rPr>
  </w:style>
  <w:style w:type="paragraph" w:styleId="Textodeglobo">
    <w:name w:val="Balloon Text"/>
    <w:basedOn w:val="Normal"/>
    <w:qFormat/>
    <w:rPr>
      <w:rFonts w:ascii="Tahoma" w:hAnsi="Tahoma"/>
      <w:sz w:val="16"/>
      <w:szCs w:val="14"/>
    </w:rPr>
  </w:style>
  <w:style w:type="character" w:customStyle="1" w:styleId="TextodegloboCar">
    <w:name w:val="Texto de globo Car"/>
    <w:rPr>
      <w:rFonts w:ascii="Tahoma" w:eastAsia="SimSun" w:hAnsi="Tahoma" w:cs="Mangal"/>
      <w:w w:val="100"/>
      <w:kern w:val="2"/>
      <w:position w:val="-1"/>
      <w:sz w:val="16"/>
      <w:szCs w:val="14"/>
      <w:effect w:val="none"/>
      <w:vertAlign w:val="baseline"/>
      <w:cs w:val="0"/>
      <w:em w:val="none"/>
      <w:lang w:eastAsia="zh-CN" w:bidi="hi-I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9578CA"/>
    <w:pPr>
      <w:ind w:left="720"/>
      <w:contextualSpacing/>
    </w:pPr>
    <w:rPr>
      <w:szCs w:val="21"/>
    </w:rPr>
  </w:style>
  <w:style w:type="table" w:customStyle="1" w:styleId="a">
    <w:basedOn w:val="TableNormal0"/>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2E1E1B"/>
    <w:pPr>
      <w:tabs>
        <w:tab w:val="center" w:pos="4419"/>
        <w:tab w:val="right" w:pos="8838"/>
      </w:tabs>
      <w:spacing w:line="240" w:lineRule="auto"/>
    </w:pPr>
    <w:rPr>
      <w:szCs w:val="21"/>
    </w:rPr>
  </w:style>
  <w:style w:type="character" w:customStyle="1" w:styleId="EncabezadoCar">
    <w:name w:val="Encabezado Car"/>
    <w:basedOn w:val="Fuentedeprrafopredeter"/>
    <w:link w:val="Encabezado"/>
    <w:uiPriority w:val="99"/>
    <w:rsid w:val="002E1E1B"/>
    <w:rPr>
      <w:rFonts w:eastAsia="SimSun" w:cs="Mangal"/>
      <w:kern w:val="2"/>
      <w:position w:val="-1"/>
      <w:szCs w:val="21"/>
      <w:lang w:eastAsia="zh-CN" w:bidi="hi-IN"/>
    </w:rPr>
  </w:style>
  <w:style w:type="paragraph" w:styleId="Piedepgina">
    <w:name w:val="footer"/>
    <w:basedOn w:val="Normal"/>
    <w:link w:val="PiedepginaCar"/>
    <w:uiPriority w:val="99"/>
    <w:unhideWhenUsed/>
    <w:rsid w:val="002E1E1B"/>
    <w:pPr>
      <w:tabs>
        <w:tab w:val="center" w:pos="4419"/>
        <w:tab w:val="right" w:pos="8838"/>
      </w:tabs>
      <w:spacing w:line="240" w:lineRule="auto"/>
    </w:pPr>
    <w:rPr>
      <w:szCs w:val="21"/>
    </w:rPr>
  </w:style>
  <w:style w:type="character" w:customStyle="1" w:styleId="PiedepginaCar">
    <w:name w:val="Pie de página Car"/>
    <w:basedOn w:val="Fuentedeprrafopredeter"/>
    <w:link w:val="Piedepgina"/>
    <w:uiPriority w:val="99"/>
    <w:rsid w:val="002E1E1B"/>
    <w:rPr>
      <w:rFonts w:eastAsia="SimSun" w:cs="Mangal"/>
      <w:kern w:val="2"/>
      <w:position w:val="-1"/>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es-AR" w:eastAsia="es-AR"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textDirection w:val="btLr"/>
      <w:textAlignment w:val="top"/>
      <w:outlineLvl w:val="0"/>
    </w:pPr>
    <w:rPr>
      <w:rFonts w:eastAsia="SimSun" w:cs="Mangal"/>
      <w:kern w:val="2"/>
      <w:position w:val="-1"/>
      <w:lang w:eastAsia="zh-CN" w:bidi="hi-IN"/>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WW8Num1z0">
    <w:name w:val="WW8Num1z0"/>
    <w:rPr>
      <w:rFonts w:ascii="Symbol" w:hAnsi="Symbol" w:cs="OpenSymbol"/>
      <w:color w:val="000000"/>
      <w:w w:val="100"/>
      <w:position w:val="-1"/>
      <w:sz w:val="20"/>
      <w:szCs w:val="20"/>
      <w:highlight w:val="white"/>
      <w:effect w:val="none"/>
      <w:vertAlign w:val="baseline"/>
      <w:cs w:val="0"/>
      <w:em w:val="none"/>
      <w:lang w:val="es-ES"/>
    </w:rPr>
  </w:style>
  <w:style w:type="character" w:customStyle="1" w:styleId="WW8Num1z1">
    <w:name w:val="WW8Num1z1"/>
    <w:rPr>
      <w:rFonts w:ascii="OpenSymbol" w:hAnsi="OpenSymbol" w:cs="OpenSymbol"/>
      <w:w w:val="100"/>
      <w:position w:val="-1"/>
      <w:effect w:val="none"/>
      <w:vertAlign w:val="baseline"/>
      <w:cs w:val="0"/>
      <w:em w:val="none"/>
    </w:rPr>
  </w:style>
  <w:style w:type="character" w:customStyle="1" w:styleId="WW8Num2z0">
    <w:name w:val="WW8Num2z0"/>
    <w:rPr>
      <w:rFonts w:ascii="Symbol" w:hAnsi="Symbol" w:cs="OpenSymbol"/>
      <w:w w:val="100"/>
      <w:position w:val="-1"/>
      <w:sz w:val="20"/>
      <w:szCs w:val="20"/>
      <w:effect w:val="none"/>
      <w:vertAlign w:val="baseline"/>
      <w:cs w:val="0"/>
      <w:em w:val="none"/>
      <w:lang w:val="es-ES"/>
    </w:rPr>
  </w:style>
  <w:style w:type="character" w:customStyle="1" w:styleId="WW8Num2z1">
    <w:name w:val="WW8Num2z1"/>
    <w:rPr>
      <w:rFonts w:ascii="OpenSymbol" w:hAnsi="OpenSymbol" w:cs="OpenSymbol"/>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styleId="Hipervnculo">
    <w:name w:val="Hyperlink"/>
    <w:rPr>
      <w:color w:val="000080"/>
      <w:w w:val="100"/>
      <w:position w:val="-1"/>
      <w:u w:val="single"/>
      <w:effect w:val="none"/>
      <w:vertAlign w:val="baseline"/>
      <w:cs w:val="0"/>
      <w:em w:val="none"/>
    </w:rPr>
  </w:style>
  <w:style w:type="character" w:customStyle="1" w:styleId="Vietas">
    <w:name w:val="Viñetas"/>
    <w:rPr>
      <w:rFonts w:ascii="OpenSymbol" w:eastAsia="OpenSymbol" w:hAnsi="OpenSymbol" w:cs="OpenSymbol"/>
      <w:w w:val="100"/>
      <w:position w:val="-1"/>
      <w:effect w:val="none"/>
      <w:vertAlign w:val="baseline"/>
      <w:cs w:val="0"/>
      <w:em w:val="none"/>
    </w:rPr>
  </w:style>
  <w:style w:type="character" w:customStyle="1" w:styleId="Smbolosdenumeracin">
    <w:name w:val="Símbolos de numeración"/>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character" w:styleId="Hipervnculovisitado">
    <w:name w:val="FollowedHyperlink"/>
    <w:rPr>
      <w:color w:val="800000"/>
      <w:w w:val="100"/>
      <w:position w:val="-1"/>
      <w:u w:val="single"/>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paragraph" w:customStyle="1" w:styleId="Ttulo10">
    <w:name w:val="Título1"/>
    <w:basedOn w:val="Normal"/>
    <w:next w:val="Textoindependiente"/>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Epgrafe">
    <w:name w:val="caption"/>
    <w:basedOn w:val="Normal"/>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customStyle="1" w:styleId="Mencinsinresolver">
    <w:name w:val="Mención sin resolver"/>
    <w:qFormat/>
    <w:rPr>
      <w:color w:val="605E5C"/>
      <w:w w:val="100"/>
      <w:position w:val="-1"/>
      <w:effect w:val="none"/>
      <w:shd w:val="clear" w:color="auto" w:fill="E1DFDD"/>
      <w:vertAlign w:val="baseline"/>
      <w:cs w:val="0"/>
      <w:em w:val="none"/>
    </w:rPr>
  </w:style>
  <w:style w:type="paragraph" w:styleId="Textodeglobo">
    <w:name w:val="Balloon Text"/>
    <w:basedOn w:val="Normal"/>
    <w:qFormat/>
    <w:rPr>
      <w:rFonts w:ascii="Tahoma" w:hAnsi="Tahoma"/>
      <w:sz w:val="16"/>
      <w:szCs w:val="14"/>
    </w:rPr>
  </w:style>
  <w:style w:type="character" w:customStyle="1" w:styleId="TextodegloboCar">
    <w:name w:val="Texto de globo Car"/>
    <w:rPr>
      <w:rFonts w:ascii="Tahoma" w:eastAsia="SimSun" w:hAnsi="Tahoma" w:cs="Mangal"/>
      <w:w w:val="100"/>
      <w:kern w:val="2"/>
      <w:position w:val="-1"/>
      <w:sz w:val="16"/>
      <w:szCs w:val="14"/>
      <w:effect w:val="none"/>
      <w:vertAlign w:val="baseline"/>
      <w:cs w:val="0"/>
      <w:em w:val="none"/>
      <w:lang w:eastAsia="zh-CN" w:bidi="hi-I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9578CA"/>
    <w:pPr>
      <w:ind w:left="720"/>
      <w:contextualSpacing/>
    </w:pPr>
    <w:rPr>
      <w:szCs w:val="21"/>
    </w:rPr>
  </w:style>
  <w:style w:type="table" w:customStyle="1" w:styleId="a">
    <w:basedOn w:val="TableNormal0"/>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2E1E1B"/>
    <w:pPr>
      <w:tabs>
        <w:tab w:val="center" w:pos="4419"/>
        <w:tab w:val="right" w:pos="8838"/>
      </w:tabs>
      <w:spacing w:line="240" w:lineRule="auto"/>
    </w:pPr>
    <w:rPr>
      <w:szCs w:val="21"/>
    </w:rPr>
  </w:style>
  <w:style w:type="character" w:customStyle="1" w:styleId="EncabezadoCar">
    <w:name w:val="Encabezado Car"/>
    <w:basedOn w:val="Fuentedeprrafopredeter"/>
    <w:link w:val="Encabezado"/>
    <w:uiPriority w:val="99"/>
    <w:rsid w:val="002E1E1B"/>
    <w:rPr>
      <w:rFonts w:eastAsia="SimSun" w:cs="Mangal"/>
      <w:kern w:val="2"/>
      <w:position w:val="-1"/>
      <w:szCs w:val="21"/>
      <w:lang w:eastAsia="zh-CN" w:bidi="hi-IN"/>
    </w:rPr>
  </w:style>
  <w:style w:type="paragraph" w:styleId="Piedepgina">
    <w:name w:val="footer"/>
    <w:basedOn w:val="Normal"/>
    <w:link w:val="PiedepginaCar"/>
    <w:uiPriority w:val="99"/>
    <w:unhideWhenUsed/>
    <w:rsid w:val="002E1E1B"/>
    <w:pPr>
      <w:tabs>
        <w:tab w:val="center" w:pos="4419"/>
        <w:tab w:val="right" w:pos="8838"/>
      </w:tabs>
      <w:spacing w:line="240" w:lineRule="auto"/>
    </w:pPr>
    <w:rPr>
      <w:szCs w:val="21"/>
    </w:rPr>
  </w:style>
  <w:style w:type="character" w:customStyle="1" w:styleId="PiedepginaCar">
    <w:name w:val="Pie de página Car"/>
    <w:basedOn w:val="Fuentedeprrafopredeter"/>
    <w:link w:val="Piedepgina"/>
    <w:uiPriority w:val="99"/>
    <w:rsid w:val="002E1E1B"/>
    <w:rPr>
      <w:rFonts w:eastAsia="SimSun" w:cs="Mangal"/>
      <w:kern w:val="2"/>
      <w:position w:val="-1"/>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2Rr2PkRFH6lVM/nj1NCx36kQkA==">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Nosetto</dc:creator>
  <cp:lastModifiedBy>SILVINA LORENA EMANUELI</cp:lastModifiedBy>
  <cp:revision>2</cp:revision>
  <dcterms:created xsi:type="dcterms:W3CDTF">2024-08-29T16:51:00Z</dcterms:created>
  <dcterms:modified xsi:type="dcterms:W3CDTF">2024-08-29T16:51:00Z</dcterms:modified>
</cp:coreProperties>
</file>