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19" w:rsidRDefault="001A5117">
      <w:pPr>
        <w:jc w:val="center"/>
        <w:rPr>
          <w:rFonts w:ascii="Teko" w:eastAsia="Teko" w:hAnsi="Teko" w:cs="Teko"/>
          <w:b/>
          <w:sz w:val="40"/>
          <w:szCs w:val="40"/>
        </w:rPr>
      </w:pPr>
      <w:r>
        <w:rPr>
          <w:rFonts w:ascii="Teko" w:eastAsia="Teko" w:hAnsi="Teko" w:cs="Teko"/>
          <w:b/>
          <w:sz w:val="40"/>
          <w:szCs w:val="40"/>
        </w:rPr>
        <w:t>Maestría</w:t>
      </w:r>
      <w:r w:rsidR="0056679A">
        <w:rPr>
          <w:rFonts w:ascii="Teko" w:eastAsia="Teko" w:hAnsi="Teko" w:cs="Teko"/>
          <w:b/>
          <w:sz w:val="40"/>
          <w:szCs w:val="40"/>
        </w:rPr>
        <w:t xml:space="preserve"> en</w:t>
      </w:r>
      <w:r w:rsidR="00AB7AE2">
        <w:rPr>
          <w:rFonts w:ascii="Teko" w:eastAsia="Teko" w:hAnsi="Teko" w:cs="Teko"/>
          <w:b/>
          <w:sz w:val="40"/>
          <w:szCs w:val="40"/>
        </w:rPr>
        <w:t xml:space="preserve"> Comunicación y Cultura</w:t>
      </w:r>
    </w:p>
    <w:p w:rsidR="00F2149E" w:rsidRDefault="001A5117">
      <w:pPr>
        <w:jc w:val="center"/>
        <w:rPr>
          <w:rFonts w:ascii="Teko" w:eastAsia="Teko" w:hAnsi="Teko" w:cs="Teko"/>
          <w:b/>
          <w:sz w:val="40"/>
          <w:szCs w:val="40"/>
        </w:rPr>
      </w:pPr>
      <w:r>
        <w:rPr>
          <w:rFonts w:ascii="Teko" w:eastAsia="Teko" w:hAnsi="Teko" w:cs="Teko"/>
          <w:b/>
          <w:sz w:val="40"/>
          <w:szCs w:val="40"/>
        </w:rPr>
        <w:t>Ciclo lectivo 202</w:t>
      </w:r>
      <w:r w:rsidR="004F7CF7">
        <w:rPr>
          <w:rFonts w:ascii="Teko" w:eastAsia="Teko" w:hAnsi="Teko" w:cs="Teko"/>
          <w:b/>
          <w:sz w:val="40"/>
          <w:szCs w:val="40"/>
        </w:rPr>
        <w:t>5</w:t>
      </w:r>
      <w:bookmarkStart w:id="0" w:name="_GoBack"/>
      <w:bookmarkEnd w:id="0"/>
    </w:p>
    <w:p w:rsidR="00F2149E" w:rsidRPr="00923346" w:rsidRDefault="00530ECA" w:rsidP="00923346">
      <w:pPr>
        <w:jc w:val="center"/>
        <w:rPr>
          <w:b/>
          <w:color w:val="4BACC6" w:themeColor="accent5"/>
          <w:sz w:val="28"/>
          <w:szCs w:val="28"/>
          <w:u w:val="single"/>
        </w:rPr>
      </w:pPr>
      <w:r>
        <w:rPr>
          <w:b/>
          <w:color w:val="4BACC6" w:themeColor="accent5"/>
          <w:sz w:val="28"/>
          <w:szCs w:val="28"/>
          <w:u w:val="single"/>
        </w:rPr>
        <w:t>Análisis de los lenguajes</w:t>
      </w:r>
    </w:p>
    <w:p w:rsidR="00CA353E" w:rsidRDefault="00CA353E">
      <w:pPr>
        <w:jc w:val="both"/>
        <w:rPr>
          <w:b/>
          <w:sz w:val="28"/>
          <w:szCs w:val="28"/>
        </w:rPr>
        <w:sectPr w:rsidR="00CA353E">
          <w:headerReference w:type="default" r:id="rId7"/>
          <w:pgSz w:w="11906" w:h="16838"/>
          <w:pgMar w:top="1985" w:right="1701" w:bottom="1417" w:left="1701" w:header="568" w:footer="708" w:gutter="0"/>
          <w:pgNumType w:start="1"/>
          <w:cols w:space="720" w:equalWidth="0">
            <w:col w:w="8838"/>
          </w:cols>
        </w:sectPr>
      </w:pPr>
    </w:p>
    <w:p w:rsidR="00F2149E" w:rsidRPr="000030F2" w:rsidRDefault="00CA353E" w:rsidP="000030F2">
      <w:pPr>
        <w:spacing w:after="0" w:line="240" w:lineRule="auto"/>
        <w:jc w:val="both"/>
        <w:rPr>
          <w:rFonts w:asciiTheme="majorHAnsi" w:hAnsiTheme="majorHAnsi" w:cstheme="majorHAnsi"/>
          <w:b/>
        </w:rPr>
      </w:pPr>
      <w:r>
        <w:rPr>
          <w:rFonts w:asciiTheme="majorHAnsi" w:hAnsiTheme="majorHAnsi" w:cstheme="majorHAnsi"/>
          <w:b/>
        </w:rPr>
        <w:lastRenderedPageBreak/>
        <w:t>Docente</w:t>
      </w:r>
    </w:p>
    <w:p w:rsidR="00F2149E" w:rsidRPr="000030F2" w:rsidRDefault="00F2149E" w:rsidP="000030F2">
      <w:pPr>
        <w:spacing w:after="0" w:line="240" w:lineRule="auto"/>
        <w:jc w:val="both"/>
        <w:rPr>
          <w:rFonts w:asciiTheme="majorHAnsi" w:hAnsiTheme="majorHAnsi" w:cstheme="majorHAnsi"/>
          <w:b/>
        </w:rPr>
        <w:sectPr w:rsidR="00F2149E" w:rsidRPr="000030F2">
          <w:type w:val="continuous"/>
          <w:pgSz w:w="11906" w:h="16838"/>
          <w:pgMar w:top="1523" w:right="1701" w:bottom="1417" w:left="1701" w:header="568" w:footer="708" w:gutter="0"/>
          <w:cols w:space="720" w:equalWidth="0">
            <w:col w:w="8838"/>
          </w:cols>
        </w:sectPr>
      </w:pPr>
    </w:p>
    <w:p w:rsidR="00F2149E" w:rsidRPr="000030F2" w:rsidRDefault="004F7CF7" w:rsidP="000030F2">
      <w:pPr>
        <w:spacing w:after="0" w:line="240" w:lineRule="auto"/>
        <w:jc w:val="both"/>
        <w:rPr>
          <w:rFonts w:asciiTheme="majorHAnsi" w:hAnsiTheme="majorHAnsi" w:cstheme="majorHAnsi"/>
          <w:b/>
        </w:rPr>
      </w:pPr>
      <w:r>
        <w:rPr>
          <w:rFonts w:asciiTheme="majorHAnsi" w:hAnsiTheme="majorHAnsi" w:cstheme="majorHAnsi"/>
          <w:b/>
        </w:rPr>
        <w:lastRenderedPageBreak/>
        <w:t>Mario Carlón</w:t>
      </w:r>
    </w:p>
    <w:p w:rsidR="00F2149E" w:rsidRPr="000030F2" w:rsidRDefault="001A5117" w:rsidP="00530ECA">
      <w:pPr>
        <w:pStyle w:val="Default"/>
        <w:rPr>
          <w:rFonts w:asciiTheme="majorHAnsi" w:hAnsiTheme="majorHAnsi" w:cstheme="majorHAnsi"/>
        </w:rPr>
        <w:sectPr w:rsidR="00F2149E" w:rsidRPr="000030F2">
          <w:type w:val="continuous"/>
          <w:pgSz w:w="11906" w:h="16838"/>
          <w:pgMar w:top="1523" w:right="1701" w:bottom="1417" w:left="1701" w:header="568" w:footer="708" w:gutter="0"/>
          <w:cols w:num="2" w:space="720" w:equalWidth="0">
            <w:col w:w="3897" w:space="708"/>
            <w:col w:w="3897" w:space="0"/>
          </w:cols>
        </w:sectPr>
      </w:pPr>
      <w:r w:rsidRPr="000030F2">
        <w:rPr>
          <w:rFonts w:asciiTheme="majorHAnsi" w:hAnsiTheme="majorHAnsi" w:cstheme="majorHAnsi"/>
        </w:rPr>
        <w:br w:type="column"/>
      </w:r>
      <w:r w:rsidR="00AB7AE2" w:rsidRPr="00AB7AE2">
        <w:rPr>
          <w:rFonts w:asciiTheme="majorHAnsi" w:hAnsiTheme="majorHAnsi" w:cstheme="majorHAnsi"/>
          <w:sz w:val="22"/>
          <w:szCs w:val="22"/>
        </w:rPr>
        <w:lastRenderedPageBreak/>
        <w:t xml:space="preserve">Doctor en Ciencias Sociales. </w:t>
      </w:r>
    </w:p>
    <w:p w:rsidR="00F2149E" w:rsidRPr="000030F2" w:rsidRDefault="00F2149E" w:rsidP="000030F2">
      <w:pPr>
        <w:spacing w:after="0" w:line="240" w:lineRule="auto"/>
        <w:jc w:val="both"/>
        <w:rPr>
          <w:rFonts w:asciiTheme="majorHAnsi" w:hAnsiTheme="majorHAnsi" w:cstheme="majorHAnsi"/>
          <w:b/>
        </w:rPr>
      </w:pPr>
    </w:p>
    <w:p w:rsidR="00F2149E" w:rsidRPr="00530ECA" w:rsidRDefault="001A5117" w:rsidP="00530ECA">
      <w:pPr>
        <w:spacing w:after="0" w:line="240" w:lineRule="auto"/>
        <w:jc w:val="both"/>
        <w:rPr>
          <w:rFonts w:asciiTheme="majorHAnsi" w:hAnsiTheme="majorHAnsi" w:cstheme="majorHAnsi"/>
          <w:b/>
        </w:rPr>
      </w:pPr>
      <w:r w:rsidRPr="00530ECA">
        <w:rPr>
          <w:rFonts w:asciiTheme="majorHAnsi" w:hAnsiTheme="majorHAnsi" w:cstheme="majorHAnsi"/>
          <w:b/>
        </w:rPr>
        <w:t xml:space="preserve">Fundamentación </w:t>
      </w:r>
    </w:p>
    <w:p w:rsidR="00173552" w:rsidRPr="00530ECA" w:rsidRDefault="00173552" w:rsidP="00530ECA">
      <w:pPr>
        <w:spacing w:after="0" w:line="240" w:lineRule="auto"/>
        <w:jc w:val="both"/>
        <w:rPr>
          <w:rFonts w:asciiTheme="majorHAnsi" w:hAnsiTheme="majorHAnsi" w:cstheme="majorHAnsi"/>
          <w:b/>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El tradicional campo de análisis de los lenguajes mediáticos que durante mucho tiempo trabajó sobre objetos sólidamente instalados en instituciones de la modernidad (industria y sala cinematográfica, expectación televisiva, museística, etcétera) ha sufrido fuertes transformaciones en estos últimos años, debido principalmente a los profundos cambios que afectan a la constitución de la escena mediática contemporánea. </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En primer lugar, es evidente que los dispositivos y lenguajes históricos (fotografía, cine y televisión) están viviendo fuertes transformaciones producto de fenómenos como la convergencia y la digitalización. Sumado a esto, dos procesos han alterado los tradicionales emplazamientos que les permitían contactar con sujetos fuertes y estables. Por un lado, se encuentra la llamada crisis de los medios masivos, sobre la cual desde distintos lugares viene reflexionándose con gran intensidad. Por otro lado, emerge la pregunta respecto a qué sucede con los principales dispositivos y lenguajes históricos (fotografía, grabado y directo audiovisual), cuando son utilizados en Internet. Por ejemplo, ¿qué transformaciones enunciativas se producen cuando la fotografía se utiliza para comunicar en función de una interacción social en una red como </w:t>
      </w:r>
      <w:r w:rsidRPr="00530ECA">
        <w:rPr>
          <w:rFonts w:asciiTheme="majorHAnsi" w:hAnsiTheme="majorHAnsi" w:cstheme="majorHAnsi"/>
          <w:i/>
          <w:iCs/>
        </w:rPr>
        <w:t>Twitter, Facebook o Instagram</w:t>
      </w:r>
      <w:r w:rsidRPr="00530ECA">
        <w:rPr>
          <w:rFonts w:asciiTheme="majorHAnsi" w:hAnsiTheme="majorHAnsi" w:cstheme="majorHAnsi"/>
        </w:rPr>
        <w:t xml:space="preserve">? ¿O cuando el lenguaje cinematográfico se instala en </w:t>
      </w:r>
      <w:r w:rsidRPr="00530ECA">
        <w:rPr>
          <w:rFonts w:asciiTheme="majorHAnsi" w:hAnsiTheme="majorHAnsi" w:cstheme="majorHAnsi"/>
          <w:i/>
          <w:iCs/>
        </w:rPr>
        <w:t>YouTube</w:t>
      </w:r>
      <w:r w:rsidRPr="00530ECA">
        <w:rPr>
          <w:rFonts w:asciiTheme="majorHAnsi" w:hAnsiTheme="majorHAnsi" w:cstheme="majorHAnsi"/>
        </w:rPr>
        <w:t xml:space="preserve">? Intentar responder preguntas de esta índole se ha vuelto hoy una tarea imprescindible.    </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En este contexto de fuerte cambio y transformación, en el que categorías como moderno y posmoderno parecen estar en crisis y otras como contemporáneo no dejan de expandirse, el seminario planteará ejes que permitirán pensar, por un lado, la situación de los dispositivos, medios y lenguajes durante la era de hegemonía de los medios masivos y, por otro, cómo abordar el cambiante escenario actual, en el que los lenguajes y los medios masivos no han desaparecido pero son menos determinantes, y en el que Internet se ha  convertido en un complejo espacio en el que se consolidan plataformas como </w:t>
      </w:r>
      <w:r w:rsidRPr="00530ECA">
        <w:rPr>
          <w:rFonts w:asciiTheme="majorHAnsi" w:hAnsiTheme="majorHAnsi" w:cstheme="majorHAnsi"/>
          <w:i/>
          <w:iCs/>
        </w:rPr>
        <w:t>Netflix</w:t>
      </w:r>
      <w:r w:rsidRPr="00530ECA">
        <w:rPr>
          <w:rFonts w:asciiTheme="majorHAnsi" w:hAnsiTheme="majorHAnsi" w:cstheme="majorHAnsi"/>
        </w:rPr>
        <w:t xml:space="preserve"> y </w:t>
      </w:r>
      <w:r w:rsidRPr="00530ECA">
        <w:rPr>
          <w:rFonts w:asciiTheme="majorHAnsi" w:hAnsiTheme="majorHAnsi" w:cstheme="majorHAnsi"/>
          <w:i/>
          <w:iCs/>
        </w:rPr>
        <w:t>YouTube</w:t>
      </w:r>
      <w:r w:rsidRPr="00530ECA">
        <w:rPr>
          <w:rFonts w:asciiTheme="majorHAnsi" w:hAnsiTheme="majorHAnsi" w:cstheme="majorHAnsi"/>
        </w:rPr>
        <w:t xml:space="preserve">, y en el que las redes sociales han florecido como nuevos espacios de recepción, apropiación y producción discursiva por enunciadores nuevos (como los </w:t>
      </w:r>
      <w:r w:rsidRPr="00530ECA">
        <w:rPr>
          <w:rFonts w:asciiTheme="majorHAnsi" w:hAnsiTheme="majorHAnsi" w:cstheme="majorHAnsi"/>
          <w:i/>
        </w:rPr>
        <w:t>amateurs</w:t>
      </w:r>
      <w:r w:rsidRPr="00530ECA">
        <w:rPr>
          <w:rFonts w:asciiTheme="majorHAnsi" w:hAnsiTheme="majorHAnsi" w:cstheme="majorHAnsi"/>
        </w:rPr>
        <w:t xml:space="preserve">) y tradicionales (instituciones de la política, del mundo del arte, de la ciencia, del Estado, etcétera). </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La perspectiva desde la cual se abordarán las cuestiones a tratar será mediatizaciones, pero permanentemente se buscará establecer un diálogo fecundo con otras corrientes (culturalismo, ecología de los medios, etcétera). De acuerdo con lo señalado el programa se dividirá en cuatro partes. En la una primera se expondrá la perspectiva teórica. La segunda estará dedicada a la era de los medios masivos (moderna y posmoderna). La tercera a los debates sobre la crisis de los medios </w:t>
      </w:r>
      <w:r w:rsidRPr="00530ECA">
        <w:rPr>
          <w:rFonts w:asciiTheme="majorHAnsi" w:hAnsiTheme="majorHAnsi" w:cstheme="majorHAnsi"/>
        </w:rPr>
        <w:lastRenderedPageBreak/>
        <w:t xml:space="preserve">masivos. Y la cuarta a la actual era contemporánea, en la que hemos pasado a tener dos sistemas de mediatización.      </w:t>
      </w:r>
    </w:p>
    <w:p w:rsidR="00530ECA" w:rsidRPr="00530ECA" w:rsidRDefault="00530ECA" w:rsidP="00530ECA">
      <w:pPr>
        <w:spacing w:after="0" w:line="240" w:lineRule="auto"/>
        <w:jc w:val="both"/>
        <w:rPr>
          <w:rFonts w:asciiTheme="majorHAnsi" w:hAnsiTheme="majorHAnsi" w:cstheme="majorHAnsi"/>
          <w:b/>
        </w:rPr>
      </w:pPr>
    </w:p>
    <w:p w:rsidR="00530ECA" w:rsidRPr="00530ECA" w:rsidRDefault="00530ECA" w:rsidP="00530ECA">
      <w:pPr>
        <w:spacing w:after="0" w:line="240" w:lineRule="auto"/>
        <w:jc w:val="both"/>
        <w:rPr>
          <w:rFonts w:asciiTheme="majorHAnsi" w:hAnsiTheme="majorHAnsi" w:cstheme="majorHAnsi"/>
          <w:b/>
        </w:rPr>
      </w:pPr>
    </w:p>
    <w:p w:rsidR="0056679A" w:rsidRPr="00530ECA" w:rsidRDefault="0056679A" w:rsidP="00530ECA">
      <w:pPr>
        <w:spacing w:after="0" w:line="240" w:lineRule="auto"/>
        <w:jc w:val="both"/>
        <w:rPr>
          <w:rFonts w:asciiTheme="majorHAnsi" w:hAnsiTheme="majorHAnsi" w:cstheme="majorHAnsi"/>
          <w:b/>
        </w:rPr>
      </w:pPr>
      <w:r w:rsidRPr="00530ECA">
        <w:rPr>
          <w:rFonts w:asciiTheme="majorHAnsi" w:hAnsiTheme="majorHAnsi" w:cstheme="majorHAnsi"/>
          <w:b/>
        </w:rPr>
        <w:t>Objetivos</w:t>
      </w:r>
    </w:p>
    <w:p w:rsidR="00173552" w:rsidRPr="00530ECA" w:rsidRDefault="00173552" w:rsidP="00530ECA">
      <w:pPr>
        <w:spacing w:after="0" w:line="240" w:lineRule="auto"/>
        <w:jc w:val="both"/>
        <w:rPr>
          <w:rFonts w:asciiTheme="majorHAnsi" w:hAnsiTheme="majorHAnsi" w:cstheme="majorHAnsi"/>
          <w:b/>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-Que los asistentes tomen contacto con el análisis de los lenguajes y su situación actual a través de una historia de las mediatizaciones.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 Y que producto de dicho contacto se encuentren capacitados para realizar análisis pertinentes y fecundos en su futuro desarrollo académico y/o profesional.  </w:t>
      </w:r>
    </w:p>
    <w:p w:rsidR="00530ECA" w:rsidRPr="00530ECA" w:rsidRDefault="00530ECA" w:rsidP="00530ECA">
      <w:pPr>
        <w:spacing w:after="0" w:line="240" w:lineRule="auto"/>
        <w:jc w:val="both"/>
        <w:rPr>
          <w:rFonts w:asciiTheme="majorHAnsi" w:hAnsiTheme="majorHAnsi" w:cstheme="majorHAnsi"/>
        </w:rPr>
      </w:pPr>
    </w:p>
    <w:p w:rsidR="00F2149E" w:rsidRPr="00530ECA" w:rsidRDefault="00F2149E" w:rsidP="00530ECA">
      <w:pPr>
        <w:spacing w:after="0" w:line="240" w:lineRule="auto"/>
        <w:jc w:val="both"/>
        <w:rPr>
          <w:rFonts w:asciiTheme="majorHAnsi" w:hAnsiTheme="majorHAnsi" w:cstheme="majorHAnsi"/>
          <w:b/>
        </w:rPr>
      </w:pPr>
    </w:p>
    <w:p w:rsidR="00F2149E" w:rsidRPr="00530ECA" w:rsidRDefault="001A5117" w:rsidP="00530ECA">
      <w:pPr>
        <w:spacing w:after="0" w:line="240" w:lineRule="auto"/>
        <w:jc w:val="both"/>
        <w:rPr>
          <w:rFonts w:asciiTheme="majorHAnsi" w:hAnsiTheme="majorHAnsi" w:cstheme="majorHAnsi"/>
          <w:b/>
        </w:rPr>
      </w:pPr>
      <w:r w:rsidRPr="00530ECA">
        <w:rPr>
          <w:rFonts w:asciiTheme="majorHAnsi" w:hAnsiTheme="majorHAnsi" w:cstheme="majorHAnsi"/>
          <w:b/>
        </w:rPr>
        <w:t>Unidades</w:t>
      </w:r>
    </w:p>
    <w:p w:rsidR="00173552" w:rsidRPr="00530ECA" w:rsidRDefault="00173552" w:rsidP="00530ECA">
      <w:pPr>
        <w:spacing w:after="0" w:line="240" w:lineRule="auto"/>
        <w:jc w:val="both"/>
        <w:rPr>
          <w:rFonts w:asciiTheme="majorHAnsi" w:hAnsiTheme="majorHAnsi" w:cstheme="majorHAnsi"/>
          <w:b/>
        </w:rPr>
      </w:pPr>
    </w:p>
    <w:p w:rsidR="002E0448" w:rsidRPr="00530ECA" w:rsidRDefault="00173552" w:rsidP="00530ECA">
      <w:pPr>
        <w:spacing w:after="0" w:line="240" w:lineRule="auto"/>
        <w:jc w:val="both"/>
        <w:rPr>
          <w:rFonts w:asciiTheme="majorHAnsi" w:hAnsiTheme="majorHAnsi" w:cstheme="majorHAnsi"/>
        </w:rPr>
      </w:pPr>
      <w:r w:rsidRPr="00530ECA">
        <w:rPr>
          <w:rFonts w:asciiTheme="majorHAnsi" w:hAnsiTheme="majorHAnsi" w:cstheme="majorHAnsi"/>
          <w:b/>
        </w:rPr>
        <w:t>Unidad 1.</w:t>
      </w:r>
      <w:r w:rsidR="002E0448" w:rsidRPr="00530ECA">
        <w:rPr>
          <w:rFonts w:asciiTheme="majorHAnsi" w:hAnsiTheme="majorHAnsi" w:cstheme="majorHAnsi"/>
          <w:b/>
        </w:rPr>
        <w:t xml:space="preserve"> </w:t>
      </w:r>
    </w:p>
    <w:p w:rsidR="00530ECA" w:rsidRPr="00530ECA" w:rsidRDefault="00530ECA" w:rsidP="00530ECA">
      <w:pPr>
        <w:spacing w:after="0" w:line="240" w:lineRule="auto"/>
        <w:jc w:val="both"/>
        <w:rPr>
          <w:rFonts w:asciiTheme="majorHAnsi" w:hAnsiTheme="majorHAnsi" w:cstheme="majorHAnsi"/>
          <w:b/>
        </w:rPr>
      </w:pPr>
      <w:r w:rsidRPr="00530ECA">
        <w:rPr>
          <w:rFonts w:asciiTheme="majorHAnsi" w:hAnsiTheme="majorHAnsi" w:cstheme="majorHAnsi"/>
          <w:b/>
        </w:rPr>
        <w:t xml:space="preserve">La era de los medios masivos. Nociones teóricas y perspectivas de análisis </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McLuhan y ecología de los medios. Mediatizaciones: antecedentes (Metz) y fundación (Verón) en la década del ochenta. Teoría de los dispositivos, los lenguajes, los medios y los sujetos. El lugar de los medios en el marco de las investigaciones posmodernas sobre la relación entre instituciones, colectivos e individuos.    </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pStyle w:val="Prrafodelista"/>
        <w:spacing w:after="0" w:line="240" w:lineRule="auto"/>
        <w:ind w:left="0"/>
        <w:jc w:val="both"/>
        <w:rPr>
          <w:rFonts w:asciiTheme="majorHAnsi" w:hAnsiTheme="majorHAnsi" w:cstheme="majorHAnsi"/>
        </w:rPr>
      </w:pPr>
      <w:r w:rsidRPr="00530ECA">
        <w:rPr>
          <w:rFonts w:asciiTheme="majorHAnsi" w:hAnsiTheme="majorHAnsi" w:cstheme="majorHAnsi"/>
        </w:rPr>
        <w:t>Bibliografía obligatoria</w:t>
      </w:r>
    </w:p>
    <w:p w:rsidR="00530ECA" w:rsidRPr="00530ECA" w:rsidRDefault="00530ECA" w:rsidP="00530ECA">
      <w:pPr>
        <w:pStyle w:val="Prrafodelista"/>
        <w:spacing w:after="0" w:line="240" w:lineRule="auto"/>
        <w:ind w:left="0"/>
        <w:jc w:val="both"/>
        <w:rPr>
          <w:rFonts w:asciiTheme="majorHAnsi" w:hAnsiTheme="majorHAnsi" w:cstheme="majorHAnsi"/>
        </w:rPr>
      </w:pPr>
      <w:r w:rsidRPr="00530ECA">
        <w:rPr>
          <w:rFonts w:asciiTheme="majorHAnsi" w:hAnsiTheme="majorHAnsi" w:cstheme="majorHAnsi"/>
        </w:rPr>
        <w:t xml:space="preserve">Barthes, Roland (1992 [1980]). </w:t>
      </w:r>
      <w:r w:rsidRPr="00530ECA">
        <w:rPr>
          <w:rFonts w:asciiTheme="majorHAnsi" w:hAnsiTheme="majorHAnsi" w:cstheme="majorHAnsi"/>
          <w:i/>
        </w:rPr>
        <w:t xml:space="preserve">La cámara lúcida. Nota sobre la fotografía. </w:t>
      </w:r>
      <w:r w:rsidRPr="00530ECA">
        <w:rPr>
          <w:rFonts w:asciiTheme="majorHAnsi" w:hAnsiTheme="majorHAnsi" w:cstheme="majorHAnsi"/>
        </w:rPr>
        <w:t xml:space="preserve">Barcelona: Paidós.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Metz, Christian (1974). “El estudio semiológico del lenguaje cinematográfico”, Revista </w:t>
      </w:r>
      <w:r w:rsidRPr="00530ECA">
        <w:rPr>
          <w:rFonts w:asciiTheme="majorHAnsi" w:hAnsiTheme="majorHAnsi" w:cstheme="majorHAnsi"/>
          <w:i/>
        </w:rPr>
        <w:t>Lenguajes 2</w:t>
      </w:r>
      <w:r w:rsidRPr="00530ECA">
        <w:rPr>
          <w:rFonts w:asciiTheme="majorHAnsi" w:hAnsiTheme="majorHAnsi" w:cstheme="majorHAnsi"/>
        </w:rPr>
        <w:t xml:space="preserve">. Buenos Aires: Nueva Visión.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__ (2001). </w:t>
      </w:r>
      <w:r w:rsidRPr="00530ECA">
        <w:rPr>
          <w:rFonts w:asciiTheme="majorHAnsi" w:hAnsiTheme="majorHAnsi" w:cstheme="majorHAnsi"/>
          <w:i/>
        </w:rPr>
        <w:t>El significante imaginario. Psicoanálisis y cine</w:t>
      </w:r>
      <w:r w:rsidRPr="00530ECA">
        <w:rPr>
          <w:rFonts w:asciiTheme="majorHAnsi" w:hAnsiTheme="majorHAnsi" w:cstheme="majorHAnsi"/>
        </w:rPr>
        <w:t>. Barcelona: Paidós. (Selección de textos: “Ir al cine”, “Hablar de cine”, “Los grandes regímenes del significante” e “Identificación, espejo”).</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Schaeffer, Jean Marie (1990 [1987]). </w:t>
      </w:r>
      <w:r w:rsidRPr="00530ECA">
        <w:rPr>
          <w:rFonts w:asciiTheme="majorHAnsi" w:hAnsiTheme="majorHAnsi" w:cstheme="majorHAnsi"/>
          <w:i/>
        </w:rPr>
        <w:t>La imagen precaria (del dispositivo fotográfico).</w:t>
      </w:r>
      <w:r w:rsidRPr="00530ECA">
        <w:rPr>
          <w:rFonts w:asciiTheme="majorHAnsi" w:hAnsiTheme="majorHAnsi" w:cstheme="majorHAnsi"/>
        </w:rPr>
        <w:t xml:space="preserve"> Madrid: Cátedra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Scolari, Carlos A. (2015). “Ecología de los medios: de la metáfora a la teoría y mas allá”, en </w:t>
      </w:r>
      <w:r w:rsidRPr="00530ECA">
        <w:rPr>
          <w:rFonts w:asciiTheme="majorHAnsi" w:hAnsiTheme="majorHAnsi" w:cstheme="majorHAnsi"/>
          <w:i/>
        </w:rPr>
        <w:t>Ecología de los medios. Entornos, evoluciones e interpretaciones.</w:t>
      </w:r>
      <w:r w:rsidRPr="00530ECA">
        <w:rPr>
          <w:rFonts w:asciiTheme="majorHAnsi" w:hAnsiTheme="majorHAnsi" w:cstheme="majorHAnsi"/>
        </w:rPr>
        <w:t xml:space="preserve"> Barcelona: Gedisa.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Verón, Eliseo, “Esquema para el análisis de la mediatización”, en </w:t>
      </w:r>
      <w:r w:rsidRPr="00530ECA">
        <w:rPr>
          <w:rFonts w:asciiTheme="majorHAnsi" w:hAnsiTheme="majorHAnsi" w:cstheme="majorHAnsi"/>
          <w:i/>
        </w:rPr>
        <w:t xml:space="preserve">Diálogos de </w:t>
      </w:r>
      <w:smartTag w:uri="urn:schemas-microsoft-com:office:smarttags" w:element="PersonName">
        <w:smartTagPr>
          <w:attr w:name="ProductID" w:val="la Comunicación"/>
        </w:smartTagPr>
        <w:r w:rsidRPr="00530ECA">
          <w:rPr>
            <w:rFonts w:asciiTheme="majorHAnsi" w:hAnsiTheme="majorHAnsi" w:cstheme="majorHAnsi"/>
            <w:i/>
          </w:rPr>
          <w:t>la Comunicación</w:t>
        </w:r>
      </w:smartTag>
      <w:r w:rsidRPr="00530ECA">
        <w:rPr>
          <w:rFonts w:asciiTheme="majorHAnsi" w:hAnsiTheme="majorHAnsi" w:cstheme="majorHAnsi"/>
          <w:i/>
        </w:rPr>
        <w:t xml:space="preserve">, </w:t>
      </w:r>
      <w:r w:rsidRPr="00530ECA">
        <w:rPr>
          <w:rFonts w:asciiTheme="majorHAnsi" w:hAnsiTheme="majorHAnsi" w:cstheme="majorHAnsi"/>
        </w:rPr>
        <w:t xml:space="preserve">Nº48. Lima: Felafacs, p. 9-17, 1997. </w:t>
      </w:r>
    </w:p>
    <w:p w:rsidR="00530ECA" w:rsidRPr="00530ECA" w:rsidRDefault="00530ECA" w:rsidP="00530ECA">
      <w:pPr>
        <w:spacing w:after="0" w:line="240" w:lineRule="auto"/>
        <w:jc w:val="both"/>
        <w:rPr>
          <w:rFonts w:asciiTheme="majorHAnsi" w:hAnsiTheme="majorHAnsi" w:cstheme="majorHAnsi"/>
          <w:iCs/>
        </w:rPr>
      </w:pPr>
      <w:r w:rsidRPr="00530ECA">
        <w:rPr>
          <w:rFonts w:asciiTheme="majorHAnsi" w:hAnsiTheme="majorHAnsi" w:cstheme="majorHAnsi"/>
        </w:rPr>
        <w:t xml:space="preserve">Verón, Eliseo </w:t>
      </w:r>
      <w:r w:rsidRPr="00530ECA">
        <w:rPr>
          <w:rFonts w:asciiTheme="majorHAnsi" w:hAnsiTheme="majorHAnsi" w:cstheme="majorHAnsi"/>
          <w:iCs/>
        </w:rPr>
        <w:t xml:space="preserve">(1996). “De la imagen semiológica a las discursividades. El tiempo de una fotografía”, en </w:t>
      </w:r>
      <w:r w:rsidRPr="00530ECA">
        <w:rPr>
          <w:rFonts w:asciiTheme="majorHAnsi" w:hAnsiTheme="majorHAnsi" w:cstheme="majorHAnsi"/>
          <w:i/>
          <w:iCs/>
        </w:rPr>
        <w:t>Espacios públicos en imágenes</w:t>
      </w:r>
      <w:r w:rsidRPr="00530ECA">
        <w:rPr>
          <w:rFonts w:asciiTheme="majorHAnsi" w:hAnsiTheme="majorHAnsi" w:cstheme="majorHAnsi"/>
          <w:iCs/>
        </w:rPr>
        <w:t xml:space="preserve">, Isabel Veyrat-Masson y Daniel Dayan (ed.). Barcelona: Gedisa.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__ (2001 [1984]). “El living y sus dobles. Arquitecturas de la pantalla chica”, en </w:t>
      </w:r>
      <w:r w:rsidRPr="00530ECA">
        <w:rPr>
          <w:rFonts w:asciiTheme="majorHAnsi" w:hAnsiTheme="majorHAnsi" w:cstheme="majorHAnsi"/>
          <w:i/>
        </w:rPr>
        <w:t>El cuerpo de las imágenes.</w:t>
      </w:r>
      <w:r w:rsidRPr="00530ECA">
        <w:rPr>
          <w:rFonts w:asciiTheme="majorHAnsi" w:hAnsiTheme="majorHAnsi" w:cstheme="majorHAnsi"/>
        </w:rPr>
        <w:t xml:space="preserve"> Buenos Aires: Norma.</w:t>
      </w:r>
    </w:p>
    <w:p w:rsidR="00530ECA" w:rsidRPr="00530ECA" w:rsidRDefault="00530ECA" w:rsidP="00530ECA">
      <w:pPr>
        <w:spacing w:after="0" w:line="240" w:lineRule="auto"/>
        <w:jc w:val="both"/>
        <w:rPr>
          <w:rFonts w:asciiTheme="majorHAnsi" w:hAnsiTheme="majorHAnsi" w:cstheme="majorHAnsi"/>
          <w:iCs/>
        </w:rPr>
      </w:pPr>
      <w:r w:rsidRPr="00530ECA">
        <w:rPr>
          <w:rFonts w:asciiTheme="majorHAnsi" w:hAnsiTheme="majorHAnsi" w:cstheme="majorHAnsi"/>
        </w:rPr>
        <w:t xml:space="preserve">__ (1983 [1981]) “Prefacio”, en </w:t>
      </w:r>
      <w:r w:rsidRPr="00530ECA">
        <w:rPr>
          <w:rFonts w:asciiTheme="majorHAnsi" w:hAnsiTheme="majorHAnsi" w:cstheme="majorHAnsi"/>
          <w:i/>
        </w:rPr>
        <w:t>Construir el acontecimiento. Los medios de comunicación masiva y el accidente en la central nuclear de Three Mile Island.</w:t>
      </w:r>
      <w:r w:rsidRPr="00530ECA">
        <w:rPr>
          <w:rFonts w:asciiTheme="majorHAnsi" w:hAnsiTheme="majorHAnsi" w:cstheme="majorHAnsi"/>
        </w:rPr>
        <w:t xml:space="preserve"> Buenos Aires: Gedisa. </w:t>
      </w:r>
    </w:p>
    <w:p w:rsidR="00530ECA" w:rsidRPr="00530ECA" w:rsidRDefault="00530ECA" w:rsidP="00530ECA">
      <w:pPr>
        <w:pStyle w:val="Prrafodelista"/>
        <w:spacing w:after="0" w:line="240" w:lineRule="auto"/>
        <w:ind w:left="0"/>
        <w:jc w:val="both"/>
        <w:rPr>
          <w:rFonts w:asciiTheme="majorHAnsi" w:hAnsiTheme="majorHAnsi" w:cstheme="majorHAnsi"/>
        </w:rPr>
      </w:pPr>
      <w:r w:rsidRPr="00530ECA">
        <w:rPr>
          <w:rFonts w:asciiTheme="majorHAnsi" w:hAnsiTheme="majorHAnsi" w:cstheme="majorHAnsi"/>
        </w:rPr>
        <w:t>Bibliografía de referencia</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__ (2004). “Sujetos telespectadores y memoria social”, en </w:t>
      </w:r>
      <w:r w:rsidRPr="00530ECA">
        <w:rPr>
          <w:rFonts w:asciiTheme="majorHAnsi" w:hAnsiTheme="majorHAnsi" w:cstheme="majorHAnsi"/>
          <w:i/>
        </w:rPr>
        <w:t xml:space="preserve">Sobre lo televisivo. Dispositivos, discursos y sujetos. </w:t>
      </w:r>
      <w:r w:rsidRPr="00530ECA">
        <w:rPr>
          <w:rFonts w:asciiTheme="majorHAnsi" w:hAnsiTheme="majorHAnsi" w:cstheme="majorHAnsi"/>
        </w:rPr>
        <w:t xml:space="preserve"> 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r w:rsidRPr="00530ECA">
        <w:rPr>
          <w:rFonts w:asciiTheme="majorHAnsi" w:hAnsiTheme="majorHAnsi" w:cstheme="majorHAnsi"/>
        </w:rPr>
        <w:t xml:space="preserve">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Carlón, Mario (2016).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__ (2004) “El muerto, el fantasma y el vivo en los lenguajes contemporáneos” y “Sobre las imágenes del atentado a las Torres Gemelas”, en </w:t>
      </w:r>
      <w:r w:rsidRPr="00530ECA">
        <w:rPr>
          <w:rFonts w:asciiTheme="majorHAnsi" w:hAnsiTheme="majorHAnsi" w:cstheme="majorHAnsi"/>
          <w:i/>
        </w:rPr>
        <w:t xml:space="preserve">Sobre lo televisivo. Dispositivo, discursos y sujetos. </w:t>
      </w:r>
      <w:r w:rsidRPr="00530ECA">
        <w:rPr>
          <w:rFonts w:asciiTheme="majorHAnsi" w:hAnsiTheme="majorHAnsi" w:cstheme="majorHAnsi"/>
        </w:rPr>
        <w:t xml:space="preserve">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r w:rsidRPr="00530ECA">
        <w:rPr>
          <w:rFonts w:asciiTheme="majorHAnsi" w:hAnsiTheme="majorHAnsi" w:cstheme="majorHAnsi"/>
          <w:i/>
        </w:rPr>
        <w:t xml:space="preserve"> </w:t>
      </w:r>
      <w:r w:rsidRPr="00530ECA">
        <w:rPr>
          <w:rFonts w:asciiTheme="majorHAnsi" w:hAnsiTheme="majorHAnsi" w:cstheme="majorHAnsi"/>
        </w:rPr>
        <w:t xml:space="preserve">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lastRenderedPageBreak/>
        <w:t xml:space="preserve">Traversa, Oscar (2014 [2001]). “Aproximaciones a la noción de dispositivo”, en </w:t>
      </w:r>
      <w:r w:rsidRPr="00530ECA">
        <w:rPr>
          <w:rFonts w:asciiTheme="majorHAnsi" w:hAnsiTheme="majorHAnsi" w:cstheme="majorHAnsi"/>
          <w:i/>
        </w:rPr>
        <w:t>Inflexiones del discurso. Cambios y rupturas en las trayectorias del sentido</w:t>
      </w:r>
      <w:r w:rsidRPr="00530ECA">
        <w:rPr>
          <w:rFonts w:asciiTheme="majorHAnsi" w:hAnsiTheme="majorHAnsi" w:cstheme="majorHAnsi"/>
        </w:rPr>
        <w:t>. Buenos Aires: Santiago Arcos/SEMA.</w:t>
      </w:r>
    </w:p>
    <w:p w:rsidR="002E0448" w:rsidRPr="00530ECA" w:rsidRDefault="002E0448"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p>
    <w:p w:rsidR="00923346" w:rsidRPr="00530ECA" w:rsidRDefault="00173552" w:rsidP="00530ECA">
      <w:pPr>
        <w:spacing w:after="0" w:line="240" w:lineRule="auto"/>
        <w:jc w:val="both"/>
        <w:rPr>
          <w:rFonts w:asciiTheme="majorHAnsi" w:hAnsiTheme="majorHAnsi" w:cstheme="majorHAnsi"/>
          <w:b/>
        </w:rPr>
      </w:pPr>
      <w:r w:rsidRPr="00530ECA">
        <w:rPr>
          <w:rFonts w:asciiTheme="majorHAnsi" w:hAnsiTheme="majorHAnsi" w:cstheme="majorHAnsi"/>
          <w:b/>
        </w:rPr>
        <w:t>Unidad 2.</w:t>
      </w:r>
      <w:r w:rsidR="002E0448" w:rsidRPr="00530ECA">
        <w:rPr>
          <w:rFonts w:asciiTheme="majorHAnsi" w:hAnsiTheme="majorHAnsi" w:cstheme="majorHAnsi"/>
          <w:b/>
        </w:rPr>
        <w:t xml:space="preserve"> </w:t>
      </w:r>
    </w:p>
    <w:p w:rsidR="00530ECA" w:rsidRPr="00530ECA" w:rsidRDefault="00530ECA" w:rsidP="00530ECA">
      <w:pPr>
        <w:spacing w:after="0" w:line="240" w:lineRule="auto"/>
        <w:jc w:val="both"/>
        <w:rPr>
          <w:rFonts w:asciiTheme="majorHAnsi" w:hAnsiTheme="majorHAnsi" w:cstheme="majorHAnsi"/>
          <w:b/>
        </w:rPr>
      </w:pPr>
      <w:r w:rsidRPr="00530ECA">
        <w:rPr>
          <w:rFonts w:asciiTheme="majorHAnsi" w:hAnsiTheme="majorHAnsi" w:cstheme="majorHAnsi"/>
          <w:b/>
        </w:rPr>
        <w:t xml:space="preserve">Los debates sobre el fin de los medios masivos. Medio, dispositivo, lenguaje y sujeto. El debate latinoamericano y el anglosajón.  </w:t>
      </w:r>
    </w:p>
    <w:p w:rsidR="00530ECA" w:rsidRPr="00530ECA" w:rsidRDefault="00530ECA" w:rsidP="00530ECA">
      <w:pPr>
        <w:spacing w:after="0" w:line="240" w:lineRule="auto"/>
        <w:jc w:val="both"/>
        <w:rPr>
          <w:rFonts w:asciiTheme="majorHAnsi" w:hAnsiTheme="majorHAnsi" w:cstheme="majorHAnsi"/>
          <w:b/>
        </w:rPr>
      </w:pPr>
    </w:p>
    <w:p w:rsidR="00530ECA" w:rsidRPr="00530ECA" w:rsidRDefault="00530ECA" w:rsidP="00530ECA">
      <w:pPr>
        <w:spacing w:after="0" w:line="240" w:lineRule="auto"/>
        <w:jc w:val="both"/>
        <w:rPr>
          <w:rFonts w:asciiTheme="majorHAnsi" w:hAnsiTheme="majorHAnsi" w:cstheme="majorHAnsi"/>
          <w:b/>
        </w:rPr>
      </w:pPr>
      <w:r w:rsidRPr="00530ECA">
        <w:rPr>
          <w:rFonts w:asciiTheme="majorHAnsi" w:hAnsiTheme="majorHAnsi" w:cstheme="majorHAnsi"/>
        </w:rPr>
        <w:t>Un debate latinoamericano e internacional. Nuevo lugar del espectador y crisis de las instituciones. Medio, dispositivo, lenguaje y sujeto. Balance: ¿qué queda en pie y qué está en discusión?</w:t>
      </w:r>
    </w:p>
    <w:p w:rsidR="00530ECA" w:rsidRPr="00530ECA" w:rsidRDefault="00530ECA" w:rsidP="00530ECA">
      <w:pPr>
        <w:spacing w:after="0" w:line="240" w:lineRule="auto"/>
        <w:jc w:val="both"/>
        <w:rPr>
          <w:rFonts w:asciiTheme="majorHAnsi" w:hAnsiTheme="majorHAnsi" w:cstheme="majorHAnsi"/>
          <w:b/>
        </w:rPr>
      </w:pPr>
    </w:p>
    <w:p w:rsidR="00530ECA" w:rsidRPr="00530ECA" w:rsidRDefault="00530ECA" w:rsidP="00530ECA">
      <w:pPr>
        <w:spacing w:after="0" w:line="240" w:lineRule="auto"/>
        <w:jc w:val="both"/>
        <w:rPr>
          <w:rFonts w:asciiTheme="majorHAnsi" w:hAnsiTheme="majorHAnsi" w:cstheme="majorHAnsi"/>
          <w:b/>
        </w:rPr>
      </w:pPr>
      <w:r w:rsidRPr="00530ECA">
        <w:rPr>
          <w:rFonts w:asciiTheme="majorHAnsi" w:hAnsiTheme="majorHAnsi" w:cstheme="majorHAnsi"/>
        </w:rPr>
        <w:t xml:space="preserve">Aprea, Gustavo (2009). “Las muertes del cine”, en </w:t>
      </w:r>
      <w:r w:rsidRPr="00530ECA">
        <w:rPr>
          <w:rFonts w:asciiTheme="majorHAnsi" w:hAnsiTheme="majorHAnsi" w:cstheme="majorHAnsi"/>
          <w:i/>
        </w:rPr>
        <w:t>El fin de los medios masivos. El comienzo de un debate</w:t>
      </w:r>
      <w:r w:rsidRPr="00530ECA">
        <w:rPr>
          <w:rFonts w:asciiTheme="majorHAnsi" w:hAnsiTheme="majorHAnsi" w:cstheme="majorHAnsi"/>
        </w:rPr>
        <w:t xml:space="preserve">; Carlón, Mario y Scolari, Carlos (ed.). 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p>
    <w:p w:rsidR="00530ECA" w:rsidRPr="00530ECA" w:rsidRDefault="00530ECA" w:rsidP="00530ECA">
      <w:pPr>
        <w:spacing w:after="0" w:line="240" w:lineRule="auto"/>
        <w:jc w:val="both"/>
        <w:rPr>
          <w:rFonts w:asciiTheme="majorHAnsi" w:hAnsiTheme="majorHAnsi" w:cstheme="majorHAnsi"/>
          <w:color w:val="FF0000"/>
        </w:rPr>
      </w:pPr>
      <w:r w:rsidRPr="00530ECA">
        <w:rPr>
          <w:rFonts w:asciiTheme="majorHAnsi" w:hAnsiTheme="majorHAnsi" w:cstheme="majorHAnsi"/>
        </w:rPr>
        <w:t xml:space="preserve">Carlón, Mario (2016 [2012]). “Repensando los debates anglosajón y latinoamericano sobre el </w:t>
      </w:r>
      <w:r w:rsidRPr="00530ECA">
        <w:rPr>
          <w:rFonts w:asciiTheme="majorHAnsi" w:hAnsiTheme="majorHAnsi" w:cstheme="majorHAnsi"/>
          <w:i/>
        </w:rPr>
        <w:t>fin de la televisión</w:t>
      </w:r>
      <w:r w:rsidRPr="00530ECA">
        <w:rPr>
          <w:rFonts w:asciiTheme="majorHAnsi" w:hAnsiTheme="majorHAnsi" w:cstheme="majorHAnsi"/>
        </w:rPr>
        <w:t xml:space="preserve">”, en </w:t>
      </w:r>
      <w:r w:rsidRPr="00530ECA">
        <w:rPr>
          <w:rFonts w:asciiTheme="majorHAnsi" w:hAnsiTheme="majorHAnsi" w:cstheme="majorHAnsi"/>
          <w:i/>
        </w:rPr>
        <w:t xml:space="preserve">Después del fin. Una perspectiva no antropocéntrica sobre el post-cine, la post-tv y YouTube. </w:t>
      </w:r>
      <w:r w:rsidRPr="00530ECA">
        <w:rPr>
          <w:rFonts w:asciiTheme="majorHAnsi" w:hAnsiTheme="majorHAnsi" w:cstheme="majorHAnsi"/>
        </w:rPr>
        <w:t xml:space="preserve">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r w:rsidRPr="00530ECA">
        <w:rPr>
          <w:rFonts w:asciiTheme="majorHAnsi" w:hAnsiTheme="majorHAnsi" w:cstheme="majorHAnsi"/>
        </w:rPr>
        <w:t xml:space="preserve"> </w:t>
      </w:r>
      <w:r w:rsidRPr="00530ECA">
        <w:rPr>
          <w:rFonts w:asciiTheme="majorHAnsi" w:hAnsiTheme="majorHAnsi" w:cstheme="majorHAnsi"/>
          <w:color w:val="FF0000"/>
        </w:rPr>
        <w:t xml:space="preserve">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Eco, Umberto (1994). “Tv: la transparencia perdida”, en </w:t>
      </w:r>
      <w:r w:rsidRPr="00530ECA">
        <w:rPr>
          <w:rFonts w:asciiTheme="majorHAnsi" w:hAnsiTheme="majorHAnsi" w:cstheme="majorHAnsi"/>
          <w:i/>
        </w:rPr>
        <w:t xml:space="preserve">La estrategia de </w:t>
      </w:r>
      <w:smartTag w:uri="urn:schemas-microsoft-com:office:smarttags" w:element="PersonName">
        <w:smartTagPr>
          <w:attr w:name="ProductID" w:val="la ilusi￳n. Buenos Aires"/>
        </w:smartTagPr>
        <w:smartTag w:uri="urn:schemas-microsoft-com:office:smarttags" w:element="PersonName">
          <w:smartTagPr>
            <w:attr w:name="ProductID" w:val="la ilusi￳n. Buenos"/>
          </w:smartTagPr>
          <w:r w:rsidRPr="00530ECA">
            <w:rPr>
              <w:rFonts w:asciiTheme="majorHAnsi" w:hAnsiTheme="majorHAnsi" w:cstheme="majorHAnsi"/>
              <w:i/>
            </w:rPr>
            <w:t>la ilusión</w:t>
          </w:r>
          <w:r w:rsidRPr="00530ECA">
            <w:rPr>
              <w:rFonts w:asciiTheme="majorHAnsi" w:hAnsiTheme="majorHAnsi" w:cstheme="majorHAnsi"/>
            </w:rPr>
            <w:t>. Buenos</w:t>
          </w:r>
        </w:smartTag>
        <w:r w:rsidRPr="00530ECA">
          <w:rPr>
            <w:rFonts w:asciiTheme="majorHAnsi" w:hAnsiTheme="majorHAnsi" w:cstheme="majorHAnsi"/>
          </w:rPr>
          <w:t xml:space="preserve"> Aires</w:t>
        </w:r>
      </w:smartTag>
      <w:r w:rsidRPr="00530ECA">
        <w:rPr>
          <w:rFonts w:asciiTheme="majorHAnsi" w:hAnsiTheme="majorHAnsi" w:cstheme="majorHAnsi"/>
        </w:rPr>
        <w:t xml:space="preserve">: Lumen.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Jullier, Laurent y Leveratto, Jean Marc (2012). “La domesticación del espectáculo cinematográfico”, “Estéticas cinéfilas” y “Conclusión”, en Cinéfilos</w:t>
      </w:r>
      <w:r w:rsidRPr="00530ECA">
        <w:rPr>
          <w:rFonts w:asciiTheme="majorHAnsi" w:hAnsiTheme="majorHAnsi" w:cstheme="majorHAnsi"/>
          <w:i/>
        </w:rPr>
        <w:t xml:space="preserve"> y cinefilias.</w:t>
      </w:r>
      <w:r w:rsidRPr="00530ECA">
        <w:rPr>
          <w:rFonts w:asciiTheme="majorHAnsi" w:hAnsiTheme="majorHAnsi" w:cstheme="majorHAnsi"/>
        </w:rPr>
        <w:t xml:space="preserve"> Buenos Aires: </w:t>
      </w:r>
      <w:smartTag w:uri="urn:schemas-microsoft-com:office:smarttags" w:element="PersonName">
        <w:smartTagPr>
          <w:attr w:name="ProductID" w:val="La Marca."/>
        </w:smartTagPr>
        <w:r w:rsidRPr="00530ECA">
          <w:rPr>
            <w:rFonts w:asciiTheme="majorHAnsi" w:hAnsiTheme="majorHAnsi" w:cstheme="majorHAnsi"/>
          </w:rPr>
          <w:t>La Marca.</w:t>
        </w:r>
      </w:smartTag>
    </w:p>
    <w:p w:rsidR="00530ECA" w:rsidRPr="00530ECA" w:rsidRDefault="00530ECA" w:rsidP="00530ECA">
      <w:pPr>
        <w:spacing w:after="0" w:line="240" w:lineRule="auto"/>
        <w:jc w:val="both"/>
        <w:rPr>
          <w:rFonts w:asciiTheme="majorHAnsi" w:hAnsiTheme="majorHAnsi" w:cstheme="majorHAnsi"/>
        </w:rPr>
      </w:pPr>
      <w:smartTag w:uri="urn:schemas-microsoft-com:office:smarttags" w:element="PersonName">
        <w:smartTagPr>
          <w:attr w:name="ProductID" w:val="La Ferla"/>
        </w:smartTagPr>
        <w:r w:rsidRPr="00530ECA">
          <w:rPr>
            <w:rFonts w:asciiTheme="majorHAnsi" w:hAnsiTheme="majorHAnsi" w:cstheme="majorHAnsi"/>
          </w:rPr>
          <w:t>La Ferla</w:t>
        </w:r>
      </w:smartTag>
      <w:r w:rsidRPr="00530ECA">
        <w:rPr>
          <w:rFonts w:asciiTheme="majorHAnsi" w:hAnsiTheme="majorHAnsi" w:cstheme="majorHAnsi"/>
        </w:rPr>
        <w:t xml:space="preserve">, Jorge (2009). “Introducción”, “Aproximaciones a las convergencias entre el cinematógrafo y la computadora” y “Epílogo”, en </w:t>
      </w:r>
      <w:r w:rsidRPr="00530ECA">
        <w:rPr>
          <w:rFonts w:asciiTheme="majorHAnsi" w:hAnsiTheme="majorHAnsi" w:cstheme="majorHAnsi"/>
          <w:i/>
        </w:rPr>
        <w:t>Cine y digital</w:t>
      </w:r>
      <w:r w:rsidRPr="00530ECA">
        <w:rPr>
          <w:rFonts w:asciiTheme="majorHAnsi" w:hAnsiTheme="majorHAnsi" w:cstheme="majorHAnsi"/>
        </w:rPr>
        <w:t xml:space="preserve">. </w:t>
      </w:r>
      <w:r w:rsidRPr="00530ECA">
        <w:rPr>
          <w:rFonts w:asciiTheme="majorHAnsi" w:hAnsiTheme="majorHAnsi" w:cstheme="majorHAnsi"/>
          <w:i/>
        </w:rPr>
        <w:t>Aproximaciones a posibles convergencias entre el cinematógrafo y la computadora</w:t>
      </w:r>
      <w:r w:rsidRPr="00530ECA">
        <w:rPr>
          <w:rFonts w:asciiTheme="majorHAnsi" w:hAnsiTheme="majorHAnsi" w:cstheme="majorHAnsi"/>
        </w:rPr>
        <w:t>. Buenos Aires: Manantial.</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Scolari, Carlos (2008). “This is the end. Las interminables discusiones sobre el fin de la televisión”, en </w:t>
      </w:r>
      <w:r w:rsidRPr="00530ECA">
        <w:rPr>
          <w:rFonts w:asciiTheme="majorHAnsi" w:hAnsiTheme="majorHAnsi" w:cstheme="majorHAnsi"/>
          <w:i/>
        </w:rPr>
        <w:t>El fin de los medios masivos. El comienzo de un debate</w:t>
      </w:r>
      <w:r w:rsidRPr="00530ECA">
        <w:rPr>
          <w:rFonts w:asciiTheme="majorHAnsi" w:hAnsiTheme="majorHAnsi" w:cstheme="majorHAnsi"/>
        </w:rPr>
        <w:t xml:space="preserve"> (Mario Carlón y </w:t>
      </w:r>
      <w:smartTag w:uri="urn:schemas-microsoft-com:office:smarttags" w:element="PersonName">
        <w:smartTagPr>
          <w:attr w:name="ProductID" w:val="Carlos Scolari"/>
        </w:smartTagPr>
        <w:r w:rsidRPr="00530ECA">
          <w:rPr>
            <w:rFonts w:asciiTheme="majorHAnsi" w:hAnsiTheme="majorHAnsi" w:cstheme="majorHAnsi"/>
          </w:rPr>
          <w:t>Carlos Scolari</w:t>
        </w:r>
      </w:smartTag>
      <w:r w:rsidRPr="00530ECA">
        <w:rPr>
          <w:rFonts w:asciiTheme="majorHAnsi" w:hAnsiTheme="majorHAnsi" w:cstheme="majorHAnsi"/>
        </w:rPr>
        <w:t xml:space="preserve">, ed.). 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Sontag, Susan (2007 [1995]). “Un siglo de cine”, en </w:t>
      </w:r>
      <w:r w:rsidRPr="00530ECA">
        <w:rPr>
          <w:rFonts w:asciiTheme="majorHAnsi" w:hAnsiTheme="majorHAnsi" w:cstheme="majorHAnsi"/>
          <w:i/>
        </w:rPr>
        <w:t>Cuestión de énfasis.</w:t>
      </w:r>
      <w:r w:rsidRPr="00530ECA">
        <w:rPr>
          <w:rFonts w:asciiTheme="majorHAnsi" w:hAnsiTheme="majorHAnsi" w:cstheme="majorHAnsi"/>
        </w:rPr>
        <w:t xml:space="preserve"> Buenos aires: Alfaguara.</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Verón, Eliseo (2009). “El fin de la historia de un mueble”, en</w:t>
      </w:r>
      <w:r w:rsidRPr="00530ECA">
        <w:rPr>
          <w:rFonts w:asciiTheme="majorHAnsi" w:hAnsiTheme="majorHAnsi" w:cstheme="majorHAnsi"/>
          <w:i/>
        </w:rPr>
        <w:t xml:space="preserve"> El fin de los medios masivos. El comienzo de un debate</w:t>
      </w:r>
      <w:r w:rsidRPr="00530ECA">
        <w:rPr>
          <w:rFonts w:asciiTheme="majorHAnsi" w:hAnsiTheme="majorHAnsi" w:cstheme="majorHAnsi"/>
        </w:rPr>
        <w:t xml:space="preserve"> (Mario Carlón y </w:t>
      </w:r>
      <w:smartTag w:uri="urn:schemas-microsoft-com:office:smarttags" w:element="PersonName">
        <w:smartTagPr>
          <w:attr w:name="ProductID" w:val="Carlos Scolari"/>
        </w:smartTagPr>
        <w:r w:rsidRPr="00530ECA">
          <w:rPr>
            <w:rFonts w:asciiTheme="majorHAnsi" w:hAnsiTheme="majorHAnsi" w:cstheme="majorHAnsi"/>
          </w:rPr>
          <w:t>Carlos Scolari</w:t>
        </w:r>
      </w:smartTag>
      <w:r w:rsidRPr="00530ECA">
        <w:rPr>
          <w:rFonts w:asciiTheme="majorHAnsi" w:hAnsiTheme="majorHAnsi" w:cstheme="majorHAnsi"/>
        </w:rPr>
        <w:t xml:space="preserve">, ed.). 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p>
    <w:p w:rsidR="00530ECA" w:rsidRPr="00530ECA" w:rsidRDefault="00530ECA" w:rsidP="00530ECA">
      <w:pPr>
        <w:spacing w:after="0" w:line="240" w:lineRule="auto"/>
        <w:jc w:val="both"/>
        <w:rPr>
          <w:rFonts w:asciiTheme="majorHAnsi" w:hAnsiTheme="majorHAnsi" w:cstheme="majorHAnsi"/>
          <w:bCs/>
        </w:rPr>
      </w:pPr>
      <w:r w:rsidRPr="00530ECA">
        <w:rPr>
          <w:rFonts w:asciiTheme="majorHAnsi" w:hAnsiTheme="majorHAnsi" w:cstheme="majorHAnsi"/>
          <w:bCs/>
        </w:rPr>
        <w:t xml:space="preserve">Bibliografia de referencia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Carlón, Mario “Introducción”, en </w:t>
      </w:r>
      <w:r w:rsidRPr="00530ECA">
        <w:rPr>
          <w:rFonts w:asciiTheme="majorHAnsi" w:hAnsiTheme="majorHAnsi" w:cstheme="majorHAnsi"/>
          <w:i/>
        </w:rPr>
        <w:t>Después del fin. Una perspectiva no antropocéntrica sobre la post-tv, el post-cine y YouTube</w:t>
      </w:r>
      <w:r w:rsidRPr="00530ECA">
        <w:rPr>
          <w:rFonts w:asciiTheme="majorHAnsi" w:hAnsiTheme="majorHAnsi" w:cstheme="majorHAnsi"/>
        </w:rPr>
        <w:t xml:space="preserve">. Buenos Aires: Crujía. </w:t>
      </w:r>
    </w:p>
    <w:p w:rsidR="00530ECA" w:rsidRPr="00530ECA" w:rsidRDefault="00530ECA" w:rsidP="00530ECA">
      <w:pPr>
        <w:spacing w:after="0" w:line="240" w:lineRule="auto"/>
        <w:jc w:val="both"/>
        <w:rPr>
          <w:rFonts w:asciiTheme="majorHAnsi" w:hAnsiTheme="majorHAnsi" w:cstheme="majorHAnsi"/>
          <w:b/>
        </w:rPr>
      </w:pPr>
    </w:p>
    <w:p w:rsidR="002E0448" w:rsidRPr="00530ECA" w:rsidRDefault="002E0448" w:rsidP="00530ECA">
      <w:pPr>
        <w:spacing w:after="0" w:line="240" w:lineRule="auto"/>
        <w:jc w:val="both"/>
        <w:rPr>
          <w:rFonts w:asciiTheme="majorHAnsi" w:eastAsia="Times New Roman" w:hAnsiTheme="majorHAnsi" w:cstheme="majorHAnsi"/>
          <w:b/>
        </w:rPr>
      </w:pPr>
      <w:r w:rsidRPr="00530ECA">
        <w:rPr>
          <w:rFonts w:asciiTheme="majorHAnsi" w:eastAsia="Times New Roman" w:hAnsiTheme="majorHAnsi" w:cstheme="majorHAnsi"/>
          <w:b/>
        </w:rPr>
        <w:t>Unidad 3</w:t>
      </w:r>
      <w:r w:rsidR="00173552" w:rsidRPr="00530ECA">
        <w:rPr>
          <w:rFonts w:asciiTheme="majorHAnsi" w:eastAsia="Times New Roman" w:hAnsiTheme="majorHAnsi" w:cstheme="majorHAnsi"/>
          <w:b/>
        </w:rPr>
        <w:t>.</w:t>
      </w:r>
      <w:r w:rsidRPr="00530ECA">
        <w:rPr>
          <w:rFonts w:asciiTheme="majorHAnsi" w:eastAsia="Times New Roman" w:hAnsiTheme="majorHAnsi" w:cstheme="majorHAnsi"/>
          <w:b/>
        </w:rPr>
        <w:t xml:space="preserve"> </w:t>
      </w:r>
    </w:p>
    <w:p w:rsidR="00530ECA" w:rsidRPr="00530ECA" w:rsidRDefault="00530ECA" w:rsidP="00530ECA">
      <w:pPr>
        <w:spacing w:after="0" w:line="240" w:lineRule="auto"/>
        <w:jc w:val="both"/>
        <w:rPr>
          <w:rFonts w:asciiTheme="majorHAnsi" w:hAnsiTheme="majorHAnsi" w:cstheme="majorHAnsi"/>
          <w:b/>
        </w:rPr>
      </w:pPr>
      <w:r w:rsidRPr="00530ECA">
        <w:rPr>
          <w:rFonts w:asciiTheme="majorHAnsi" w:hAnsiTheme="majorHAnsi" w:cstheme="majorHAnsi"/>
          <w:b/>
        </w:rPr>
        <w:t>El análisis de los lenguajes en una sociedad hipermediatizada</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Una sociedad con dos sistemas mediáticos. Medios, dispositivos y lenguajes en Internet. Emergencia y debate de las nuevas nociones: interfaz y usuario. El paradigma de la convergencia cultural y su análisis de la circulación. De los análisis transpositivos a las narrativas transmediáticas. Un modelo de análisis en redes: las geografías espaciales. La nueva circulación discursiva: de las redes a los medios masivos y de los medios masivos a las redes. Realidad virtual y documental 360: del sujeto al interactor no antropocéntrico.   </w:t>
      </w:r>
    </w:p>
    <w:p w:rsidR="00530ECA" w:rsidRPr="00530ECA" w:rsidRDefault="00530ECA" w:rsidP="00530ECA">
      <w:pPr>
        <w:spacing w:after="0" w:line="240" w:lineRule="auto"/>
        <w:jc w:val="both"/>
        <w:rPr>
          <w:rFonts w:asciiTheme="majorHAnsi" w:hAnsiTheme="majorHAnsi" w:cstheme="majorHAnsi"/>
        </w:rPr>
      </w:pP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Bibliografia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Calvo Ernesto (2015). “Twitter, política y la cámara de eco”, “Tuiteando #Nisman: el primer tuit” “Diablos vs. demonios” y “Diálogos tuiteros”, en </w:t>
      </w:r>
      <w:r w:rsidRPr="00530ECA">
        <w:rPr>
          <w:rFonts w:asciiTheme="majorHAnsi" w:hAnsiTheme="majorHAnsi" w:cstheme="majorHAnsi"/>
          <w:i/>
        </w:rPr>
        <w:t xml:space="preserve">Anatomía política de Twitter en Argentina. Tuteando #Nisman. </w:t>
      </w:r>
      <w:r w:rsidRPr="00530ECA">
        <w:rPr>
          <w:rFonts w:asciiTheme="majorHAnsi" w:hAnsiTheme="majorHAnsi" w:cstheme="majorHAnsi"/>
        </w:rPr>
        <w:t xml:space="preserve"> Buenos Aires: Capital Intelectual.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lastRenderedPageBreak/>
        <w:t xml:space="preserve">Carlón, Mario (2016). “Las nociones de la teoría de la mediatización, revisitadas en el nuevo contexto teórico y discursivo contemporáneo”, en </w:t>
      </w:r>
      <w:r w:rsidRPr="00530ECA">
        <w:rPr>
          <w:rFonts w:asciiTheme="majorHAnsi" w:hAnsiTheme="majorHAnsi" w:cstheme="majorHAnsi"/>
          <w:i/>
        </w:rPr>
        <w:t>Visualidad y dispositivo(s).</w:t>
      </w:r>
      <w:r w:rsidRPr="00530ECA">
        <w:rPr>
          <w:rFonts w:asciiTheme="majorHAnsi" w:hAnsiTheme="majorHAnsi" w:cstheme="majorHAnsi"/>
        </w:rPr>
        <w:t xml:space="preserve"> Los Polvorines: UNGS.</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Machado, Arlindo (2009). “La crisis de la enunciación” y “El sujeto en el ciberespacio”, en </w:t>
      </w:r>
      <w:r w:rsidRPr="00530ECA">
        <w:rPr>
          <w:rFonts w:asciiTheme="majorHAnsi" w:hAnsiTheme="majorHAnsi" w:cstheme="majorHAnsi"/>
          <w:i/>
        </w:rPr>
        <w:t>El sujeto en la pantalla. La aventura del espectador, del deseo a la acción</w:t>
      </w:r>
      <w:r w:rsidRPr="00530ECA">
        <w:rPr>
          <w:rFonts w:asciiTheme="majorHAnsi" w:hAnsiTheme="majorHAnsi" w:cstheme="majorHAnsi"/>
        </w:rPr>
        <w:t>. Barcelona: Gedisa.</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Manovich (2006). “Cómo se volvieron nuevos los medios” y “La interfaz”, en </w:t>
      </w:r>
      <w:r w:rsidRPr="00530ECA">
        <w:rPr>
          <w:rFonts w:asciiTheme="majorHAnsi" w:hAnsiTheme="majorHAnsi" w:cstheme="majorHAnsi"/>
          <w:i/>
        </w:rPr>
        <w:t>El lenguaje de los nuevos medios de comunicación. La imagen en la era digital.</w:t>
      </w:r>
      <w:r w:rsidRPr="00530ECA">
        <w:rPr>
          <w:rFonts w:asciiTheme="majorHAnsi" w:hAnsiTheme="majorHAnsi" w:cstheme="majorHAnsi"/>
        </w:rPr>
        <w:t xml:space="preserve"> Barcelona: Paidós.</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Negroponte, Nicholas (1995). </w:t>
      </w:r>
      <w:r w:rsidRPr="00530ECA">
        <w:rPr>
          <w:rFonts w:asciiTheme="majorHAnsi" w:hAnsiTheme="majorHAnsi" w:cstheme="majorHAnsi"/>
          <w:i/>
        </w:rPr>
        <w:t>Ser digital (being digital)</w:t>
      </w:r>
      <w:r w:rsidRPr="00530ECA">
        <w:rPr>
          <w:rFonts w:asciiTheme="majorHAnsi" w:hAnsiTheme="majorHAnsi" w:cstheme="majorHAnsi"/>
        </w:rPr>
        <w:t>. Buenos Aires: Atlántida.</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Jenkins, Henry (2008 [2006]). “Adoracion en el altar de la convergencia:</w:t>
      </w:r>
      <w:r w:rsidRPr="00530ECA">
        <w:rPr>
          <w:rFonts w:asciiTheme="majorHAnsi" w:hAnsiTheme="majorHAnsi" w:cstheme="majorHAnsi"/>
          <w:color w:val="000000"/>
        </w:rPr>
        <w:t xml:space="preserve"> un nuevo paradigma para comprender el cambio mediático”</w:t>
      </w:r>
      <w:r w:rsidRPr="00530ECA">
        <w:rPr>
          <w:rFonts w:asciiTheme="majorHAnsi" w:hAnsiTheme="majorHAnsi" w:cstheme="majorHAnsi"/>
        </w:rPr>
        <w:t xml:space="preserve">” y “En busca del unicornio de papel: </w:t>
      </w:r>
      <w:r w:rsidRPr="00530ECA">
        <w:rPr>
          <w:rFonts w:asciiTheme="majorHAnsi" w:hAnsiTheme="majorHAnsi" w:cstheme="majorHAnsi"/>
          <w:i/>
        </w:rPr>
        <w:t xml:space="preserve">Matrix </w:t>
      </w:r>
      <w:r w:rsidRPr="00530ECA">
        <w:rPr>
          <w:rFonts w:asciiTheme="majorHAnsi" w:hAnsiTheme="majorHAnsi" w:cstheme="majorHAnsi"/>
        </w:rPr>
        <w:t xml:space="preserve">y la narración transmediática”, en </w:t>
      </w:r>
      <w:r w:rsidRPr="00530ECA">
        <w:rPr>
          <w:rFonts w:asciiTheme="majorHAnsi" w:hAnsiTheme="majorHAnsi" w:cstheme="majorHAnsi"/>
          <w:i/>
        </w:rPr>
        <w:t xml:space="preserve">Convergence cultura. La cultura de la convergencia de los medios de comunicación. </w:t>
      </w:r>
      <w:r w:rsidRPr="00530ECA">
        <w:rPr>
          <w:rFonts w:asciiTheme="majorHAnsi" w:hAnsiTheme="majorHAnsi" w:cstheme="majorHAnsi"/>
        </w:rPr>
        <w:t xml:space="preserve">Barcelona: Paidós. </w:t>
      </w:r>
      <w:r w:rsidRPr="00530ECA">
        <w:rPr>
          <w:rFonts w:asciiTheme="majorHAnsi" w:hAnsiTheme="majorHAnsi" w:cstheme="majorHAnsi"/>
          <w:i/>
        </w:rPr>
        <w:t xml:space="preserve">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__ (2012). “El texto DIY (</w:t>
      </w:r>
      <w:r w:rsidRPr="00530ECA">
        <w:rPr>
          <w:rFonts w:asciiTheme="majorHAnsi" w:hAnsiTheme="majorHAnsi" w:cstheme="majorHAnsi"/>
          <w:i/>
        </w:rPr>
        <w:t>Do it Yourself</w:t>
      </w:r>
      <w:r w:rsidRPr="00530ECA">
        <w:rPr>
          <w:rFonts w:asciiTheme="majorHAnsi" w:hAnsiTheme="majorHAnsi" w:cstheme="majorHAnsi"/>
        </w:rPr>
        <w:t xml:space="preserve">), en </w:t>
      </w:r>
      <w:r w:rsidRPr="00530ECA">
        <w:rPr>
          <w:rFonts w:asciiTheme="majorHAnsi" w:hAnsiTheme="majorHAnsi" w:cstheme="majorHAnsi"/>
          <w:i/>
        </w:rPr>
        <w:t>Colabor_arte. Medios y arte en la era de la producción colaborativa</w:t>
      </w:r>
      <w:r w:rsidRPr="00530ECA">
        <w:rPr>
          <w:rFonts w:asciiTheme="majorHAnsi" w:hAnsiTheme="majorHAnsi" w:cstheme="majorHAnsi"/>
        </w:rPr>
        <w:t xml:space="preserve">, Carlón, Mario y Scolari Carlos A. (eds.). 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Vasallo de Lopes, María Immacolata y otros (2012). “Un estudio de caso de recepción transmediática: comunidades de fans en </w:t>
      </w:r>
      <w:r w:rsidRPr="00530ECA">
        <w:rPr>
          <w:rFonts w:asciiTheme="majorHAnsi" w:hAnsiTheme="majorHAnsi" w:cstheme="majorHAnsi"/>
          <w:i/>
        </w:rPr>
        <w:t xml:space="preserve">Facebook </w:t>
      </w:r>
      <w:r w:rsidRPr="00530ECA">
        <w:rPr>
          <w:rFonts w:asciiTheme="majorHAnsi" w:hAnsiTheme="majorHAnsi" w:cstheme="majorHAnsi"/>
        </w:rPr>
        <w:t xml:space="preserve">y temas sociales de la telenovela </w:t>
      </w:r>
      <w:r w:rsidRPr="00530ECA">
        <w:rPr>
          <w:rFonts w:asciiTheme="majorHAnsi" w:hAnsiTheme="majorHAnsi" w:cstheme="majorHAnsi"/>
          <w:i/>
        </w:rPr>
        <w:t>Passione</w:t>
      </w:r>
      <w:r w:rsidRPr="00530ECA">
        <w:rPr>
          <w:rFonts w:asciiTheme="majorHAnsi" w:hAnsiTheme="majorHAnsi" w:cstheme="majorHAnsi"/>
          <w:iCs/>
        </w:rPr>
        <w:t xml:space="preserve">, en </w:t>
      </w:r>
      <w:r w:rsidRPr="00530ECA">
        <w:rPr>
          <w:rFonts w:asciiTheme="majorHAnsi" w:hAnsiTheme="majorHAnsi" w:cstheme="majorHAnsi"/>
          <w:i/>
        </w:rPr>
        <w:t>Colabor_arte. Medios y arte en la era de la producción colaborativa.</w:t>
      </w:r>
      <w:r w:rsidRPr="00530ECA">
        <w:rPr>
          <w:rFonts w:asciiTheme="majorHAnsi" w:hAnsiTheme="majorHAnsi" w:cstheme="majorHAnsi"/>
        </w:rPr>
        <w:t xml:space="preserve"> 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p>
    <w:p w:rsidR="00530ECA" w:rsidRPr="00530ECA" w:rsidRDefault="00530ECA" w:rsidP="00530ECA">
      <w:pPr>
        <w:pStyle w:val="Prrafodelista"/>
        <w:spacing w:after="0" w:line="240" w:lineRule="auto"/>
        <w:ind w:left="0"/>
        <w:jc w:val="both"/>
        <w:rPr>
          <w:rFonts w:asciiTheme="majorHAnsi" w:hAnsiTheme="majorHAnsi" w:cstheme="majorHAnsi"/>
        </w:rPr>
      </w:pPr>
      <w:r w:rsidRPr="00530ECA">
        <w:rPr>
          <w:rFonts w:asciiTheme="majorHAnsi" w:hAnsiTheme="majorHAnsi" w:cstheme="majorHAnsi"/>
        </w:rPr>
        <w:t>Bibliografía de referencia</w:t>
      </w:r>
    </w:p>
    <w:p w:rsidR="00530ECA" w:rsidRPr="00530ECA" w:rsidRDefault="00530ECA" w:rsidP="00530ECA">
      <w:pPr>
        <w:spacing w:after="0" w:line="240" w:lineRule="auto"/>
        <w:jc w:val="both"/>
        <w:rPr>
          <w:rFonts w:asciiTheme="majorHAnsi" w:hAnsiTheme="majorHAnsi" w:cstheme="majorHAnsi"/>
          <w:lang w:val="en-US"/>
        </w:rPr>
      </w:pPr>
      <w:r w:rsidRPr="00530ECA">
        <w:rPr>
          <w:rFonts w:asciiTheme="majorHAnsi" w:hAnsiTheme="majorHAnsi" w:cstheme="majorHAnsi"/>
        </w:rPr>
        <w:t xml:space="preserve">Burgess Jean y Green, Joshua (2009). </w:t>
      </w:r>
      <w:r w:rsidRPr="00530ECA">
        <w:rPr>
          <w:rFonts w:asciiTheme="majorHAnsi" w:hAnsiTheme="majorHAnsi" w:cstheme="majorHAnsi"/>
          <w:i/>
          <w:lang w:val="pt-BR"/>
        </w:rPr>
        <w:t>Youtube e a revolução digital. Como o maior fenômeno da cultura participativa esta transformando a mídia e a sociedade.</w:t>
      </w:r>
      <w:r w:rsidRPr="00530ECA">
        <w:rPr>
          <w:rFonts w:asciiTheme="majorHAnsi" w:hAnsiTheme="majorHAnsi" w:cstheme="majorHAnsi"/>
          <w:lang w:val="pt-BR"/>
        </w:rPr>
        <w:t xml:space="preserve"> </w:t>
      </w:r>
      <w:r w:rsidRPr="00530ECA">
        <w:rPr>
          <w:rFonts w:asciiTheme="majorHAnsi" w:hAnsiTheme="majorHAnsi" w:cstheme="majorHAnsi"/>
        </w:rPr>
        <w:t xml:space="preserve">São Paulo: Aleph. </w:t>
      </w:r>
      <w:r w:rsidRPr="00530ECA">
        <w:rPr>
          <w:rFonts w:asciiTheme="majorHAnsi" w:hAnsiTheme="majorHAnsi" w:cstheme="majorHAnsi"/>
          <w:lang w:val="en-US"/>
        </w:rPr>
        <w:t xml:space="preserve">(Edición original (2009): </w:t>
      </w:r>
      <w:r w:rsidRPr="00530ECA">
        <w:rPr>
          <w:rFonts w:asciiTheme="majorHAnsi" w:hAnsiTheme="majorHAnsi" w:cstheme="majorHAnsi"/>
          <w:i/>
          <w:lang w:val="en-US"/>
        </w:rPr>
        <w:t>Youtube: digital media and society series</w:t>
      </w:r>
      <w:r w:rsidRPr="00530ECA">
        <w:rPr>
          <w:rFonts w:asciiTheme="majorHAnsi" w:hAnsiTheme="majorHAnsi" w:cstheme="majorHAnsi"/>
          <w:lang w:val="en-US"/>
        </w:rPr>
        <w:t xml:space="preserve">, Cambridge: Polity Press).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Carlón, Mario (2016). “Registrar, subir, comentar, compartir: prácticas fotográficas en la era contemporánea”, en </w:t>
      </w:r>
      <w:r w:rsidRPr="00530ECA">
        <w:rPr>
          <w:rFonts w:asciiTheme="majorHAnsi" w:hAnsiTheme="majorHAnsi" w:cstheme="majorHAnsi"/>
          <w:i/>
        </w:rPr>
        <w:t xml:space="preserve">Estética, medios y subjetividades, </w:t>
      </w:r>
      <w:r w:rsidRPr="00530ECA">
        <w:rPr>
          <w:rFonts w:asciiTheme="majorHAnsi" w:hAnsiTheme="majorHAnsi" w:cstheme="majorHAnsi"/>
        </w:rPr>
        <w:t xml:space="preserve">Pablo Corro y Constanza Robles (editores). Santiago: Universidad Pontificia Católica de Chile. </w:t>
      </w:r>
    </w:p>
    <w:p w:rsidR="00530ECA" w:rsidRPr="00530ECA" w:rsidRDefault="00530ECA" w:rsidP="00530ECA">
      <w:pPr>
        <w:spacing w:after="0" w:line="240" w:lineRule="auto"/>
        <w:jc w:val="both"/>
        <w:rPr>
          <w:rFonts w:asciiTheme="majorHAnsi" w:hAnsiTheme="majorHAnsi" w:cstheme="majorHAnsi"/>
          <w:color w:val="000000"/>
        </w:rPr>
      </w:pPr>
      <w:r w:rsidRPr="00530ECA">
        <w:rPr>
          <w:rFonts w:asciiTheme="majorHAnsi" w:hAnsiTheme="majorHAnsi" w:cstheme="majorHAnsi"/>
        </w:rPr>
        <w:t xml:space="preserve">__ </w:t>
      </w:r>
      <w:r w:rsidRPr="00530ECA">
        <w:rPr>
          <w:rFonts w:asciiTheme="majorHAnsi" w:hAnsiTheme="majorHAnsi" w:cstheme="majorHAnsi"/>
          <w:color w:val="000000"/>
        </w:rPr>
        <w:t xml:space="preserve">(2016). “Una apropiación contemporánea de la teoría de la comunicación de Eliseo Verón”, en </w:t>
      </w:r>
      <w:r w:rsidRPr="00530ECA">
        <w:rPr>
          <w:rFonts w:asciiTheme="majorHAnsi" w:hAnsiTheme="majorHAnsi" w:cstheme="majorHAnsi"/>
          <w:i/>
          <w:color w:val="000000"/>
        </w:rPr>
        <w:t>Comunicación, campo(s) teorías y problemas. Una perspectiva Internacional</w:t>
      </w:r>
      <w:r w:rsidRPr="00530ECA">
        <w:rPr>
          <w:rFonts w:asciiTheme="majorHAnsi" w:hAnsiTheme="majorHAnsi" w:cstheme="majorHAnsi"/>
          <w:color w:val="000000"/>
        </w:rPr>
        <w:t xml:space="preserve">; en Vizer Eduardo y Carlos Vidales (coordinadores). Salamanca: Comunicación social. </w:t>
      </w:r>
    </w:p>
    <w:p w:rsidR="00530ECA" w:rsidRPr="00530ECA" w:rsidRDefault="00530ECA" w:rsidP="00530ECA">
      <w:pPr>
        <w:spacing w:after="0" w:line="240" w:lineRule="auto"/>
        <w:jc w:val="both"/>
        <w:rPr>
          <w:rFonts w:asciiTheme="majorHAnsi" w:hAnsiTheme="majorHAnsi" w:cstheme="majorHAnsi"/>
          <w:lang w:val="pt-BR"/>
        </w:rPr>
      </w:pPr>
      <w:r w:rsidRPr="00530ECA">
        <w:rPr>
          <w:rFonts w:asciiTheme="majorHAnsi" w:hAnsiTheme="majorHAnsi" w:cstheme="majorHAnsi"/>
        </w:rPr>
        <w:t xml:space="preserve">__ (2013). “Contrato fundacional, poder y mediatización: noticias desde el frente sobre la invasión a </w:t>
      </w:r>
      <w:r w:rsidRPr="00530ECA">
        <w:rPr>
          <w:rFonts w:asciiTheme="majorHAnsi" w:hAnsiTheme="majorHAnsi" w:cstheme="majorHAnsi"/>
          <w:i/>
        </w:rPr>
        <w:t>YouTube</w:t>
      </w:r>
      <w:r w:rsidRPr="00530ECA">
        <w:rPr>
          <w:rFonts w:asciiTheme="majorHAnsi" w:hAnsiTheme="majorHAnsi" w:cstheme="majorHAnsi"/>
        </w:rPr>
        <w:t xml:space="preserve">, campamento de los bárbaros” Revista </w:t>
      </w:r>
      <w:r w:rsidRPr="00530ECA">
        <w:rPr>
          <w:rFonts w:asciiTheme="majorHAnsi" w:hAnsiTheme="majorHAnsi" w:cstheme="majorHAnsi"/>
          <w:i/>
        </w:rPr>
        <w:t>Matrizes Vol. 7</w:t>
      </w:r>
      <w:r w:rsidRPr="00530ECA">
        <w:rPr>
          <w:rFonts w:asciiTheme="majorHAnsi" w:hAnsiTheme="majorHAnsi" w:cstheme="majorHAnsi"/>
        </w:rPr>
        <w:t xml:space="preserve">. </w:t>
      </w:r>
      <w:r w:rsidRPr="00530ECA">
        <w:rPr>
          <w:rFonts w:asciiTheme="majorHAnsi" w:hAnsiTheme="majorHAnsi" w:cstheme="majorHAnsi"/>
          <w:lang w:val="pt-BR"/>
        </w:rPr>
        <w:t xml:space="preserve">São Paulo: Universidad de São Paulo. Disponible en: </w:t>
      </w:r>
      <w:hyperlink r:id="rId8" w:history="1">
        <w:r w:rsidRPr="00530ECA">
          <w:rPr>
            <w:rStyle w:val="Hipervnculo"/>
            <w:rFonts w:asciiTheme="majorHAnsi" w:hAnsiTheme="majorHAnsi" w:cstheme="majorHAnsi"/>
            <w:lang w:val="pt-BR"/>
          </w:rPr>
          <w:t>http://www.matrizes.usp.br/index.php/matrizes/article/view/433</w:t>
        </w:r>
      </w:hyperlink>
    </w:p>
    <w:p w:rsidR="00530ECA" w:rsidRPr="00530ECA" w:rsidRDefault="00530ECA" w:rsidP="00530ECA">
      <w:pPr>
        <w:spacing w:after="0" w:line="240" w:lineRule="auto"/>
        <w:jc w:val="both"/>
        <w:rPr>
          <w:rFonts w:asciiTheme="majorHAnsi" w:hAnsiTheme="majorHAnsi" w:cstheme="majorHAnsi"/>
          <w:color w:val="000000"/>
          <w:lang w:val="en-US"/>
        </w:rPr>
      </w:pPr>
      <w:r w:rsidRPr="00530ECA">
        <w:rPr>
          <w:rFonts w:asciiTheme="majorHAnsi" w:hAnsiTheme="majorHAnsi" w:cstheme="majorHAnsi"/>
        </w:rPr>
        <w:t xml:space="preserve">Fraticelli, Damian (2012). “El arte de las parodias en YouTube. El caso Trololo”, en  </w:t>
      </w:r>
      <w:r w:rsidRPr="00530ECA">
        <w:rPr>
          <w:rFonts w:asciiTheme="majorHAnsi" w:hAnsiTheme="majorHAnsi" w:cstheme="majorHAnsi"/>
          <w:i/>
        </w:rPr>
        <w:t>Colabor_arte. Medios y arte en la era de la producción colaborativa</w:t>
      </w:r>
      <w:r w:rsidRPr="00530ECA">
        <w:rPr>
          <w:rFonts w:asciiTheme="majorHAnsi" w:hAnsiTheme="majorHAnsi" w:cstheme="majorHAnsi"/>
        </w:rPr>
        <w:t>, Carlón Mario y Jenkins, Henry; Green, Joshua y Ford, Sam</w:t>
      </w:r>
      <w:r w:rsidRPr="00530ECA">
        <w:rPr>
          <w:rFonts w:asciiTheme="majorHAnsi" w:hAnsiTheme="majorHAnsi" w:cstheme="majorHAnsi"/>
          <w:i/>
        </w:rPr>
        <w:t xml:space="preserve"> </w:t>
      </w:r>
      <w:r w:rsidRPr="00530ECA">
        <w:rPr>
          <w:rFonts w:asciiTheme="majorHAnsi" w:hAnsiTheme="majorHAnsi" w:cstheme="majorHAnsi"/>
        </w:rPr>
        <w:t xml:space="preserve">(2014 [2013]). </w:t>
      </w:r>
      <w:r w:rsidRPr="00530ECA">
        <w:rPr>
          <w:rFonts w:asciiTheme="majorHAnsi" w:hAnsiTheme="majorHAnsi" w:cstheme="majorHAnsi"/>
          <w:i/>
          <w:lang w:val="pt-BR"/>
        </w:rPr>
        <w:t>Cultura da conexão. Criando valor e significado por meio da mídia propagável</w:t>
      </w:r>
      <w:r w:rsidRPr="00530ECA">
        <w:rPr>
          <w:rFonts w:asciiTheme="majorHAnsi" w:hAnsiTheme="majorHAnsi" w:cstheme="majorHAnsi"/>
          <w:lang w:val="pt-BR"/>
        </w:rPr>
        <w:t xml:space="preserve">. </w:t>
      </w:r>
      <w:r w:rsidRPr="00530ECA">
        <w:rPr>
          <w:rFonts w:asciiTheme="majorHAnsi" w:hAnsiTheme="majorHAnsi" w:cstheme="majorHAnsi"/>
          <w:lang w:val="en-US"/>
        </w:rPr>
        <w:t>São Paulo: Aleph. (</w:t>
      </w:r>
      <w:r w:rsidRPr="00530ECA">
        <w:rPr>
          <w:rFonts w:asciiTheme="majorHAnsi" w:hAnsiTheme="majorHAnsi" w:cstheme="majorHAnsi"/>
          <w:color w:val="000000"/>
          <w:lang w:val="en-US"/>
        </w:rPr>
        <w:t xml:space="preserve">Edición original (2013): </w:t>
      </w:r>
      <w:r w:rsidRPr="00530ECA">
        <w:rPr>
          <w:rFonts w:asciiTheme="majorHAnsi" w:hAnsiTheme="majorHAnsi" w:cstheme="majorHAnsi"/>
          <w:i/>
          <w:color w:val="000000"/>
          <w:lang w:val="en-US"/>
        </w:rPr>
        <w:t>Spreadable media. Creating value and meaning in a networked culture</w:t>
      </w:r>
      <w:r w:rsidRPr="00530ECA">
        <w:rPr>
          <w:rFonts w:asciiTheme="majorHAnsi" w:hAnsiTheme="majorHAnsi" w:cstheme="majorHAnsi"/>
          <w:color w:val="000000"/>
          <w:lang w:val="en-US"/>
        </w:rPr>
        <w:t xml:space="preserve">, </w:t>
      </w:r>
      <w:r w:rsidRPr="00530ECA">
        <w:rPr>
          <w:rFonts w:asciiTheme="majorHAnsi" w:hAnsiTheme="majorHAnsi" w:cstheme="majorHAnsi"/>
          <w:color w:val="000000"/>
          <w:shd w:val="clear" w:color="auto" w:fill="FFFFFF"/>
          <w:lang w:val="en-US"/>
        </w:rPr>
        <w:t>NYU Press)</w:t>
      </w:r>
      <w:r w:rsidRPr="00530ECA">
        <w:rPr>
          <w:rFonts w:asciiTheme="majorHAnsi" w:hAnsiTheme="majorHAnsi" w:cstheme="majorHAnsi"/>
          <w:color w:val="000000"/>
          <w:lang w:val="en-US"/>
        </w:rPr>
        <w:t xml:space="preserve">.  </w:t>
      </w:r>
    </w:p>
    <w:p w:rsidR="00530ECA" w:rsidRPr="00530ECA" w:rsidRDefault="00530ECA" w:rsidP="00530ECA">
      <w:pPr>
        <w:spacing w:after="0" w:line="240" w:lineRule="auto"/>
        <w:textAlignment w:val="baseline"/>
        <w:rPr>
          <w:rFonts w:asciiTheme="majorHAnsi" w:eastAsia="Times New Roman" w:hAnsiTheme="majorHAnsi" w:cstheme="majorHAnsi"/>
          <w:iCs/>
          <w:color w:val="000000"/>
          <w:lang w:val="en-US" w:eastAsia="es-AR"/>
        </w:rPr>
      </w:pPr>
      <w:r w:rsidRPr="00530ECA">
        <w:rPr>
          <w:rFonts w:asciiTheme="majorHAnsi" w:eastAsia="Times New Roman" w:hAnsiTheme="majorHAnsi" w:cstheme="majorHAnsi"/>
          <w:iCs/>
          <w:color w:val="000000"/>
          <w:lang w:val="en-US" w:eastAsia="es-AR"/>
        </w:rPr>
        <w:t xml:space="preserve">__ (2003) “Transmedia Stroytelling. Moving characters from books to films to video games can make them stronger and more compelling”, en </w:t>
      </w:r>
      <w:r w:rsidRPr="00530ECA">
        <w:rPr>
          <w:rFonts w:asciiTheme="majorHAnsi" w:eastAsia="Times New Roman" w:hAnsiTheme="majorHAnsi" w:cstheme="majorHAnsi"/>
          <w:i/>
          <w:iCs/>
          <w:color w:val="000000"/>
          <w:lang w:val="en-US" w:eastAsia="es-AR"/>
        </w:rPr>
        <w:t>Technology Review</w:t>
      </w:r>
      <w:r w:rsidRPr="00530ECA">
        <w:rPr>
          <w:rFonts w:asciiTheme="majorHAnsi" w:eastAsia="Times New Roman" w:hAnsiTheme="majorHAnsi" w:cstheme="majorHAnsi"/>
          <w:iCs/>
          <w:color w:val="000000"/>
          <w:lang w:val="en-US" w:eastAsia="es-AR"/>
        </w:rPr>
        <w:t>, 15 de enero:</w:t>
      </w:r>
      <w:r w:rsidRPr="00530ECA">
        <w:rPr>
          <w:rFonts w:asciiTheme="majorHAnsi" w:hAnsiTheme="majorHAnsi" w:cstheme="majorHAnsi"/>
          <w:lang w:val="en-US"/>
        </w:rPr>
        <w:t xml:space="preserve"> </w:t>
      </w:r>
      <w:hyperlink r:id="rId9" w:history="1">
        <w:r w:rsidRPr="00530ECA">
          <w:rPr>
            <w:rStyle w:val="Hipervnculo"/>
            <w:rFonts w:asciiTheme="majorHAnsi" w:eastAsia="Times New Roman" w:hAnsiTheme="majorHAnsi" w:cstheme="majorHAnsi"/>
            <w:iCs/>
            <w:lang w:val="en-US" w:eastAsia="es-AR"/>
          </w:rPr>
          <w:t>http://www.technologyreview.com/news/401760/transmedia-storytelling/</w:t>
        </w:r>
      </w:hyperlink>
      <w:r w:rsidRPr="00530ECA">
        <w:rPr>
          <w:rFonts w:asciiTheme="majorHAnsi" w:eastAsia="Times New Roman" w:hAnsiTheme="majorHAnsi" w:cstheme="majorHAnsi"/>
          <w:iCs/>
          <w:color w:val="000000"/>
          <w:lang w:val="en-US" w:eastAsia="es-AR"/>
        </w:rPr>
        <w:t xml:space="preserve">  </w:t>
      </w:r>
    </w:p>
    <w:p w:rsidR="00530ECA" w:rsidRPr="00530ECA" w:rsidRDefault="00530ECA" w:rsidP="00530ECA">
      <w:pPr>
        <w:spacing w:after="0" w:line="240" w:lineRule="auto"/>
        <w:jc w:val="both"/>
        <w:rPr>
          <w:rFonts w:asciiTheme="majorHAnsi" w:hAnsiTheme="majorHAnsi" w:cstheme="majorHAnsi"/>
          <w:color w:val="000000"/>
          <w:shd w:val="clear" w:color="auto" w:fill="FFFFFF"/>
          <w:lang w:val="en-US"/>
        </w:rPr>
      </w:pPr>
      <w:r w:rsidRPr="00530ECA">
        <w:rPr>
          <w:rFonts w:asciiTheme="majorHAnsi" w:hAnsiTheme="majorHAnsi" w:cstheme="majorHAnsi"/>
          <w:lang w:val="en-US"/>
        </w:rPr>
        <w:t xml:space="preserve">Kim, Jin, “The institutionalization of YouYube: from user-generated content to professionally generated content”, </w:t>
      </w:r>
      <w:r w:rsidRPr="00530ECA">
        <w:rPr>
          <w:rStyle w:val="CitaHTML"/>
          <w:rFonts w:asciiTheme="majorHAnsi" w:hAnsiTheme="majorHAnsi" w:cstheme="majorHAnsi"/>
          <w:color w:val="000000"/>
          <w:shd w:val="clear" w:color="auto" w:fill="FFFFFF"/>
          <w:lang w:val="en-US"/>
        </w:rPr>
        <w:t>Media, Culture &amp; Society</w:t>
      </w:r>
      <w:r w:rsidRPr="00530ECA">
        <w:rPr>
          <w:rFonts w:asciiTheme="majorHAnsi" w:hAnsiTheme="majorHAnsi" w:cstheme="majorHAnsi"/>
          <w:color w:val="000000"/>
          <w:shd w:val="clear" w:color="auto" w:fill="FFFFFF"/>
          <w:lang w:val="en-US"/>
        </w:rPr>
        <w:t>, Volume 34, issue 1 (January 2012), p. 53-67.</w:t>
      </w:r>
    </w:p>
    <w:p w:rsidR="00530ECA" w:rsidRPr="00530ECA" w:rsidRDefault="00530ECA" w:rsidP="00530ECA">
      <w:pPr>
        <w:spacing w:after="0" w:line="240" w:lineRule="auto"/>
        <w:jc w:val="both"/>
        <w:rPr>
          <w:rFonts w:asciiTheme="majorHAnsi" w:hAnsiTheme="majorHAnsi" w:cstheme="majorHAnsi"/>
          <w:color w:val="000000"/>
          <w:shd w:val="clear" w:color="auto" w:fill="FFFFFF"/>
          <w:lang w:val="en-US"/>
        </w:rPr>
      </w:pPr>
      <w:r w:rsidRPr="00530ECA">
        <w:rPr>
          <w:rFonts w:asciiTheme="majorHAnsi" w:hAnsiTheme="majorHAnsi" w:cstheme="majorHAnsi"/>
        </w:rPr>
        <w:t xml:space="preserve">García Fanlo, Luis (2011). “Twitter y la rebelión de los ciberfans de gran hermano </w:t>
      </w:r>
      <w:smartTag w:uri="urn:schemas-microsoft-com:office:smarttags" w:element="metricconverter">
        <w:smartTagPr>
          <w:attr w:name="ProductID" w:val="2.0”"/>
        </w:smartTagPr>
        <w:r w:rsidRPr="00530ECA">
          <w:rPr>
            <w:rFonts w:asciiTheme="majorHAnsi" w:hAnsiTheme="majorHAnsi" w:cstheme="majorHAnsi"/>
          </w:rPr>
          <w:t>2.0”</w:t>
        </w:r>
      </w:smartTag>
      <w:r w:rsidRPr="00530ECA">
        <w:rPr>
          <w:rFonts w:asciiTheme="majorHAnsi" w:hAnsiTheme="majorHAnsi" w:cstheme="majorHAnsi"/>
        </w:rPr>
        <w:t xml:space="preserve">, en </w:t>
      </w:r>
      <w:r w:rsidRPr="00530ECA">
        <w:rPr>
          <w:rFonts w:asciiTheme="majorHAnsi" w:hAnsiTheme="majorHAnsi" w:cstheme="majorHAnsi"/>
          <w:i/>
        </w:rPr>
        <w:t>Las políticas de los internautas</w:t>
      </w:r>
      <w:r w:rsidRPr="00530ECA">
        <w:rPr>
          <w:rFonts w:asciiTheme="majorHAnsi" w:hAnsiTheme="majorHAnsi" w:cstheme="majorHAnsi"/>
        </w:rPr>
        <w:t xml:space="preserve">, Carlón, Mario y Antonio Fausto Neto (eds.). </w:t>
      </w:r>
      <w:smartTag w:uri="urn:schemas-microsoft-com:office:smarttags" w:element="PersonName">
        <w:smartTagPr>
          <w:attr w:name="ProductID" w:val="La Crujía"/>
        </w:smartTagPr>
        <w:r w:rsidRPr="00530ECA">
          <w:rPr>
            <w:rFonts w:asciiTheme="majorHAnsi" w:hAnsiTheme="majorHAnsi" w:cstheme="majorHAnsi"/>
          </w:rPr>
          <w:t>La Crujía</w:t>
        </w:r>
      </w:smartTag>
      <w:r w:rsidRPr="00530ECA">
        <w:rPr>
          <w:rFonts w:asciiTheme="majorHAnsi" w:hAnsiTheme="majorHAnsi" w:cstheme="majorHAnsi"/>
        </w:rPr>
        <w:t xml:space="preserve">: 2012.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Manovich, Lev (2012). </w:t>
      </w:r>
      <w:r w:rsidRPr="00530ECA">
        <w:rPr>
          <w:rFonts w:asciiTheme="majorHAnsi" w:hAnsiTheme="majorHAnsi" w:cstheme="majorHAnsi"/>
          <w:i/>
        </w:rPr>
        <w:t>El software toma el mando.</w:t>
      </w:r>
      <w:r w:rsidRPr="00530ECA">
        <w:rPr>
          <w:rFonts w:asciiTheme="majorHAnsi" w:hAnsiTheme="majorHAnsi" w:cstheme="majorHAnsi"/>
        </w:rPr>
        <w:t xml:space="preserve"> (Traduccion de </w:t>
      </w:r>
      <w:r w:rsidRPr="00530ECA">
        <w:rPr>
          <w:rFonts w:asciiTheme="majorHAnsi" w:hAnsiTheme="majorHAnsi" w:cstheme="majorHAnsi"/>
          <w:i/>
        </w:rPr>
        <w:t xml:space="preserve">Software Takes Command, </w:t>
      </w:r>
      <w:r w:rsidRPr="00530ECA">
        <w:rPr>
          <w:rFonts w:asciiTheme="majorHAnsi" w:hAnsiTheme="majorHAnsi" w:cstheme="majorHAnsi"/>
        </w:rPr>
        <w:t xml:space="preserve"> versión del 30 de setiembre  de 2012 publicada bajo licencia Creative Commons en manovich.net por Everardo Reyes-Garcia).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Schaeffer, Jean-Marie (2009 [2007]). </w:t>
      </w:r>
      <w:r w:rsidRPr="00530ECA">
        <w:rPr>
          <w:rFonts w:asciiTheme="majorHAnsi" w:hAnsiTheme="majorHAnsi" w:cstheme="majorHAnsi"/>
          <w:i/>
        </w:rPr>
        <w:t xml:space="preserve">El fin de la excepción humana. </w:t>
      </w:r>
      <w:r w:rsidRPr="00530ECA">
        <w:rPr>
          <w:rFonts w:asciiTheme="majorHAnsi" w:hAnsiTheme="majorHAnsi" w:cstheme="majorHAnsi"/>
        </w:rPr>
        <w:t>Buenos Aires: Fondo de Cultura Económica.</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Scolari, Carlos A. (editores)</w:t>
      </w:r>
      <w:r w:rsidRPr="00530ECA">
        <w:rPr>
          <w:rFonts w:asciiTheme="majorHAnsi" w:hAnsiTheme="majorHAnsi" w:cstheme="majorHAnsi"/>
          <w:i/>
        </w:rPr>
        <w:t xml:space="preserve">. </w:t>
      </w:r>
      <w:r w:rsidRPr="00530ECA">
        <w:rPr>
          <w:rFonts w:asciiTheme="majorHAnsi" w:hAnsiTheme="majorHAnsi" w:cstheme="majorHAnsi"/>
        </w:rPr>
        <w:t xml:space="preserve">Buenos Aires: </w:t>
      </w:r>
      <w:smartTag w:uri="urn:schemas-microsoft-com:office:smarttags" w:element="PersonName">
        <w:smartTagPr>
          <w:attr w:name="ProductID" w:val="La Crujía."/>
        </w:smartTagPr>
        <w:r w:rsidRPr="00530ECA">
          <w:rPr>
            <w:rFonts w:asciiTheme="majorHAnsi" w:hAnsiTheme="majorHAnsi" w:cstheme="majorHAnsi"/>
          </w:rPr>
          <w:t>La Crujía.</w:t>
        </w:r>
      </w:smartTag>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color w:val="000000"/>
          <w:shd w:val="clear" w:color="auto" w:fill="FFFFFF"/>
        </w:rPr>
        <w:lastRenderedPageBreak/>
        <w:t xml:space="preserve">Slimovich, A. (2017). “La ruta digital a la presidencia argentina. Un análisis político e hipermediático de los discursos de Mauricio Macri en las redes sociales”. </w:t>
      </w:r>
      <w:r w:rsidRPr="00530ECA">
        <w:rPr>
          <w:rFonts w:asciiTheme="majorHAnsi" w:hAnsiTheme="majorHAnsi" w:cstheme="majorHAnsi"/>
          <w:i/>
          <w:iCs/>
          <w:color w:val="000000"/>
          <w:shd w:val="clear" w:color="auto" w:fill="FFFFFF"/>
        </w:rPr>
        <w:t>Revista Dixit, 27</w:t>
      </w:r>
      <w:r w:rsidRPr="00530ECA">
        <w:rPr>
          <w:rFonts w:asciiTheme="majorHAnsi" w:hAnsiTheme="majorHAnsi" w:cstheme="majorHAnsi"/>
          <w:color w:val="000000"/>
          <w:shd w:val="clear" w:color="auto" w:fill="FFFFFF"/>
        </w:rPr>
        <w:t>, Universidad Católica del Uruguay, Montevideo. ISSN: 1688-3497. E-ISSN: 0797-3691 (en prensa). </w:t>
      </w:r>
    </w:p>
    <w:p w:rsidR="00530ECA" w:rsidRPr="00530ECA" w:rsidRDefault="00530ECA" w:rsidP="00530ECA">
      <w:pPr>
        <w:spacing w:after="0" w:line="240" w:lineRule="auto"/>
        <w:jc w:val="both"/>
        <w:rPr>
          <w:rFonts w:asciiTheme="majorHAnsi" w:hAnsiTheme="majorHAnsi" w:cstheme="majorHAnsi"/>
        </w:rPr>
      </w:pPr>
      <w:r w:rsidRPr="00530ECA">
        <w:rPr>
          <w:rFonts w:asciiTheme="majorHAnsi" w:hAnsiTheme="majorHAnsi" w:cstheme="majorHAnsi"/>
        </w:rPr>
        <w:t xml:space="preserve">Steimberg, Oscar (1980). “Producción de sentido en los medios masivos: las transposiciones de la literatura”, en Revista </w:t>
      </w:r>
      <w:r w:rsidRPr="00530ECA">
        <w:rPr>
          <w:rFonts w:asciiTheme="majorHAnsi" w:hAnsiTheme="majorHAnsi" w:cstheme="majorHAnsi"/>
          <w:i/>
        </w:rPr>
        <w:t>Lenguajes Nº 4</w:t>
      </w:r>
      <w:r w:rsidRPr="00530ECA">
        <w:rPr>
          <w:rFonts w:asciiTheme="majorHAnsi" w:hAnsiTheme="majorHAnsi" w:cstheme="majorHAnsi"/>
        </w:rPr>
        <w:t>. Buenos Aires: Nueva Visión.</w:t>
      </w:r>
    </w:p>
    <w:p w:rsidR="00530ECA" w:rsidRPr="00530ECA" w:rsidRDefault="00530ECA" w:rsidP="00530ECA">
      <w:pPr>
        <w:pStyle w:val="Prrafodelista"/>
        <w:spacing w:after="0" w:line="240" w:lineRule="auto"/>
        <w:ind w:left="0"/>
        <w:jc w:val="both"/>
        <w:rPr>
          <w:rFonts w:asciiTheme="majorHAnsi" w:hAnsiTheme="majorHAnsi" w:cstheme="majorHAnsi"/>
        </w:rPr>
      </w:pPr>
      <w:r w:rsidRPr="00530ECA">
        <w:rPr>
          <w:rFonts w:asciiTheme="majorHAnsi" w:hAnsiTheme="majorHAnsi" w:cstheme="majorHAnsi"/>
        </w:rPr>
        <w:t xml:space="preserve">Verón, Eliseo (2013). “Ciclos de vida”, en </w:t>
      </w:r>
      <w:r w:rsidRPr="00530ECA">
        <w:rPr>
          <w:rFonts w:asciiTheme="majorHAnsi" w:hAnsiTheme="majorHAnsi" w:cstheme="majorHAnsi"/>
          <w:i/>
        </w:rPr>
        <w:t>La semiosis social 2. Ideas, momentos, interpretantes.</w:t>
      </w:r>
      <w:r w:rsidRPr="00530ECA">
        <w:rPr>
          <w:rFonts w:asciiTheme="majorHAnsi" w:hAnsiTheme="majorHAnsi" w:cstheme="majorHAnsi"/>
        </w:rPr>
        <w:t xml:space="preserve"> Buenos Aires: Gedisa. </w:t>
      </w:r>
    </w:p>
    <w:p w:rsidR="00530ECA" w:rsidRPr="00530ECA" w:rsidRDefault="00530ECA" w:rsidP="00530ECA">
      <w:pPr>
        <w:spacing w:after="0" w:line="240" w:lineRule="auto"/>
        <w:jc w:val="both"/>
        <w:rPr>
          <w:rFonts w:asciiTheme="majorHAnsi" w:hAnsiTheme="majorHAnsi" w:cstheme="majorHAnsi"/>
          <w:i/>
        </w:rPr>
      </w:pPr>
      <w:r w:rsidRPr="00530ECA">
        <w:rPr>
          <w:rFonts w:asciiTheme="majorHAnsi" w:hAnsiTheme="majorHAnsi" w:cstheme="majorHAnsi"/>
        </w:rPr>
        <w:t xml:space="preserve">Xavier, Ismail (2008 [2005]). </w:t>
      </w:r>
      <w:r w:rsidRPr="00530ECA">
        <w:rPr>
          <w:rFonts w:asciiTheme="majorHAnsi" w:hAnsiTheme="majorHAnsi" w:cstheme="majorHAnsi"/>
          <w:i/>
        </w:rPr>
        <w:t xml:space="preserve">El discurso cinematográfico. La opacidad y la transparencia. </w:t>
      </w:r>
      <w:r w:rsidRPr="00530ECA">
        <w:rPr>
          <w:rFonts w:asciiTheme="majorHAnsi" w:hAnsiTheme="majorHAnsi" w:cstheme="majorHAnsi"/>
        </w:rPr>
        <w:t xml:space="preserve">Buenos Aires: Manantial. </w:t>
      </w:r>
      <w:r w:rsidRPr="00530ECA">
        <w:rPr>
          <w:rFonts w:asciiTheme="majorHAnsi" w:hAnsiTheme="majorHAnsi" w:cstheme="majorHAnsi"/>
          <w:i/>
        </w:rPr>
        <w:t xml:space="preserve">  </w:t>
      </w:r>
    </w:p>
    <w:p w:rsidR="00530ECA" w:rsidRPr="00FE6C5D" w:rsidRDefault="00530ECA" w:rsidP="00530ECA">
      <w:pPr>
        <w:pStyle w:val="Prrafodelista"/>
        <w:spacing w:after="0" w:line="360" w:lineRule="auto"/>
        <w:ind w:left="0"/>
        <w:jc w:val="both"/>
        <w:rPr>
          <w:rFonts w:cs="Tahoma"/>
          <w:sz w:val="24"/>
          <w:szCs w:val="24"/>
        </w:rPr>
      </w:pPr>
    </w:p>
    <w:p w:rsidR="00530ECA" w:rsidRPr="00FE6C5D" w:rsidRDefault="00530ECA" w:rsidP="00530ECA">
      <w:pPr>
        <w:spacing w:after="0" w:line="360" w:lineRule="auto"/>
        <w:jc w:val="both"/>
        <w:rPr>
          <w:sz w:val="24"/>
          <w:szCs w:val="24"/>
        </w:rPr>
      </w:pPr>
    </w:p>
    <w:p w:rsidR="00530ECA" w:rsidRDefault="00530ECA" w:rsidP="000030F2">
      <w:pPr>
        <w:spacing w:after="0" w:line="240" w:lineRule="auto"/>
        <w:jc w:val="both"/>
        <w:rPr>
          <w:rFonts w:asciiTheme="majorHAnsi" w:eastAsia="Times New Roman" w:hAnsiTheme="majorHAnsi" w:cstheme="majorHAnsi"/>
          <w:b/>
        </w:rPr>
      </w:pPr>
    </w:p>
    <w:p w:rsidR="00F2149E" w:rsidRDefault="00530ECA" w:rsidP="000030F2">
      <w:pPr>
        <w:spacing w:after="0" w:line="240" w:lineRule="auto"/>
        <w:jc w:val="both"/>
        <w:rPr>
          <w:rFonts w:asciiTheme="majorHAnsi" w:hAnsiTheme="majorHAnsi" w:cstheme="majorHAnsi"/>
          <w:b/>
        </w:rPr>
      </w:pPr>
      <w:r>
        <w:rPr>
          <w:rFonts w:asciiTheme="majorHAnsi" w:hAnsiTheme="majorHAnsi" w:cstheme="majorHAnsi"/>
          <w:b/>
        </w:rPr>
        <w:t>Met</w:t>
      </w:r>
      <w:r w:rsidR="001A5117" w:rsidRPr="000030F2">
        <w:rPr>
          <w:rFonts w:asciiTheme="majorHAnsi" w:hAnsiTheme="majorHAnsi" w:cstheme="majorHAnsi"/>
          <w:b/>
        </w:rPr>
        <w:t>odología de cursada y evaluación</w:t>
      </w:r>
    </w:p>
    <w:p w:rsidR="00173552" w:rsidRPr="000030F2" w:rsidRDefault="00173552" w:rsidP="000030F2">
      <w:pPr>
        <w:spacing w:after="0" w:line="240" w:lineRule="auto"/>
        <w:jc w:val="both"/>
        <w:rPr>
          <w:rFonts w:asciiTheme="majorHAnsi" w:hAnsiTheme="majorHAnsi" w:cstheme="majorHAnsi"/>
          <w:b/>
        </w:rPr>
      </w:pPr>
    </w:p>
    <w:p w:rsidR="00F2149E" w:rsidRPr="000030F2" w:rsidRDefault="002604FA" w:rsidP="000030F2">
      <w:pPr>
        <w:spacing w:after="0" w:line="240" w:lineRule="auto"/>
        <w:jc w:val="both"/>
        <w:rPr>
          <w:rFonts w:asciiTheme="majorHAnsi" w:hAnsiTheme="majorHAnsi" w:cstheme="majorHAnsi"/>
          <w:b/>
        </w:rPr>
      </w:pPr>
      <w:r w:rsidRPr="000030F2">
        <w:rPr>
          <w:rFonts w:asciiTheme="majorHAnsi" w:hAnsiTheme="majorHAnsi" w:cstheme="majorHAnsi"/>
        </w:rPr>
        <w:t>Se dictará una clase teórica semanal, en donde se expondrán los temas y autores específicos y se pretenderá además introducir un debate entre los cursantes que sirva para la problematización de los textos.</w:t>
      </w:r>
      <w:r w:rsidR="00530ECA">
        <w:rPr>
          <w:rFonts w:asciiTheme="majorHAnsi" w:hAnsiTheme="majorHAnsi" w:cstheme="majorHAnsi"/>
        </w:rPr>
        <w:t xml:space="preserve"> </w:t>
      </w:r>
      <w:r w:rsidRPr="000030F2">
        <w:rPr>
          <w:rFonts w:asciiTheme="majorHAnsi" w:hAnsiTheme="majorHAnsi" w:cstheme="majorHAnsi"/>
        </w:rPr>
        <w:t>Se buscará trabajar en clase recuperando, en lo posible, las temáticas de investigación de los cursantes.</w:t>
      </w:r>
      <w:r w:rsidR="00530ECA">
        <w:rPr>
          <w:rFonts w:asciiTheme="majorHAnsi" w:hAnsiTheme="majorHAnsi" w:cstheme="majorHAnsi"/>
        </w:rPr>
        <w:t xml:space="preserve"> </w:t>
      </w:r>
      <w:r w:rsidRPr="000030F2">
        <w:rPr>
          <w:rFonts w:asciiTheme="majorHAnsi" w:hAnsiTheme="majorHAnsi" w:cstheme="majorHAnsi"/>
        </w:rPr>
        <w:t>La evaluación consistirá en la realización de un trabajo monográfico sobre las temáticas del seminario, que implique además un avance de investigación para el cursante</w:t>
      </w:r>
    </w:p>
    <w:sectPr w:rsidR="00F2149E" w:rsidRPr="000030F2">
      <w:type w:val="continuous"/>
      <w:pgSz w:w="11906" w:h="16838"/>
      <w:pgMar w:top="1985" w:right="1701" w:bottom="1417" w:left="1701" w:header="56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7E" w:rsidRDefault="008C0D7E">
      <w:pPr>
        <w:spacing w:after="0" w:line="240" w:lineRule="auto"/>
      </w:pPr>
      <w:r>
        <w:separator/>
      </w:r>
    </w:p>
  </w:endnote>
  <w:endnote w:type="continuationSeparator" w:id="0">
    <w:p w:rsidR="008C0D7E" w:rsidRDefault="008C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ek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7E" w:rsidRDefault="008C0D7E">
      <w:pPr>
        <w:spacing w:after="0" w:line="240" w:lineRule="auto"/>
      </w:pPr>
      <w:r>
        <w:separator/>
      </w:r>
    </w:p>
  </w:footnote>
  <w:footnote w:type="continuationSeparator" w:id="0">
    <w:p w:rsidR="008C0D7E" w:rsidRDefault="008C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49E" w:rsidRDefault="001A5117">
    <w:pPr>
      <w:pBdr>
        <w:top w:val="nil"/>
        <w:left w:val="nil"/>
        <w:bottom w:val="nil"/>
        <w:right w:val="nil"/>
        <w:between w:val="nil"/>
      </w:pBdr>
      <w:tabs>
        <w:tab w:val="center" w:pos="4252"/>
        <w:tab w:val="right" w:pos="8504"/>
      </w:tabs>
      <w:spacing w:after="0" w:line="240" w:lineRule="auto"/>
      <w:rPr>
        <w:color w:val="000000"/>
      </w:rPr>
    </w:pPr>
    <w:r>
      <w:rPr>
        <w:noProof/>
        <w:lang w:val="en-US" w:eastAsia="en-US"/>
      </w:rPr>
      <w:drawing>
        <wp:anchor distT="0" distB="0" distL="0" distR="0" simplePos="0" relativeHeight="251658240" behindDoc="0" locked="0" layoutInCell="1" hidden="0" allowOverlap="1" wp14:anchorId="69A532C8" wp14:editId="019A1560">
          <wp:simplePos x="0" y="0"/>
          <wp:positionH relativeFrom="column">
            <wp:posOffset>-813434</wp:posOffset>
          </wp:positionH>
          <wp:positionV relativeFrom="paragraph">
            <wp:posOffset>77470</wp:posOffset>
          </wp:positionV>
          <wp:extent cx="7089140" cy="760266"/>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9140" cy="760266"/>
                  </a:xfrm>
                  <a:prstGeom prst="rect">
                    <a:avLst/>
                  </a:prstGeom>
                  <a:ln/>
                </pic:spPr>
              </pic:pic>
            </a:graphicData>
          </a:graphic>
        </wp:anchor>
      </w:drawing>
    </w:r>
  </w:p>
  <w:p w:rsidR="00F2149E" w:rsidRDefault="00F2149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F83"/>
    <w:multiLevelType w:val="multilevel"/>
    <w:tmpl w:val="456CB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0E044A"/>
    <w:multiLevelType w:val="multilevel"/>
    <w:tmpl w:val="580E9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9E"/>
    <w:rsid w:val="000030F2"/>
    <w:rsid w:val="00034D7B"/>
    <w:rsid w:val="00124919"/>
    <w:rsid w:val="00173552"/>
    <w:rsid w:val="00187A4E"/>
    <w:rsid w:val="001A0496"/>
    <w:rsid w:val="001A5117"/>
    <w:rsid w:val="002604FA"/>
    <w:rsid w:val="002E0448"/>
    <w:rsid w:val="0039682B"/>
    <w:rsid w:val="004F7CF7"/>
    <w:rsid w:val="00530ECA"/>
    <w:rsid w:val="0056679A"/>
    <w:rsid w:val="00692DA6"/>
    <w:rsid w:val="008C0D7E"/>
    <w:rsid w:val="008C6100"/>
    <w:rsid w:val="009069DC"/>
    <w:rsid w:val="00923346"/>
    <w:rsid w:val="009A2FD5"/>
    <w:rsid w:val="00AB7AE2"/>
    <w:rsid w:val="00AF47C5"/>
    <w:rsid w:val="00AF6F7C"/>
    <w:rsid w:val="00C80DAC"/>
    <w:rsid w:val="00CA353E"/>
    <w:rsid w:val="00D46628"/>
    <w:rsid w:val="00F21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4C7F09F"/>
  <w15:docId w15:val="{78F712AE-E782-4783-8505-CDD77AF3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style-span">
    <w:name w:val="apple-style-span"/>
    <w:rsid w:val="002E0448"/>
  </w:style>
  <w:style w:type="paragraph" w:customStyle="1" w:styleId="Default">
    <w:name w:val="Default"/>
    <w:rsid w:val="00AB7AE2"/>
    <w:pPr>
      <w:autoSpaceDE w:val="0"/>
      <w:autoSpaceDN w:val="0"/>
      <w:adjustRightInd w:val="0"/>
      <w:spacing w:after="0" w:line="240" w:lineRule="auto"/>
    </w:pPr>
    <w:rPr>
      <w:rFonts w:ascii="Georgia" w:hAnsi="Georgia" w:cs="Georgia"/>
      <w:color w:val="000000"/>
      <w:sz w:val="24"/>
      <w:szCs w:val="24"/>
    </w:rPr>
  </w:style>
  <w:style w:type="paragraph" w:styleId="Prrafodelista">
    <w:name w:val="List Paragraph"/>
    <w:basedOn w:val="Normal"/>
    <w:uiPriority w:val="34"/>
    <w:qFormat/>
    <w:rsid w:val="00530ECA"/>
    <w:pPr>
      <w:spacing w:after="200" w:line="276" w:lineRule="auto"/>
      <w:ind w:left="708"/>
    </w:pPr>
    <w:rPr>
      <w:rFonts w:cs="Times New Roman"/>
      <w:lang w:eastAsia="en-US"/>
    </w:rPr>
  </w:style>
  <w:style w:type="character" w:styleId="Hipervnculo">
    <w:name w:val="Hyperlink"/>
    <w:uiPriority w:val="99"/>
    <w:unhideWhenUsed/>
    <w:rsid w:val="00530ECA"/>
    <w:rPr>
      <w:color w:val="0000FF"/>
      <w:u w:val="single"/>
    </w:rPr>
  </w:style>
  <w:style w:type="character" w:styleId="CitaHTML">
    <w:name w:val="HTML Cite"/>
    <w:uiPriority w:val="99"/>
    <w:unhideWhenUsed/>
    <w:rsid w:val="00530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trizes.usp.br/index.php/matrizes/article/view/4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chnologyreview.com/news/401760/transmedia-storytel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11846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Soler</dc:creator>
  <cp:lastModifiedBy>Margarita</cp:lastModifiedBy>
  <cp:revision>3</cp:revision>
  <dcterms:created xsi:type="dcterms:W3CDTF">2025-06-26T15:35:00Z</dcterms:created>
  <dcterms:modified xsi:type="dcterms:W3CDTF">2025-06-26T15:36:00Z</dcterms:modified>
</cp:coreProperties>
</file>